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055BA" w14:textId="77777777" w:rsidR="00FF132D" w:rsidRPr="0087136F" w:rsidRDefault="00FF132D" w:rsidP="00845C95">
      <w:pPr>
        <w:jc w:val="both"/>
        <w:rPr>
          <w:b/>
          <w:sz w:val="20"/>
          <w:szCs w:val="20"/>
        </w:rPr>
      </w:pPr>
    </w:p>
    <w:p w14:paraId="0E49CBEA" w14:textId="77932C44" w:rsidR="00504528" w:rsidRDefault="00F03950" w:rsidP="00521787">
      <w:pPr>
        <w:jc w:val="both"/>
        <w:outlineLvl w:val="0"/>
        <w:rPr>
          <w:b/>
        </w:rPr>
      </w:pPr>
      <w:r w:rsidRPr="0087136F">
        <w:rPr>
          <w:b/>
        </w:rPr>
        <w:t>Supporting Figure</w:t>
      </w:r>
      <w:r w:rsidR="00FF132D" w:rsidRPr="0087136F">
        <w:rPr>
          <w:b/>
        </w:rPr>
        <w:t>s</w:t>
      </w:r>
      <w:r w:rsidRPr="0087136F">
        <w:rPr>
          <w:b/>
        </w:rPr>
        <w:t xml:space="preserve"> </w:t>
      </w:r>
      <w:r w:rsidR="00866E7A">
        <w:rPr>
          <w:b/>
        </w:rPr>
        <w:t xml:space="preserve">for Orr et al. </w:t>
      </w:r>
      <w:r w:rsidR="00866E7A" w:rsidRPr="00543C50">
        <w:rPr>
          <w:rFonts w:eastAsia="Times New Roman"/>
          <w:b/>
        </w:rPr>
        <w:t xml:space="preserve">Genome skimming the bryozoan tree: lessons from a widespread family, </w:t>
      </w:r>
      <w:proofErr w:type="spellStart"/>
      <w:r w:rsidR="00866E7A" w:rsidRPr="00543C50">
        <w:rPr>
          <w:rFonts w:eastAsia="Times New Roman"/>
          <w:b/>
        </w:rPr>
        <w:t>Adeonidae</w:t>
      </w:r>
      <w:proofErr w:type="spellEnd"/>
    </w:p>
    <w:p w14:paraId="7106EF56" w14:textId="77777777" w:rsidR="0001596C" w:rsidRDefault="0001596C" w:rsidP="00521787">
      <w:pPr>
        <w:jc w:val="both"/>
        <w:outlineLvl w:val="0"/>
        <w:rPr>
          <w:b/>
        </w:rPr>
      </w:pPr>
    </w:p>
    <w:p w14:paraId="0614FC1D" w14:textId="6A7E2A91" w:rsidR="0001596C" w:rsidRDefault="0001596C" w:rsidP="00521787">
      <w:pPr>
        <w:jc w:val="both"/>
        <w:outlineLvl w:val="0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0533FF6E" wp14:editId="77569AE3">
            <wp:extent cx="5756910" cy="4217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1.pd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3BE9" w14:textId="3DCC1FB4" w:rsidR="00504528" w:rsidRDefault="00504528" w:rsidP="00521787">
      <w:pPr>
        <w:jc w:val="both"/>
        <w:outlineLvl w:val="0"/>
        <w:rPr>
          <w:b/>
        </w:rPr>
      </w:pPr>
    </w:p>
    <w:p w14:paraId="5AE90FDC" w14:textId="77777777" w:rsidR="00504528" w:rsidRPr="0087136F" w:rsidRDefault="00504528" w:rsidP="00521787">
      <w:pPr>
        <w:jc w:val="both"/>
        <w:outlineLvl w:val="0"/>
        <w:rPr>
          <w:b/>
        </w:rPr>
      </w:pPr>
    </w:p>
    <w:p w14:paraId="554DAA50" w14:textId="0593D370" w:rsidR="005A4043" w:rsidRDefault="005A4043" w:rsidP="005A4043">
      <w:pPr>
        <w:spacing w:line="480" w:lineRule="auto"/>
        <w:rPr>
          <w:sz w:val="20"/>
          <w:szCs w:val="20"/>
        </w:rPr>
      </w:pPr>
      <w:r w:rsidRPr="0087136F">
        <w:rPr>
          <w:b/>
          <w:sz w:val="20"/>
          <w:szCs w:val="20"/>
        </w:rPr>
        <w:t xml:space="preserve">Figure </w:t>
      </w:r>
      <w:r w:rsidR="0001596C">
        <w:rPr>
          <w:b/>
          <w:sz w:val="20"/>
          <w:szCs w:val="20"/>
        </w:rPr>
        <w:t>S</w:t>
      </w:r>
      <w:r w:rsidRPr="0087136F">
        <w:rPr>
          <w:b/>
          <w:sz w:val="20"/>
          <w:szCs w:val="20"/>
        </w:rPr>
        <w:t xml:space="preserve">1. The phylogeny of </w:t>
      </w:r>
      <w:proofErr w:type="spellStart"/>
      <w:r w:rsidRPr="0087136F">
        <w:rPr>
          <w:b/>
          <w:sz w:val="20"/>
          <w:szCs w:val="20"/>
        </w:rPr>
        <w:t>adeonids</w:t>
      </w:r>
      <w:proofErr w:type="spellEnd"/>
      <w:r w:rsidRPr="0087136F">
        <w:rPr>
          <w:b/>
          <w:sz w:val="20"/>
          <w:szCs w:val="20"/>
        </w:rPr>
        <w:t xml:space="preserve"> based on </w:t>
      </w:r>
      <w:r w:rsidR="0001596C">
        <w:rPr>
          <w:b/>
          <w:sz w:val="20"/>
          <w:szCs w:val="20"/>
        </w:rPr>
        <w:t xml:space="preserve">two </w:t>
      </w:r>
      <w:r w:rsidR="00F129BB">
        <w:rPr>
          <w:b/>
          <w:sz w:val="20"/>
          <w:szCs w:val="20"/>
        </w:rPr>
        <w:t>nuclear</w:t>
      </w:r>
      <w:r w:rsidR="0001596C">
        <w:rPr>
          <w:b/>
          <w:sz w:val="20"/>
          <w:szCs w:val="20"/>
        </w:rPr>
        <w:t xml:space="preserve"> rRNA</w:t>
      </w:r>
      <w:r w:rsidRPr="0087136F">
        <w:rPr>
          <w:b/>
          <w:sz w:val="20"/>
          <w:szCs w:val="20"/>
        </w:rPr>
        <w:t xml:space="preserve"> genes.</w:t>
      </w:r>
      <w:r w:rsidRPr="0087136F">
        <w:rPr>
          <w:sz w:val="20"/>
          <w:szCs w:val="20"/>
        </w:rPr>
        <w:t xml:space="preserve"> Maximum likelihood topology of 35 </w:t>
      </w:r>
      <w:proofErr w:type="spellStart"/>
      <w:r w:rsidRPr="0087136F">
        <w:rPr>
          <w:sz w:val="20"/>
          <w:szCs w:val="20"/>
        </w:rPr>
        <w:t>adeonid</w:t>
      </w:r>
      <w:proofErr w:type="spellEnd"/>
      <w:r w:rsidRPr="0087136F">
        <w:rPr>
          <w:sz w:val="20"/>
          <w:szCs w:val="20"/>
        </w:rPr>
        <w:t xml:space="preserve"> </w:t>
      </w:r>
      <w:proofErr w:type="spellStart"/>
      <w:r w:rsidRPr="0087136F">
        <w:rPr>
          <w:sz w:val="20"/>
          <w:szCs w:val="20"/>
        </w:rPr>
        <w:t>ingroup</w:t>
      </w:r>
      <w:proofErr w:type="spellEnd"/>
      <w:r w:rsidRPr="0087136F">
        <w:rPr>
          <w:sz w:val="20"/>
          <w:szCs w:val="20"/>
        </w:rPr>
        <w:t xml:space="preserve"> taxa with </w:t>
      </w:r>
      <w:r w:rsidR="00AF0BA2">
        <w:rPr>
          <w:sz w:val="20"/>
          <w:szCs w:val="20"/>
        </w:rPr>
        <w:t>5478</w:t>
      </w:r>
      <w:r w:rsidRPr="0087136F">
        <w:rPr>
          <w:sz w:val="20"/>
          <w:szCs w:val="20"/>
        </w:rPr>
        <w:t xml:space="preserve"> nucleotide characters inferred using </w:t>
      </w:r>
      <w:proofErr w:type="spellStart"/>
      <w:r w:rsidRPr="0087136F">
        <w:rPr>
          <w:sz w:val="20"/>
          <w:szCs w:val="20"/>
        </w:rPr>
        <w:t>RAxML</w:t>
      </w:r>
      <w:proofErr w:type="spellEnd"/>
      <w:r w:rsidRPr="0087136F">
        <w:rPr>
          <w:sz w:val="20"/>
          <w:szCs w:val="20"/>
        </w:rPr>
        <w:t>. The numbers on the internal nodes are ML bootstrap values (</w:t>
      </w:r>
      <w:proofErr w:type="spellStart"/>
      <w:r w:rsidRPr="0087136F">
        <w:rPr>
          <w:sz w:val="20"/>
          <w:szCs w:val="20"/>
        </w:rPr>
        <w:t>R</w:t>
      </w:r>
      <w:r w:rsidR="00C9360B">
        <w:rPr>
          <w:sz w:val="20"/>
          <w:szCs w:val="20"/>
        </w:rPr>
        <w:t>A</w:t>
      </w:r>
      <w:r w:rsidRPr="0087136F">
        <w:rPr>
          <w:sz w:val="20"/>
          <w:szCs w:val="20"/>
        </w:rPr>
        <w:t>xML</w:t>
      </w:r>
      <w:proofErr w:type="spellEnd"/>
      <w:r w:rsidRPr="0087136F">
        <w:rPr>
          <w:sz w:val="20"/>
          <w:szCs w:val="20"/>
        </w:rPr>
        <w:t xml:space="preserve">). </w:t>
      </w:r>
      <w:r w:rsidR="00DB49F2">
        <w:rPr>
          <w:sz w:val="20"/>
          <w:szCs w:val="20"/>
        </w:rPr>
        <w:t>The scale bare represents substitutions per site.</w:t>
      </w:r>
    </w:p>
    <w:p w14:paraId="76188BCD" w14:textId="26B8247F" w:rsidR="00C9360B" w:rsidRDefault="00C9360B" w:rsidP="005A4043">
      <w:pPr>
        <w:spacing w:line="480" w:lineRule="auto"/>
        <w:rPr>
          <w:sz w:val="20"/>
          <w:szCs w:val="20"/>
        </w:rPr>
      </w:pPr>
    </w:p>
    <w:p w14:paraId="015CDAB5" w14:textId="623EF891" w:rsidR="00C9360B" w:rsidRDefault="00C9360B" w:rsidP="005A4043">
      <w:pPr>
        <w:spacing w:line="480" w:lineRule="auto"/>
        <w:rPr>
          <w:sz w:val="20"/>
          <w:szCs w:val="20"/>
        </w:rPr>
      </w:pPr>
    </w:p>
    <w:p w14:paraId="24D2AFF7" w14:textId="41B55B24" w:rsidR="00C9360B" w:rsidRDefault="00C9360B" w:rsidP="005A4043">
      <w:pPr>
        <w:spacing w:line="480" w:lineRule="auto"/>
        <w:rPr>
          <w:sz w:val="20"/>
          <w:szCs w:val="20"/>
        </w:rPr>
      </w:pPr>
    </w:p>
    <w:p w14:paraId="657647B2" w14:textId="05A96CC8" w:rsidR="00C9360B" w:rsidRDefault="00C9360B" w:rsidP="005A4043">
      <w:pPr>
        <w:spacing w:line="480" w:lineRule="auto"/>
        <w:rPr>
          <w:sz w:val="20"/>
          <w:szCs w:val="20"/>
        </w:rPr>
      </w:pPr>
    </w:p>
    <w:p w14:paraId="4FBEE476" w14:textId="694F585C" w:rsidR="00C9360B" w:rsidRDefault="00C9360B" w:rsidP="005A4043">
      <w:pPr>
        <w:spacing w:line="480" w:lineRule="auto"/>
        <w:rPr>
          <w:sz w:val="20"/>
          <w:szCs w:val="20"/>
        </w:rPr>
      </w:pPr>
    </w:p>
    <w:p w14:paraId="23FDA4EE" w14:textId="54ACFA54" w:rsidR="00C9360B" w:rsidRDefault="00C9360B" w:rsidP="005A4043">
      <w:pPr>
        <w:spacing w:line="480" w:lineRule="auto"/>
        <w:rPr>
          <w:sz w:val="20"/>
          <w:szCs w:val="20"/>
        </w:rPr>
      </w:pPr>
    </w:p>
    <w:p w14:paraId="0B0C4761" w14:textId="711B0610" w:rsidR="00C9360B" w:rsidRDefault="00C9360B" w:rsidP="005A4043">
      <w:pPr>
        <w:spacing w:line="480" w:lineRule="auto"/>
        <w:rPr>
          <w:sz w:val="20"/>
          <w:szCs w:val="20"/>
        </w:rPr>
      </w:pPr>
    </w:p>
    <w:p w14:paraId="34C48C00" w14:textId="733B9CF6" w:rsidR="00C9360B" w:rsidRDefault="00C9360B" w:rsidP="005A4043">
      <w:pPr>
        <w:spacing w:line="480" w:lineRule="auto"/>
        <w:rPr>
          <w:sz w:val="20"/>
          <w:szCs w:val="20"/>
        </w:rPr>
      </w:pPr>
    </w:p>
    <w:p w14:paraId="510175B6" w14:textId="400DBA22" w:rsidR="00C9360B" w:rsidRDefault="00C9360B" w:rsidP="005A4043">
      <w:pPr>
        <w:spacing w:line="480" w:lineRule="auto"/>
        <w:rPr>
          <w:sz w:val="20"/>
          <w:szCs w:val="20"/>
        </w:rPr>
      </w:pPr>
    </w:p>
    <w:p w14:paraId="69AA7D38" w14:textId="4C92C980" w:rsidR="00C9360B" w:rsidRDefault="00C9360B" w:rsidP="005A4043">
      <w:pPr>
        <w:spacing w:line="480" w:lineRule="auto"/>
        <w:rPr>
          <w:sz w:val="20"/>
          <w:szCs w:val="20"/>
        </w:rPr>
      </w:pPr>
    </w:p>
    <w:p w14:paraId="36490C84" w14:textId="0BCCF2AB" w:rsidR="00C9360B" w:rsidRPr="0087136F" w:rsidRDefault="00C9360B" w:rsidP="005A4043">
      <w:pPr>
        <w:spacing w:line="480" w:lineRule="auto"/>
        <w:rPr>
          <w:rFonts w:eastAsia="Times New Roman"/>
        </w:rPr>
      </w:pPr>
      <w:r>
        <w:rPr>
          <w:rFonts w:eastAsia="Times New Roman"/>
          <w:noProof/>
          <w:lang w:val="en-US" w:eastAsia="en-US"/>
        </w:rPr>
        <w:lastRenderedPageBreak/>
        <w:drawing>
          <wp:inline distT="0" distB="0" distL="0" distR="0" wp14:anchorId="50865293" wp14:editId="557EB05D">
            <wp:extent cx="5756910" cy="45231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2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542B" w14:textId="7DA3093C" w:rsidR="00C9360B" w:rsidRDefault="00C9360B" w:rsidP="00C9360B">
      <w:pPr>
        <w:spacing w:line="480" w:lineRule="auto"/>
        <w:rPr>
          <w:sz w:val="20"/>
          <w:szCs w:val="20"/>
        </w:rPr>
      </w:pPr>
      <w:r w:rsidRPr="0087136F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S2</w:t>
      </w:r>
      <w:r w:rsidRPr="0087136F">
        <w:rPr>
          <w:b/>
          <w:sz w:val="20"/>
          <w:szCs w:val="20"/>
        </w:rPr>
        <w:t xml:space="preserve">. The phylogeny of </w:t>
      </w:r>
      <w:proofErr w:type="spellStart"/>
      <w:r w:rsidRPr="0087136F">
        <w:rPr>
          <w:b/>
          <w:sz w:val="20"/>
          <w:szCs w:val="20"/>
        </w:rPr>
        <w:t>adeonids</w:t>
      </w:r>
      <w:proofErr w:type="spellEnd"/>
      <w:r w:rsidRPr="0087136F">
        <w:rPr>
          <w:b/>
          <w:sz w:val="20"/>
          <w:szCs w:val="20"/>
        </w:rPr>
        <w:t xml:space="preserve"> based on </w:t>
      </w:r>
      <w:r>
        <w:rPr>
          <w:b/>
          <w:sz w:val="20"/>
          <w:szCs w:val="20"/>
        </w:rPr>
        <w:t>15 mitochondrial</w:t>
      </w:r>
      <w:r w:rsidRPr="0087136F">
        <w:rPr>
          <w:b/>
          <w:sz w:val="20"/>
          <w:szCs w:val="20"/>
        </w:rPr>
        <w:t xml:space="preserve"> genes.</w:t>
      </w:r>
      <w:r w:rsidRPr="0087136F">
        <w:rPr>
          <w:sz w:val="20"/>
          <w:szCs w:val="20"/>
        </w:rPr>
        <w:t xml:space="preserve"> Maximum likelihood topology of 35 </w:t>
      </w:r>
      <w:proofErr w:type="spellStart"/>
      <w:r w:rsidRPr="0087136F">
        <w:rPr>
          <w:sz w:val="20"/>
          <w:szCs w:val="20"/>
        </w:rPr>
        <w:t>adeonid</w:t>
      </w:r>
      <w:proofErr w:type="spellEnd"/>
      <w:r w:rsidRPr="0087136F">
        <w:rPr>
          <w:sz w:val="20"/>
          <w:szCs w:val="20"/>
        </w:rPr>
        <w:t xml:space="preserve"> </w:t>
      </w:r>
      <w:proofErr w:type="spellStart"/>
      <w:r w:rsidRPr="0087136F">
        <w:rPr>
          <w:sz w:val="20"/>
          <w:szCs w:val="20"/>
        </w:rPr>
        <w:t>ingroup</w:t>
      </w:r>
      <w:proofErr w:type="spellEnd"/>
      <w:r w:rsidRPr="0087136F">
        <w:rPr>
          <w:sz w:val="20"/>
          <w:szCs w:val="20"/>
        </w:rPr>
        <w:t xml:space="preserve"> taxa with </w:t>
      </w:r>
      <w:r>
        <w:rPr>
          <w:sz w:val="20"/>
          <w:szCs w:val="20"/>
        </w:rPr>
        <w:t>5</w:t>
      </w:r>
      <w:r w:rsidR="00E25911">
        <w:rPr>
          <w:sz w:val="20"/>
          <w:szCs w:val="20"/>
        </w:rPr>
        <w:t>053</w:t>
      </w:r>
      <w:r w:rsidRPr="0087136F">
        <w:rPr>
          <w:sz w:val="20"/>
          <w:szCs w:val="20"/>
        </w:rPr>
        <w:t xml:space="preserve"> nucleotide </w:t>
      </w:r>
      <w:r w:rsidR="00E25911">
        <w:rPr>
          <w:sz w:val="20"/>
          <w:szCs w:val="20"/>
        </w:rPr>
        <w:t xml:space="preserve">and amino acid </w:t>
      </w:r>
      <w:r w:rsidRPr="0087136F">
        <w:rPr>
          <w:sz w:val="20"/>
          <w:szCs w:val="20"/>
        </w:rPr>
        <w:t xml:space="preserve">characters inferred using </w:t>
      </w:r>
      <w:proofErr w:type="spellStart"/>
      <w:r w:rsidRPr="0087136F">
        <w:rPr>
          <w:sz w:val="20"/>
          <w:szCs w:val="20"/>
        </w:rPr>
        <w:t>RAxML</w:t>
      </w:r>
      <w:proofErr w:type="spellEnd"/>
      <w:r w:rsidRPr="0087136F">
        <w:rPr>
          <w:sz w:val="20"/>
          <w:szCs w:val="20"/>
        </w:rPr>
        <w:t>. The numbers on the internal nodes are ML bootstrap values (</w:t>
      </w:r>
      <w:proofErr w:type="spellStart"/>
      <w:r w:rsidRPr="0087136F">
        <w:rPr>
          <w:sz w:val="20"/>
          <w:szCs w:val="20"/>
        </w:rPr>
        <w:t>R</w:t>
      </w:r>
      <w:r>
        <w:rPr>
          <w:sz w:val="20"/>
          <w:szCs w:val="20"/>
        </w:rPr>
        <w:t>A</w:t>
      </w:r>
      <w:r w:rsidRPr="0087136F">
        <w:rPr>
          <w:sz w:val="20"/>
          <w:szCs w:val="20"/>
        </w:rPr>
        <w:t>xML</w:t>
      </w:r>
      <w:proofErr w:type="spellEnd"/>
      <w:r w:rsidRPr="0087136F">
        <w:rPr>
          <w:sz w:val="20"/>
          <w:szCs w:val="20"/>
        </w:rPr>
        <w:t xml:space="preserve">). </w:t>
      </w:r>
      <w:r w:rsidR="00DB49F2">
        <w:rPr>
          <w:sz w:val="20"/>
          <w:szCs w:val="20"/>
        </w:rPr>
        <w:t>The scale bare represents substitutions per site.</w:t>
      </w:r>
    </w:p>
    <w:p w14:paraId="6B3E6FA3" w14:textId="77777777" w:rsidR="005A4043" w:rsidRPr="0087136F" w:rsidRDefault="005A4043" w:rsidP="00521787">
      <w:pPr>
        <w:jc w:val="both"/>
        <w:outlineLvl w:val="0"/>
        <w:rPr>
          <w:b/>
        </w:rPr>
      </w:pPr>
    </w:p>
    <w:p w14:paraId="2CC43DBF" w14:textId="77777777" w:rsidR="00E1132C" w:rsidRPr="0087136F" w:rsidRDefault="00E1132C" w:rsidP="00845C95">
      <w:pPr>
        <w:jc w:val="both"/>
        <w:rPr>
          <w:b/>
        </w:rPr>
      </w:pPr>
    </w:p>
    <w:p w14:paraId="39747B27" w14:textId="4AD3BE48" w:rsidR="00845C95" w:rsidRDefault="00845C95" w:rsidP="00845C95">
      <w:pPr>
        <w:jc w:val="both"/>
        <w:rPr>
          <w:b/>
          <w:sz w:val="20"/>
          <w:szCs w:val="20"/>
        </w:rPr>
      </w:pPr>
    </w:p>
    <w:p w14:paraId="3837B7EF" w14:textId="4C981541" w:rsidR="00545C33" w:rsidRDefault="00545C33" w:rsidP="00845C95">
      <w:pPr>
        <w:jc w:val="both"/>
        <w:rPr>
          <w:b/>
          <w:sz w:val="20"/>
          <w:szCs w:val="20"/>
        </w:rPr>
      </w:pPr>
    </w:p>
    <w:p w14:paraId="017438C2" w14:textId="62B20B4B" w:rsidR="00545C33" w:rsidRDefault="00545C33" w:rsidP="00845C95">
      <w:pPr>
        <w:jc w:val="both"/>
        <w:rPr>
          <w:b/>
          <w:sz w:val="20"/>
          <w:szCs w:val="20"/>
        </w:rPr>
      </w:pPr>
    </w:p>
    <w:p w14:paraId="63682B84" w14:textId="2E5A4224" w:rsidR="00545C33" w:rsidRDefault="00545C33" w:rsidP="00845C95">
      <w:pPr>
        <w:jc w:val="both"/>
        <w:rPr>
          <w:b/>
          <w:sz w:val="20"/>
          <w:szCs w:val="20"/>
        </w:rPr>
      </w:pPr>
    </w:p>
    <w:p w14:paraId="57A83B17" w14:textId="6BEFBD4A" w:rsidR="00545C33" w:rsidRDefault="00545C33" w:rsidP="00845C95">
      <w:pPr>
        <w:jc w:val="both"/>
        <w:rPr>
          <w:b/>
          <w:sz w:val="20"/>
          <w:szCs w:val="20"/>
        </w:rPr>
      </w:pPr>
    </w:p>
    <w:p w14:paraId="673DBB36" w14:textId="46440638" w:rsidR="00545C33" w:rsidRDefault="00545C33" w:rsidP="00845C95">
      <w:pPr>
        <w:jc w:val="both"/>
        <w:rPr>
          <w:b/>
          <w:sz w:val="20"/>
          <w:szCs w:val="20"/>
        </w:rPr>
      </w:pPr>
    </w:p>
    <w:p w14:paraId="3AAF78FF" w14:textId="78C1A2A1" w:rsidR="00545C33" w:rsidRDefault="00545C33" w:rsidP="00845C95">
      <w:pPr>
        <w:jc w:val="both"/>
        <w:rPr>
          <w:b/>
          <w:sz w:val="20"/>
          <w:szCs w:val="20"/>
        </w:rPr>
      </w:pPr>
    </w:p>
    <w:p w14:paraId="3788EC15" w14:textId="1AD5A332" w:rsidR="00545C33" w:rsidRDefault="00545C33" w:rsidP="00845C95">
      <w:pPr>
        <w:jc w:val="both"/>
        <w:rPr>
          <w:b/>
          <w:sz w:val="20"/>
          <w:szCs w:val="20"/>
        </w:rPr>
      </w:pPr>
    </w:p>
    <w:p w14:paraId="10E2662C" w14:textId="58765184" w:rsidR="00545C33" w:rsidRDefault="00545C33" w:rsidP="00845C95">
      <w:pPr>
        <w:jc w:val="both"/>
        <w:rPr>
          <w:b/>
          <w:sz w:val="20"/>
          <w:szCs w:val="20"/>
        </w:rPr>
      </w:pPr>
    </w:p>
    <w:p w14:paraId="4E22233F" w14:textId="0EAF101E" w:rsidR="00545C33" w:rsidRDefault="00545C33" w:rsidP="00845C95">
      <w:pPr>
        <w:jc w:val="both"/>
        <w:rPr>
          <w:b/>
          <w:sz w:val="20"/>
          <w:szCs w:val="20"/>
        </w:rPr>
      </w:pPr>
    </w:p>
    <w:p w14:paraId="6D09F569" w14:textId="3218A4EC" w:rsidR="00545C33" w:rsidRDefault="00545C33" w:rsidP="00845C95">
      <w:pPr>
        <w:jc w:val="both"/>
        <w:rPr>
          <w:b/>
          <w:sz w:val="20"/>
          <w:szCs w:val="20"/>
        </w:rPr>
      </w:pPr>
    </w:p>
    <w:p w14:paraId="767BBB3C" w14:textId="03CAF445" w:rsidR="00545C33" w:rsidRDefault="00545C33" w:rsidP="00845C95">
      <w:pPr>
        <w:jc w:val="both"/>
        <w:rPr>
          <w:b/>
          <w:sz w:val="20"/>
          <w:szCs w:val="20"/>
        </w:rPr>
      </w:pPr>
    </w:p>
    <w:p w14:paraId="1C09BE21" w14:textId="3CCFC145" w:rsidR="00545C33" w:rsidRDefault="00545C33" w:rsidP="00845C95">
      <w:pPr>
        <w:jc w:val="both"/>
        <w:rPr>
          <w:b/>
          <w:sz w:val="20"/>
          <w:szCs w:val="20"/>
        </w:rPr>
      </w:pPr>
    </w:p>
    <w:p w14:paraId="09364046" w14:textId="014C667F" w:rsidR="00545C33" w:rsidRDefault="00545C33" w:rsidP="00845C95">
      <w:pPr>
        <w:jc w:val="both"/>
        <w:rPr>
          <w:b/>
          <w:sz w:val="20"/>
          <w:szCs w:val="20"/>
        </w:rPr>
      </w:pPr>
    </w:p>
    <w:p w14:paraId="6B04B7ED" w14:textId="2F10FC3B" w:rsidR="00545C33" w:rsidRDefault="00545C33" w:rsidP="00845C95">
      <w:pPr>
        <w:jc w:val="both"/>
        <w:rPr>
          <w:b/>
          <w:sz w:val="20"/>
          <w:szCs w:val="20"/>
        </w:rPr>
      </w:pPr>
    </w:p>
    <w:p w14:paraId="39A92F7D" w14:textId="2A8F8FE6" w:rsidR="00545C33" w:rsidRDefault="00545C33" w:rsidP="00845C95">
      <w:pPr>
        <w:jc w:val="both"/>
        <w:rPr>
          <w:b/>
          <w:sz w:val="20"/>
          <w:szCs w:val="20"/>
        </w:rPr>
      </w:pPr>
    </w:p>
    <w:p w14:paraId="60903AF3" w14:textId="183278A9" w:rsidR="00545C33" w:rsidRDefault="00545C33" w:rsidP="00845C95">
      <w:pPr>
        <w:jc w:val="both"/>
        <w:rPr>
          <w:b/>
          <w:sz w:val="20"/>
          <w:szCs w:val="20"/>
        </w:rPr>
      </w:pPr>
    </w:p>
    <w:p w14:paraId="634BB2F3" w14:textId="6A1D0006" w:rsidR="00545C33" w:rsidRDefault="00545C33" w:rsidP="00845C95">
      <w:pPr>
        <w:jc w:val="both"/>
        <w:rPr>
          <w:b/>
          <w:sz w:val="20"/>
          <w:szCs w:val="20"/>
        </w:rPr>
      </w:pPr>
    </w:p>
    <w:p w14:paraId="7596C7A9" w14:textId="3476844C" w:rsidR="00545C33" w:rsidRDefault="00545C33" w:rsidP="00845C95">
      <w:pPr>
        <w:jc w:val="both"/>
        <w:rPr>
          <w:b/>
          <w:sz w:val="20"/>
          <w:szCs w:val="20"/>
        </w:rPr>
      </w:pPr>
    </w:p>
    <w:p w14:paraId="41BE32A6" w14:textId="38A9D861" w:rsidR="00545C33" w:rsidRDefault="00545C33" w:rsidP="00845C95">
      <w:pPr>
        <w:jc w:val="both"/>
        <w:rPr>
          <w:b/>
          <w:sz w:val="20"/>
          <w:szCs w:val="20"/>
        </w:rPr>
      </w:pPr>
    </w:p>
    <w:p w14:paraId="66DEE56A" w14:textId="0FB69D59" w:rsidR="00545C33" w:rsidRPr="0087136F" w:rsidRDefault="00DE6E54" w:rsidP="00845C95">
      <w:pPr>
        <w:jc w:val="both"/>
      </w:pPr>
      <w:r>
        <w:rPr>
          <w:noProof/>
          <w:lang w:val="en-US" w:eastAsia="en-US"/>
        </w:rPr>
        <w:lastRenderedPageBreak/>
        <w:drawing>
          <wp:inline distT="0" distB="0" distL="0" distR="0" wp14:anchorId="6BBF289C" wp14:editId="185F2CF7">
            <wp:extent cx="5756910" cy="64503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3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B94F3" w14:textId="77777777" w:rsidR="004A4294" w:rsidRDefault="004A4294" w:rsidP="004A4294">
      <w:pPr>
        <w:spacing w:line="480" w:lineRule="auto"/>
        <w:rPr>
          <w:b/>
          <w:sz w:val="20"/>
          <w:szCs w:val="20"/>
        </w:rPr>
      </w:pPr>
    </w:p>
    <w:p w14:paraId="4AD95B60" w14:textId="38E3A577" w:rsidR="004A4294" w:rsidRDefault="004A4294" w:rsidP="004A4294">
      <w:pPr>
        <w:spacing w:line="480" w:lineRule="auto"/>
        <w:rPr>
          <w:sz w:val="20"/>
          <w:szCs w:val="20"/>
        </w:rPr>
      </w:pPr>
      <w:r w:rsidRPr="0087136F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S3</w:t>
      </w:r>
      <w:r w:rsidRPr="0087136F">
        <w:rPr>
          <w:b/>
          <w:sz w:val="20"/>
          <w:szCs w:val="20"/>
        </w:rPr>
        <w:t xml:space="preserve">. </w:t>
      </w:r>
      <w:r w:rsidRPr="006F0130">
        <w:rPr>
          <w:b/>
          <w:sz w:val="20"/>
          <w:szCs w:val="20"/>
        </w:rPr>
        <w:t xml:space="preserve">The phylogeny of </w:t>
      </w:r>
      <w:proofErr w:type="spellStart"/>
      <w:r w:rsidRPr="006F0130">
        <w:rPr>
          <w:b/>
          <w:sz w:val="20"/>
          <w:szCs w:val="20"/>
        </w:rPr>
        <w:t>adeonids</w:t>
      </w:r>
      <w:proofErr w:type="spellEnd"/>
      <w:r w:rsidRPr="006F0130">
        <w:rPr>
          <w:b/>
          <w:sz w:val="20"/>
          <w:szCs w:val="20"/>
        </w:rPr>
        <w:t xml:space="preserve"> based on 17 genes</w:t>
      </w:r>
      <w:r w:rsidRPr="0087136F">
        <w:rPr>
          <w:b/>
          <w:sz w:val="20"/>
          <w:szCs w:val="20"/>
        </w:rPr>
        <w:t>.</w:t>
      </w:r>
      <w:r w:rsidRPr="0087136F">
        <w:rPr>
          <w:sz w:val="20"/>
          <w:szCs w:val="20"/>
        </w:rPr>
        <w:t xml:space="preserve"> Maximum likelihood topology of 35 </w:t>
      </w:r>
      <w:proofErr w:type="spellStart"/>
      <w:r w:rsidRPr="0087136F">
        <w:rPr>
          <w:sz w:val="20"/>
          <w:szCs w:val="20"/>
        </w:rPr>
        <w:t>adeonid</w:t>
      </w:r>
      <w:proofErr w:type="spellEnd"/>
      <w:r w:rsidRPr="0087136F">
        <w:rPr>
          <w:sz w:val="20"/>
          <w:szCs w:val="20"/>
        </w:rPr>
        <w:t xml:space="preserve"> </w:t>
      </w:r>
      <w:proofErr w:type="spellStart"/>
      <w:r w:rsidRPr="0087136F">
        <w:rPr>
          <w:sz w:val="20"/>
          <w:szCs w:val="20"/>
        </w:rPr>
        <w:t>ingroup</w:t>
      </w:r>
      <w:proofErr w:type="spellEnd"/>
      <w:r w:rsidRPr="0087136F">
        <w:rPr>
          <w:sz w:val="20"/>
          <w:szCs w:val="20"/>
        </w:rPr>
        <w:t xml:space="preserve"> taxa</w:t>
      </w:r>
      <w:r>
        <w:rPr>
          <w:sz w:val="20"/>
          <w:szCs w:val="20"/>
        </w:rPr>
        <w:t xml:space="preserve"> and eight outgroup taxa</w:t>
      </w:r>
      <w:r w:rsidRPr="0087136F">
        <w:rPr>
          <w:sz w:val="20"/>
          <w:szCs w:val="20"/>
        </w:rPr>
        <w:t xml:space="preserve"> with </w:t>
      </w:r>
      <w:r w:rsidR="00674C28">
        <w:rPr>
          <w:sz w:val="20"/>
          <w:szCs w:val="20"/>
        </w:rPr>
        <w:t>10259</w:t>
      </w:r>
      <w:r w:rsidRPr="0087136F">
        <w:rPr>
          <w:sz w:val="20"/>
          <w:szCs w:val="20"/>
        </w:rPr>
        <w:t xml:space="preserve"> nucleotide </w:t>
      </w:r>
      <w:r>
        <w:rPr>
          <w:sz w:val="20"/>
          <w:szCs w:val="20"/>
        </w:rPr>
        <w:t xml:space="preserve">and amino acid </w:t>
      </w:r>
      <w:r w:rsidRPr="0087136F">
        <w:rPr>
          <w:sz w:val="20"/>
          <w:szCs w:val="20"/>
        </w:rPr>
        <w:t xml:space="preserve">characters inferred using </w:t>
      </w:r>
      <w:proofErr w:type="spellStart"/>
      <w:r w:rsidRPr="0087136F">
        <w:rPr>
          <w:sz w:val="20"/>
          <w:szCs w:val="20"/>
        </w:rPr>
        <w:t>RAxML</w:t>
      </w:r>
      <w:proofErr w:type="spellEnd"/>
      <w:r w:rsidRPr="0087136F">
        <w:rPr>
          <w:sz w:val="20"/>
          <w:szCs w:val="20"/>
        </w:rPr>
        <w:t>. The numbers on the internal nodes are ML bootstrap values (</w:t>
      </w:r>
      <w:proofErr w:type="spellStart"/>
      <w:r w:rsidRPr="0087136F">
        <w:rPr>
          <w:sz w:val="20"/>
          <w:szCs w:val="20"/>
        </w:rPr>
        <w:t>R</w:t>
      </w:r>
      <w:r>
        <w:rPr>
          <w:sz w:val="20"/>
          <w:szCs w:val="20"/>
        </w:rPr>
        <w:t>A</w:t>
      </w:r>
      <w:r w:rsidRPr="0087136F">
        <w:rPr>
          <w:sz w:val="20"/>
          <w:szCs w:val="20"/>
        </w:rPr>
        <w:t>xML</w:t>
      </w:r>
      <w:proofErr w:type="spellEnd"/>
      <w:r w:rsidRPr="0087136F">
        <w:rPr>
          <w:sz w:val="20"/>
          <w:szCs w:val="20"/>
        </w:rPr>
        <w:t xml:space="preserve">). </w:t>
      </w:r>
      <w:r w:rsidR="00866E7A">
        <w:rPr>
          <w:sz w:val="20"/>
          <w:szCs w:val="20"/>
        </w:rPr>
        <w:t>Note that data from the outgroup taxa are from NCBI (see Table S1).</w:t>
      </w:r>
      <w:r w:rsidR="00DB49F2">
        <w:rPr>
          <w:sz w:val="20"/>
          <w:szCs w:val="20"/>
        </w:rPr>
        <w:t xml:space="preserve"> The scale bare represents substitutions per site.</w:t>
      </w:r>
    </w:p>
    <w:p w14:paraId="2AC422E3" w14:textId="164CC09F" w:rsidR="00297EFD" w:rsidRDefault="00297EFD" w:rsidP="00845C95">
      <w:pPr>
        <w:jc w:val="both"/>
        <w:rPr>
          <w:b/>
        </w:rPr>
      </w:pPr>
    </w:p>
    <w:p w14:paraId="198652C7" w14:textId="51226CEA" w:rsidR="00DE6E54" w:rsidRDefault="00DE6E54" w:rsidP="00845C95">
      <w:pPr>
        <w:jc w:val="both"/>
        <w:rPr>
          <w:b/>
        </w:rPr>
      </w:pPr>
    </w:p>
    <w:p w14:paraId="30B937EF" w14:textId="4CA38704" w:rsidR="00DE6E54" w:rsidRDefault="00DE6E54" w:rsidP="00845C95">
      <w:pPr>
        <w:jc w:val="both"/>
        <w:rPr>
          <w:b/>
        </w:rPr>
      </w:pPr>
    </w:p>
    <w:p w14:paraId="387F9153" w14:textId="10F6F413" w:rsidR="00DE6E54" w:rsidRDefault="00DE6E54" w:rsidP="00845C95">
      <w:pPr>
        <w:jc w:val="both"/>
        <w:rPr>
          <w:b/>
        </w:rPr>
      </w:pPr>
    </w:p>
    <w:p w14:paraId="6CFE24FD" w14:textId="77777777" w:rsidR="00DE6E54" w:rsidRPr="0087136F" w:rsidRDefault="00DE6E54" w:rsidP="00845C95">
      <w:pPr>
        <w:jc w:val="both"/>
        <w:rPr>
          <w:b/>
        </w:rPr>
      </w:pPr>
    </w:p>
    <w:p w14:paraId="38840D31" w14:textId="77777777" w:rsidR="001C75AF" w:rsidRDefault="001C75AF" w:rsidP="00BF6899">
      <w:pPr>
        <w:rPr>
          <w:rFonts w:ascii="Times" w:eastAsia="Times New Roman" w:hAnsi="Times"/>
          <w:b/>
        </w:rPr>
      </w:pPr>
    </w:p>
    <w:p w14:paraId="00E308EF" w14:textId="77777777" w:rsidR="001C75AF" w:rsidRDefault="001C75AF" w:rsidP="00BF6899">
      <w:pPr>
        <w:rPr>
          <w:rFonts w:ascii="Times" w:eastAsia="Times New Roman" w:hAnsi="Times"/>
          <w:b/>
        </w:rPr>
      </w:pPr>
    </w:p>
    <w:p w14:paraId="78AFDE2A" w14:textId="4B7EE0E6" w:rsidR="001C75AF" w:rsidRDefault="003B30BD" w:rsidP="00BF6899">
      <w:pPr>
        <w:rPr>
          <w:rFonts w:ascii="Times" w:eastAsia="Times New Roman" w:hAnsi="Times"/>
          <w:b/>
        </w:rPr>
      </w:pPr>
      <w:r>
        <w:rPr>
          <w:rFonts w:ascii="Times" w:eastAsia="Times New Roman" w:hAnsi="Times"/>
          <w:b/>
          <w:noProof/>
          <w:lang w:val="en-US" w:eastAsia="en-US"/>
        </w:rPr>
        <w:drawing>
          <wp:inline distT="0" distB="0" distL="0" distR="0" wp14:anchorId="5D86A34E" wp14:editId="393056B9">
            <wp:extent cx="5898675" cy="33859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4.pdf"/>
                    <pic:cNvPicPr/>
                  </pic:nvPicPr>
                  <pic:blipFill rotWithShape="1">
                    <a:blip r:embed="rId8"/>
                    <a:srcRect t="13845" r="6760" b="10409"/>
                    <a:stretch/>
                  </pic:blipFill>
                  <pic:spPr bwMode="auto">
                    <a:xfrm>
                      <a:off x="0" y="0"/>
                      <a:ext cx="5910114" cy="3392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7753D" w14:textId="77777777" w:rsidR="001C75AF" w:rsidRPr="00BA5A38" w:rsidRDefault="001C75AF" w:rsidP="00BA5A38">
      <w:pPr>
        <w:spacing w:line="480" w:lineRule="auto"/>
        <w:rPr>
          <w:rFonts w:eastAsia="Times New Roman"/>
          <w:b/>
          <w:sz w:val="20"/>
          <w:szCs w:val="20"/>
        </w:rPr>
      </w:pPr>
    </w:p>
    <w:p w14:paraId="6F0C17A9" w14:textId="5B6EB0AE" w:rsidR="00BF6899" w:rsidRPr="00BA5A38" w:rsidRDefault="00D70A27" w:rsidP="00BA5A38">
      <w:pPr>
        <w:spacing w:line="480" w:lineRule="auto"/>
        <w:rPr>
          <w:sz w:val="20"/>
          <w:szCs w:val="20"/>
        </w:rPr>
      </w:pPr>
      <w:bookmarkStart w:id="0" w:name="_GoBack"/>
      <w:r w:rsidRPr="00BA5A38">
        <w:rPr>
          <w:b/>
          <w:sz w:val="20"/>
          <w:szCs w:val="20"/>
        </w:rPr>
        <w:t xml:space="preserve">Figure S4. </w:t>
      </w:r>
      <w:proofErr w:type="spellStart"/>
      <w:r w:rsidRPr="00BA5A38">
        <w:rPr>
          <w:b/>
          <w:sz w:val="20"/>
          <w:szCs w:val="20"/>
        </w:rPr>
        <w:t>Adeonid</w:t>
      </w:r>
      <w:proofErr w:type="spellEnd"/>
      <w:r w:rsidRPr="00BA5A38">
        <w:rPr>
          <w:b/>
          <w:sz w:val="20"/>
          <w:szCs w:val="20"/>
        </w:rPr>
        <w:t xml:space="preserve"> sequence identity for three barcode regions</w:t>
      </w:r>
      <w:r w:rsidR="00A358D0" w:rsidRPr="00BA5A38">
        <w:rPr>
          <w:b/>
          <w:sz w:val="20"/>
          <w:szCs w:val="20"/>
        </w:rPr>
        <w:t xml:space="preserve">: </w:t>
      </w:r>
      <w:r w:rsidR="000C7787" w:rsidRPr="00BA5A38">
        <w:rPr>
          <w:sz w:val="20"/>
          <w:szCs w:val="20"/>
        </w:rPr>
        <w:t xml:space="preserve">The </w:t>
      </w:r>
      <w:r w:rsidR="009009BA">
        <w:rPr>
          <w:sz w:val="20"/>
          <w:szCs w:val="20"/>
        </w:rPr>
        <w:t>topology and</w:t>
      </w:r>
      <w:r w:rsidR="000C7787" w:rsidRPr="00BA5A38">
        <w:rPr>
          <w:sz w:val="20"/>
          <w:szCs w:val="20"/>
        </w:rPr>
        <w:t xml:space="preserve"> is identical to that</w:t>
      </w:r>
      <w:r w:rsidR="009009BA">
        <w:rPr>
          <w:sz w:val="20"/>
          <w:szCs w:val="20"/>
        </w:rPr>
        <w:t xml:space="preserve"> depicted</w:t>
      </w:r>
      <w:r w:rsidR="000C7787" w:rsidRPr="00BA5A38">
        <w:rPr>
          <w:sz w:val="20"/>
          <w:szCs w:val="20"/>
        </w:rPr>
        <w:t xml:space="preserve"> in Fig. 1. The figure </w:t>
      </w:r>
      <w:r w:rsidR="007213A8">
        <w:rPr>
          <w:sz w:val="20"/>
          <w:szCs w:val="20"/>
        </w:rPr>
        <w:t xml:space="preserve">shows </w:t>
      </w:r>
      <w:r w:rsidR="00BF6899" w:rsidRPr="00BA5A38">
        <w:rPr>
          <w:rFonts w:eastAsia="Times New Roman"/>
          <w:sz w:val="20"/>
          <w:szCs w:val="20"/>
        </w:rPr>
        <w:t xml:space="preserve">the inferred </w:t>
      </w:r>
      <w:proofErr w:type="spellStart"/>
      <w:r w:rsidR="00BF6899" w:rsidRPr="00BA5A38">
        <w:rPr>
          <w:rFonts w:eastAsia="Times New Roman"/>
          <w:sz w:val="20"/>
          <w:szCs w:val="20"/>
        </w:rPr>
        <w:t>adeonid</w:t>
      </w:r>
      <w:proofErr w:type="spellEnd"/>
      <w:r w:rsidR="00BF6899" w:rsidRPr="00BA5A38">
        <w:rPr>
          <w:rFonts w:eastAsia="Times New Roman"/>
          <w:sz w:val="20"/>
          <w:szCs w:val="20"/>
        </w:rPr>
        <w:t xml:space="preserve"> </w:t>
      </w:r>
      <w:proofErr w:type="spellStart"/>
      <w:r w:rsidR="00BF6899" w:rsidRPr="00BA5A38">
        <w:rPr>
          <w:rFonts w:eastAsia="Times New Roman"/>
          <w:sz w:val="20"/>
          <w:szCs w:val="20"/>
        </w:rPr>
        <w:t>ingroup</w:t>
      </w:r>
      <w:proofErr w:type="spellEnd"/>
      <w:r w:rsidR="00BF6899" w:rsidRPr="00BA5A38">
        <w:rPr>
          <w:rFonts w:eastAsia="Times New Roman"/>
          <w:sz w:val="20"/>
          <w:szCs w:val="20"/>
        </w:rPr>
        <w:t xml:space="preserve"> phylogeny with clustering at varying levels of sequence identity using </w:t>
      </w:r>
      <w:r w:rsidR="007213A8">
        <w:rPr>
          <w:rFonts w:eastAsia="Times New Roman"/>
          <w:sz w:val="20"/>
          <w:szCs w:val="20"/>
        </w:rPr>
        <w:t>C</w:t>
      </w:r>
      <w:r w:rsidR="00BF6899" w:rsidRPr="00BA5A38">
        <w:rPr>
          <w:rFonts w:eastAsia="Times New Roman"/>
          <w:sz w:val="20"/>
          <w:szCs w:val="20"/>
        </w:rPr>
        <w:t xml:space="preserve">d-hit. 18s V4 region (99, 98 and 97% cluster identity) in blue, 28s D1-D2 regions (99, 97 and 90% cluster identity) in yellow, and </w:t>
      </w:r>
      <w:r w:rsidR="00BF6899" w:rsidRPr="00BA5A38">
        <w:rPr>
          <w:rFonts w:eastAsia="Times New Roman"/>
          <w:i/>
          <w:sz w:val="20"/>
          <w:szCs w:val="20"/>
        </w:rPr>
        <w:t>cox1</w:t>
      </w:r>
      <w:r w:rsidR="00BF6899" w:rsidRPr="00BA5A38">
        <w:rPr>
          <w:rFonts w:eastAsia="Times New Roman"/>
          <w:sz w:val="20"/>
          <w:szCs w:val="20"/>
        </w:rPr>
        <w:t xml:space="preserve"> in (99 and 83% cluster identity) green. The coloured bars represent the taxa that clustered together at the varying identities, with </w:t>
      </w:r>
      <w:r w:rsidR="0092301E" w:rsidRPr="00BA5A38">
        <w:rPr>
          <w:rFonts w:eastAsia="Times New Roman"/>
          <w:sz w:val="20"/>
          <w:szCs w:val="20"/>
        </w:rPr>
        <w:t>dots</w:t>
      </w:r>
      <w:r w:rsidR="00BF6899" w:rsidRPr="00BA5A38">
        <w:rPr>
          <w:rFonts w:eastAsia="Times New Roman"/>
          <w:sz w:val="20"/>
          <w:szCs w:val="20"/>
        </w:rPr>
        <w:t xml:space="preserve"> indicating tax</w:t>
      </w:r>
      <w:r w:rsidR="0092301E" w:rsidRPr="00BA5A38">
        <w:rPr>
          <w:rFonts w:eastAsia="Times New Roman"/>
          <w:sz w:val="20"/>
          <w:szCs w:val="20"/>
        </w:rPr>
        <w:t>a that</w:t>
      </w:r>
      <w:r w:rsidR="00BF6899" w:rsidRPr="00BA5A38">
        <w:rPr>
          <w:rFonts w:eastAsia="Times New Roman"/>
          <w:sz w:val="20"/>
          <w:szCs w:val="20"/>
        </w:rPr>
        <w:t xml:space="preserve"> remained a</w:t>
      </w:r>
      <w:r w:rsidR="0092301E" w:rsidRPr="00BA5A38">
        <w:rPr>
          <w:rFonts w:eastAsia="Times New Roman"/>
          <w:sz w:val="20"/>
          <w:szCs w:val="20"/>
        </w:rPr>
        <w:t>s</w:t>
      </w:r>
      <w:r w:rsidR="00BF6899" w:rsidRPr="00BA5A38">
        <w:rPr>
          <w:rFonts w:eastAsia="Times New Roman"/>
          <w:sz w:val="20"/>
          <w:szCs w:val="20"/>
        </w:rPr>
        <w:t xml:space="preserve"> solitary cluster</w:t>
      </w:r>
      <w:r w:rsidR="0092301E" w:rsidRPr="00BA5A38">
        <w:rPr>
          <w:rFonts w:eastAsia="Times New Roman"/>
          <w:sz w:val="20"/>
          <w:szCs w:val="20"/>
        </w:rPr>
        <w:t>s</w:t>
      </w:r>
      <w:r w:rsidR="00BF6899" w:rsidRPr="00BA5A38">
        <w:rPr>
          <w:rFonts w:eastAsia="Times New Roman"/>
          <w:sz w:val="20"/>
          <w:szCs w:val="20"/>
        </w:rPr>
        <w:t>.</w:t>
      </w:r>
      <w:r w:rsidR="00DB49F2" w:rsidRPr="00DB49F2">
        <w:rPr>
          <w:sz w:val="20"/>
          <w:szCs w:val="20"/>
        </w:rPr>
        <w:t xml:space="preserve"> </w:t>
      </w:r>
      <w:r w:rsidR="00DB49F2">
        <w:rPr>
          <w:sz w:val="20"/>
          <w:szCs w:val="20"/>
        </w:rPr>
        <w:t>The scale bare represents substitutions per site.</w:t>
      </w:r>
    </w:p>
    <w:bookmarkEnd w:id="0"/>
    <w:p w14:paraId="54C9D790" w14:textId="77777777" w:rsidR="002147C7" w:rsidRPr="00BA5A38" w:rsidRDefault="002147C7" w:rsidP="00BA5A38">
      <w:pPr>
        <w:spacing w:line="480" w:lineRule="auto"/>
        <w:jc w:val="both"/>
        <w:rPr>
          <w:b/>
          <w:sz w:val="20"/>
          <w:szCs w:val="20"/>
        </w:rPr>
      </w:pPr>
    </w:p>
    <w:p w14:paraId="5E5F93F1" w14:textId="77777777" w:rsidR="002147C7" w:rsidRPr="0087136F" w:rsidRDefault="002147C7" w:rsidP="00845C95">
      <w:pPr>
        <w:jc w:val="both"/>
        <w:rPr>
          <w:b/>
        </w:rPr>
      </w:pPr>
    </w:p>
    <w:p w14:paraId="13BB5C38" w14:textId="77777777" w:rsidR="002147C7" w:rsidRPr="0087136F" w:rsidRDefault="002147C7" w:rsidP="00845C95">
      <w:pPr>
        <w:jc w:val="both"/>
        <w:rPr>
          <w:b/>
        </w:rPr>
      </w:pPr>
    </w:p>
    <w:p w14:paraId="15CD97C1" w14:textId="77777777" w:rsidR="002147C7" w:rsidRPr="0087136F" w:rsidRDefault="002147C7" w:rsidP="00845C95">
      <w:pPr>
        <w:jc w:val="both"/>
        <w:rPr>
          <w:b/>
        </w:rPr>
      </w:pPr>
    </w:p>
    <w:p w14:paraId="0B437E90" w14:textId="77777777" w:rsidR="002147C7" w:rsidRPr="0087136F" w:rsidRDefault="002147C7" w:rsidP="00845C95">
      <w:pPr>
        <w:jc w:val="both"/>
        <w:rPr>
          <w:b/>
        </w:rPr>
      </w:pPr>
    </w:p>
    <w:p w14:paraId="375B1DAD" w14:textId="77777777" w:rsidR="002147C7" w:rsidRPr="0087136F" w:rsidRDefault="002147C7" w:rsidP="00845C95">
      <w:pPr>
        <w:jc w:val="both"/>
        <w:rPr>
          <w:b/>
        </w:rPr>
      </w:pPr>
    </w:p>
    <w:p w14:paraId="3D8E34A3" w14:textId="77777777" w:rsidR="002147C7" w:rsidRPr="0087136F" w:rsidRDefault="002147C7" w:rsidP="00845C95">
      <w:pPr>
        <w:jc w:val="both"/>
        <w:rPr>
          <w:b/>
        </w:rPr>
      </w:pPr>
    </w:p>
    <w:p w14:paraId="1386334D" w14:textId="77777777" w:rsidR="002147C7" w:rsidRPr="0087136F" w:rsidRDefault="002147C7" w:rsidP="00845C95">
      <w:pPr>
        <w:jc w:val="both"/>
        <w:rPr>
          <w:b/>
        </w:rPr>
      </w:pPr>
    </w:p>
    <w:p w14:paraId="1E6ABB89" w14:textId="77777777" w:rsidR="002147C7" w:rsidRPr="0087136F" w:rsidRDefault="002147C7" w:rsidP="00845C95">
      <w:pPr>
        <w:jc w:val="both"/>
        <w:rPr>
          <w:b/>
        </w:rPr>
      </w:pPr>
    </w:p>
    <w:p w14:paraId="7FA930D6" w14:textId="77777777" w:rsidR="002147C7" w:rsidRPr="0087136F" w:rsidRDefault="002147C7" w:rsidP="00845C95">
      <w:pPr>
        <w:jc w:val="both"/>
        <w:rPr>
          <w:b/>
        </w:rPr>
      </w:pPr>
    </w:p>
    <w:p w14:paraId="6BDB473F" w14:textId="77777777" w:rsidR="006F6CA6" w:rsidRPr="0087136F" w:rsidRDefault="006F6CA6" w:rsidP="00845C95">
      <w:pPr>
        <w:jc w:val="both"/>
        <w:rPr>
          <w:b/>
        </w:rPr>
      </w:pPr>
    </w:p>
    <w:p w14:paraId="415EEC6A" w14:textId="7DE5EF24" w:rsidR="00A10229" w:rsidRPr="0087136F" w:rsidRDefault="002D6406" w:rsidP="002D6406">
      <w:pPr>
        <w:pStyle w:val="EndNoteBibliography"/>
        <w:rPr>
          <w:rFonts w:ascii="Times New Roman" w:hAnsi="Times New Roman"/>
        </w:rPr>
      </w:pPr>
      <w:r w:rsidRPr="0087136F">
        <w:rPr>
          <w:rFonts w:ascii="Times New Roman" w:hAnsi="Times New Roman"/>
        </w:rPr>
        <w:t xml:space="preserve"> </w:t>
      </w:r>
    </w:p>
    <w:sectPr w:rsidR="00A10229" w:rsidRPr="0087136F" w:rsidSect="004477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Microbiology&lt;/Style&gt;&lt;LeftDelim&gt;{&lt;/LeftDelim&gt;&lt;RightDelim&gt;}&lt;/RightDelim&gt;&lt;FontName&gt;Cambria&lt;/FontName&gt;&lt;FontSize&gt;10&lt;/FontSize&gt;&lt;ReflistTitle&gt;&lt;/ReflistTitle&gt;&lt;StartingRefnum&gt;1&lt;/StartingRefnum&gt;&lt;FirstLineIndent&gt;0&lt;/FirstLineIndent&gt;&lt;HangingIndent&gt;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5rvzpflz2t5oe9r2o5tvzltft0vppsvdee&quot;&gt;Russell_endnote&lt;record-ids&gt;&lt;item&gt;521&lt;/item&gt;&lt;item&gt;1373&lt;/item&gt;&lt;item&gt;1374&lt;/item&gt;&lt;item&gt;2206&lt;/item&gt;&lt;item&gt;2212&lt;/item&gt;&lt;item&gt;2213&lt;/item&gt;&lt;item&gt;2214&lt;/item&gt;&lt;/record-ids&gt;&lt;/item&gt;&lt;/Libraries&gt;"/>
    <w:docVar w:name="Total_Editing_Time" w:val="42"/>
  </w:docVars>
  <w:rsids>
    <w:rsidRoot w:val="0009260A"/>
    <w:rsid w:val="000120A6"/>
    <w:rsid w:val="0001596C"/>
    <w:rsid w:val="0009260A"/>
    <w:rsid w:val="000C7787"/>
    <w:rsid w:val="000E1843"/>
    <w:rsid w:val="001127D8"/>
    <w:rsid w:val="001847C2"/>
    <w:rsid w:val="00191334"/>
    <w:rsid w:val="001961D4"/>
    <w:rsid w:val="001C75AF"/>
    <w:rsid w:val="002147C7"/>
    <w:rsid w:val="00227EF2"/>
    <w:rsid w:val="00297EFD"/>
    <w:rsid w:val="002D6406"/>
    <w:rsid w:val="00375FAF"/>
    <w:rsid w:val="003A0232"/>
    <w:rsid w:val="003B0668"/>
    <w:rsid w:val="003B30BD"/>
    <w:rsid w:val="00401730"/>
    <w:rsid w:val="004477DD"/>
    <w:rsid w:val="00462310"/>
    <w:rsid w:val="00483B10"/>
    <w:rsid w:val="00491C4D"/>
    <w:rsid w:val="004A4294"/>
    <w:rsid w:val="004E5F85"/>
    <w:rsid w:val="004F5035"/>
    <w:rsid w:val="00504528"/>
    <w:rsid w:val="00521787"/>
    <w:rsid w:val="00543B61"/>
    <w:rsid w:val="00545C33"/>
    <w:rsid w:val="005A4043"/>
    <w:rsid w:val="005B4DF1"/>
    <w:rsid w:val="006135FB"/>
    <w:rsid w:val="006219AA"/>
    <w:rsid w:val="006317F5"/>
    <w:rsid w:val="00636AFF"/>
    <w:rsid w:val="00674C28"/>
    <w:rsid w:val="00685AA6"/>
    <w:rsid w:val="006968BD"/>
    <w:rsid w:val="006C158B"/>
    <w:rsid w:val="006E1B21"/>
    <w:rsid w:val="006E30E2"/>
    <w:rsid w:val="006E37F0"/>
    <w:rsid w:val="006F130F"/>
    <w:rsid w:val="006F6CA6"/>
    <w:rsid w:val="00715556"/>
    <w:rsid w:val="007213A8"/>
    <w:rsid w:val="00743BD7"/>
    <w:rsid w:val="00783D0F"/>
    <w:rsid w:val="0082236A"/>
    <w:rsid w:val="00845C95"/>
    <w:rsid w:val="008531C4"/>
    <w:rsid w:val="00866E7A"/>
    <w:rsid w:val="0087136F"/>
    <w:rsid w:val="008C6A9A"/>
    <w:rsid w:val="009009BA"/>
    <w:rsid w:val="00913932"/>
    <w:rsid w:val="00913D80"/>
    <w:rsid w:val="0092301E"/>
    <w:rsid w:val="00947213"/>
    <w:rsid w:val="009A24E9"/>
    <w:rsid w:val="00A10229"/>
    <w:rsid w:val="00A358D0"/>
    <w:rsid w:val="00A63D5E"/>
    <w:rsid w:val="00A93C79"/>
    <w:rsid w:val="00AF0BA2"/>
    <w:rsid w:val="00AF2CB5"/>
    <w:rsid w:val="00B21EA4"/>
    <w:rsid w:val="00B2209A"/>
    <w:rsid w:val="00B90EEE"/>
    <w:rsid w:val="00BA5A38"/>
    <w:rsid w:val="00BC6DF3"/>
    <w:rsid w:val="00BF6899"/>
    <w:rsid w:val="00C64B5C"/>
    <w:rsid w:val="00C8685D"/>
    <w:rsid w:val="00C90229"/>
    <w:rsid w:val="00C9360B"/>
    <w:rsid w:val="00D432AC"/>
    <w:rsid w:val="00D70204"/>
    <w:rsid w:val="00D70A27"/>
    <w:rsid w:val="00D8070C"/>
    <w:rsid w:val="00DB49F2"/>
    <w:rsid w:val="00DE6E54"/>
    <w:rsid w:val="00DF2E9B"/>
    <w:rsid w:val="00E1132C"/>
    <w:rsid w:val="00E24E81"/>
    <w:rsid w:val="00E25911"/>
    <w:rsid w:val="00E42F50"/>
    <w:rsid w:val="00F03950"/>
    <w:rsid w:val="00F129BB"/>
    <w:rsid w:val="00FF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34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0A"/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9260A"/>
    <w:rPr>
      <w:strike w:val="0"/>
      <w:dstrike w:val="0"/>
      <w:color w:val="228900"/>
      <w:u w:val="none"/>
      <w:effect w:val="none"/>
    </w:rPr>
  </w:style>
  <w:style w:type="table" w:styleId="TableGrid">
    <w:name w:val="Table Grid"/>
    <w:basedOn w:val="TableNormal"/>
    <w:uiPriority w:val="59"/>
    <w:rsid w:val="0009260A"/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743BD7"/>
    <w:pPr>
      <w:jc w:val="center"/>
    </w:pPr>
    <w:rPr>
      <w:rFonts w:ascii="Cambria" w:hAnsi="Cambria"/>
      <w:sz w:val="20"/>
    </w:rPr>
  </w:style>
  <w:style w:type="paragraph" w:customStyle="1" w:styleId="EndNoteBibliography">
    <w:name w:val="EndNote Bibliography"/>
    <w:basedOn w:val="Normal"/>
    <w:rsid w:val="00743BD7"/>
    <w:pPr>
      <w:spacing w:line="360" w:lineRule="auto"/>
    </w:pPr>
    <w:rPr>
      <w:rFonts w:ascii="Cambria" w:hAnsi="Cambri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D80"/>
    <w:rPr>
      <w:rFonts w:ascii="Times New Roman" w:eastAsiaTheme="minorEastAsia" w:hAnsi="Times New Roman" w:cs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E7A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E7A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0A"/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9260A"/>
    <w:rPr>
      <w:strike w:val="0"/>
      <w:dstrike w:val="0"/>
      <w:color w:val="228900"/>
      <w:u w:val="none"/>
      <w:effect w:val="none"/>
    </w:rPr>
  </w:style>
  <w:style w:type="table" w:styleId="TableGrid">
    <w:name w:val="Table Grid"/>
    <w:basedOn w:val="TableNormal"/>
    <w:uiPriority w:val="59"/>
    <w:rsid w:val="0009260A"/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743BD7"/>
    <w:pPr>
      <w:jc w:val="center"/>
    </w:pPr>
    <w:rPr>
      <w:rFonts w:ascii="Cambria" w:hAnsi="Cambria"/>
      <w:sz w:val="20"/>
    </w:rPr>
  </w:style>
  <w:style w:type="paragraph" w:customStyle="1" w:styleId="EndNoteBibliography">
    <w:name w:val="EndNote Bibliography"/>
    <w:basedOn w:val="Normal"/>
    <w:rsid w:val="00743BD7"/>
    <w:pPr>
      <w:spacing w:line="360" w:lineRule="auto"/>
    </w:pPr>
    <w:rPr>
      <w:rFonts w:ascii="Cambria" w:hAnsi="Cambri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D80"/>
    <w:rPr>
      <w:rFonts w:ascii="Times New Roman" w:eastAsiaTheme="minorEastAsia" w:hAnsi="Times New Roman" w:cs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E7A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E7A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280</Words>
  <Characters>1512</Characters>
  <Application>Microsoft Office Word</Application>
  <DocSecurity>0</DocSecurity>
  <Lines>84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IBV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OF48</cp:lastModifiedBy>
  <cp:revision>87</cp:revision>
  <dcterms:created xsi:type="dcterms:W3CDTF">2017-03-29T19:01:00Z</dcterms:created>
  <dcterms:modified xsi:type="dcterms:W3CDTF">2019-12-16T11:16:00Z</dcterms:modified>
</cp:coreProperties>
</file>