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9D1" w:rsidRPr="00790CAC" w:rsidRDefault="00230602" w:rsidP="00803DC0">
      <w:pPr>
        <w:spacing w:after="0" w:line="480" w:lineRule="auto"/>
        <w:rPr>
          <w:rFonts w:ascii="Times New Roman" w:hAnsi="Times New Roman" w:cs="Times New Roman"/>
          <w:b/>
          <w:sz w:val="24"/>
          <w:szCs w:val="24"/>
        </w:rPr>
      </w:pPr>
      <w:r>
        <w:rPr>
          <w:rFonts w:ascii="Times New Roman" w:hAnsi="Times New Roman" w:cs="Times New Roman"/>
          <w:b/>
          <w:sz w:val="24"/>
          <w:szCs w:val="24"/>
        </w:rPr>
        <w:t>Additional File 1: Supplementary information to the main text, consisting of supplementary text, table S1, figures S1 and S2.</w:t>
      </w:r>
    </w:p>
    <w:p w:rsidR="00FE19D1" w:rsidRDefault="00FE19D1" w:rsidP="00D45A96">
      <w:pPr>
        <w:spacing w:after="0" w:line="480" w:lineRule="auto"/>
        <w:rPr>
          <w:rFonts w:ascii="Times New Roman" w:hAnsi="Times New Roman" w:cs="Times New Roman"/>
          <w:b/>
          <w:sz w:val="24"/>
          <w:szCs w:val="24"/>
        </w:rPr>
      </w:pPr>
    </w:p>
    <w:p w:rsidR="00FE19D1" w:rsidRPr="00FC581C" w:rsidRDefault="00FE19D1" w:rsidP="00D45A96">
      <w:pPr>
        <w:spacing w:after="0" w:line="480" w:lineRule="auto"/>
        <w:rPr>
          <w:rFonts w:ascii="Times New Roman" w:hAnsi="Times New Roman" w:cs="Times New Roman"/>
          <w:b/>
          <w:sz w:val="24"/>
          <w:szCs w:val="24"/>
        </w:rPr>
      </w:pPr>
      <w:r>
        <w:rPr>
          <w:rFonts w:ascii="Times New Roman" w:hAnsi="Times New Roman" w:cs="Times New Roman"/>
          <w:b/>
          <w:sz w:val="24"/>
          <w:szCs w:val="24"/>
        </w:rPr>
        <w:t>S</w:t>
      </w:r>
      <w:r w:rsidR="00230602">
        <w:rPr>
          <w:rFonts w:ascii="Times New Roman" w:hAnsi="Times New Roman" w:cs="Times New Roman"/>
          <w:b/>
          <w:sz w:val="24"/>
          <w:szCs w:val="24"/>
        </w:rPr>
        <w:t>upplementary</w:t>
      </w:r>
      <w:r>
        <w:rPr>
          <w:rFonts w:ascii="Times New Roman" w:hAnsi="Times New Roman" w:cs="Times New Roman"/>
          <w:b/>
          <w:sz w:val="24"/>
          <w:szCs w:val="24"/>
        </w:rPr>
        <w:t xml:space="preserve"> </w:t>
      </w:r>
      <w:r w:rsidR="00230602">
        <w:rPr>
          <w:rFonts w:ascii="Times New Roman" w:hAnsi="Times New Roman" w:cs="Times New Roman"/>
          <w:b/>
          <w:sz w:val="24"/>
          <w:szCs w:val="24"/>
        </w:rPr>
        <w:t>t</w:t>
      </w:r>
      <w:r>
        <w:rPr>
          <w:rFonts w:ascii="Times New Roman" w:hAnsi="Times New Roman" w:cs="Times New Roman"/>
          <w:b/>
          <w:sz w:val="24"/>
          <w:szCs w:val="24"/>
        </w:rPr>
        <w:t>ext</w:t>
      </w:r>
      <w:r w:rsidR="00230602">
        <w:rPr>
          <w:rFonts w:ascii="Times New Roman" w:hAnsi="Times New Roman" w:cs="Times New Roman"/>
          <w:b/>
          <w:sz w:val="24"/>
          <w:szCs w:val="24"/>
        </w:rPr>
        <w:t>.</w:t>
      </w:r>
    </w:p>
    <w:p w:rsidR="00FE19D1" w:rsidRDefault="00FE19D1" w:rsidP="00D45A96">
      <w:pPr>
        <w:spacing w:after="0" w:line="480" w:lineRule="auto"/>
        <w:rPr>
          <w:rFonts w:ascii="Times New Roman" w:hAnsi="Times New Roman" w:cs="Times New Roman"/>
          <w:sz w:val="24"/>
          <w:szCs w:val="24"/>
        </w:rPr>
      </w:pPr>
      <w:r>
        <w:rPr>
          <w:rFonts w:ascii="Times New Roman" w:hAnsi="Times New Roman" w:cs="Times New Roman"/>
          <w:b/>
          <w:sz w:val="24"/>
          <w:szCs w:val="24"/>
        </w:rPr>
        <w:t>Additional sampling information</w:t>
      </w:r>
      <w:r w:rsidRPr="00BE5EFE">
        <w:rPr>
          <w:rFonts w:ascii="Times New Roman" w:hAnsi="Times New Roman" w:cs="Times New Roman"/>
          <w:b/>
          <w:sz w:val="24"/>
          <w:szCs w:val="24"/>
        </w:rPr>
        <w:t xml:space="preserve">. </w:t>
      </w:r>
      <w:r>
        <w:rPr>
          <w:rFonts w:ascii="Times New Roman" w:hAnsi="Times New Roman" w:cs="Times New Roman"/>
          <w:sz w:val="24"/>
          <w:szCs w:val="24"/>
        </w:rPr>
        <w:t xml:space="preserve">At each locality, a shoreline stretch of ~500 m was sampled from the shore up to 5 m depth, with sieves attached to a telescope stick, and by hand while wading and snorkeling, except in the Shire River where wading or snorkeling was prevented by the presence of crocodiles and hippopotami. We collected adults rather than juveniles for several reasons. First, the identification of juveniles to morphospecies is often ambiguous, complicating the design of the experiment. Second, rearing wild-caught juveniles to maturity in a common laboratory environment may affect the shell morphology of both parents and offspring, which would confound the experiments. Third, </w:t>
      </w:r>
      <w:proofErr w:type="spellStart"/>
      <w:r w:rsidRPr="00F04241">
        <w:rPr>
          <w:rFonts w:ascii="Times New Roman" w:hAnsi="Times New Roman" w:cs="Times New Roman"/>
          <w:i/>
          <w:sz w:val="24"/>
          <w:szCs w:val="24"/>
        </w:rPr>
        <w:t>Lanistes</w:t>
      </w:r>
      <w:proofErr w:type="spellEnd"/>
      <w:r>
        <w:rPr>
          <w:rFonts w:ascii="Times New Roman" w:hAnsi="Times New Roman" w:cs="Times New Roman"/>
          <w:sz w:val="24"/>
          <w:szCs w:val="24"/>
        </w:rPr>
        <w:t xml:space="preserve"> populations in the Malawi Basin have a skewed age distribution with very few juveniles and abundant adults </w:t>
      </w:r>
      <w:r>
        <w:rPr>
          <w:rFonts w:ascii="Times New Roman" w:hAnsi="Times New Roman" w:cs="Times New Roman"/>
          <w:noProof/>
          <w:sz w:val="24"/>
          <w:szCs w:val="24"/>
        </w:rPr>
        <w:t>[1]</w:t>
      </w:r>
      <w:r>
        <w:rPr>
          <w:rFonts w:ascii="Times New Roman" w:hAnsi="Times New Roman" w:cs="Times New Roman"/>
          <w:sz w:val="24"/>
          <w:szCs w:val="24"/>
        </w:rPr>
        <w:t xml:space="preserve">, limiting the feasibility of collecting adequate numbers of juveniles. </w:t>
      </w:r>
    </w:p>
    <w:p w:rsidR="00FE19D1" w:rsidRDefault="00FE19D1" w:rsidP="00D45A96">
      <w:pPr>
        <w:spacing w:after="0" w:line="480" w:lineRule="auto"/>
        <w:rPr>
          <w:rFonts w:ascii="Times New Roman" w:hAnsi="Times New Roman" w:cs="Times New Roman"/>
          <w:sz w:val="24"/>
          <w:szCs w:val="24"/>
        </w:rPr>
      </w:pPr>
    </w:p>
    <w:p w:rsidR="00FE19D1" w:rsidRDefault="00FE19D1" w:rsidP="00D45A96">
      <w:pPr>
        <w:spacing w:after="0" w:line="480" w:lineRule="auto"/>
        <w:rPr>
          <w:rFonts w:ascii="Times New Roman" w:hAnsi="Times New Roman" w:cs="Times New Roman"/>
          <w:sz w:val="24"/>
          <w:szCs w:val="24"/>
        </w:rPr>
      </w:pPr>
      <w:r>
        <w:rPr>
          <w:rFonts w:ascii="Times New Roman" w:hAnsi="Times New Roman" w:cs="Times New Roman"/>
          <w:b/>
          <w:sz w:val="24"/>
          <w:szCs w:val="24"/>
        </w:rPr>
        <w:t>Setting up aquaria</w:t>
      </w:r>
      <w:r w:rsidRPr="00BE5EFE">
        <w:rPr>
          <w:rFonts w:ascii="Times New Roman" w:hAnsi="Times New Roman" w:cs="Times New Roman"/>
          <w:b/>
          <w:sz w:val="24"/>
          <w:szCs w:val="24"/>
        </w:rPr>
        <w:t>.</w:t>
      </w:r>
      <w:r>
        <w:rPr>
          <w:rFonts w:ascii="Times New Roman" w:hAnsi="Times New Roman" w:cs="Times New Roman"/>
          <w:sz w:val="24"/>
          <w:szCs w:val="24"/>
        </w:rPr>
        <w:t xml:space="preserve"> Each aquarium was filled with about 4 cm of sterilized river sand, a few small stones and a piece of hardwood as substrate and topped up with tap water. Aquaria were planted with some submerged aquatic macrophytes at first, but these plants were rapidly eaten, and not replaced. The water was treated with pH-plus (JBL, </w:t>
      </w:r>
      <w:proofErr w:type="spellStart"/>
      <w:r>
        <w:rPr>
          <w:rFonts w:ascii="Times New Roman" w:hAnsi="Times New Roman" w:cs="Times New Roman"/>
          <w:sz w:val="24"/>
          <w:szCs w:val="24"/>
        </w:rPr>
        <w:t>Neuhofen</w:t>
      </w:r>
      <w:proofErr w:type="spellEnd"/>
      <w:r>
        <w:rPr>
          <w:rFonts w:ascii="Times New Roman" w:hAnsi="Times New Roman" w:cs="Times New Roman"/>
          <w:sz w:val="24"/>
          <w:szCs w:val="24"/>
        </w:rPr>
        <w:t xml:space="preserve">, Germany), and water hardness was buffered with </w:t>
      </w:r>
      <w:r w:rsidRPr="00D73FFC">
        <w:rPr>
          <w:rFonts w:ascii="Times New Roman" w:hAnsi="Times New Roman" w:cs="Times New Roman"/>
          <w:i/>
          <w:sz w:val="24"/>
          <w:szCs w:val="24"/>
        </w:rPr>
        <w:t>Sepia</w:t>
      </w:r>
      <w:r>
        <w:rPr>
          <w:rFonts w:ascii="Times New Roman" w:hAnsi="Times New Roman" w:cs="Times New Roman"/>
          <w:sz w:val="24"/>
          <w:szCs w:val="24"/>
        </w:rPr>
        <w:t xml:space="preserve"> cuttlebone and bagged coral fragments. Furthermore, each tank had a 75 W heating element, a Biopower 160 filter and a single air diffuser with a flow of 100 L/hour (all from </w:t>
      </w:r>
      <w:proofErr w:type="spellStart"/>
      <w:r>
        <w:rPr>
          <w:rFonts w:ascii="Times New Roman" w:hAnsi="Times New Roman" w:cs="Times New Roman"/>
          <w:sz w:val="24"/>
          <w:szCs w:val="24"/>
        </w:rPr>
        <w:t>Eheim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Deizisau</w:t>
      </w:r>
      <w:proofErr w:type="spellEnd"/>
      <w:r>
        <w:rPr>
          <w:rFonts w:ascii="Times New Roman" w:hAnsi="Times New Roman" w:cs="Times New Roman"/>
          <w:sz w:val="24"/>
          <w:szCs w:val="24"/>
        </w:rPr>
        <w:t xml:space="preserve">, Germany). To help maintain the ecological equilibrium of individual tanks, a few </w:t>
      </w:r>
      <w:proofErr w:type="spellStart"/>
      <w:r>
        <w:rPr>
          <w:rFonts w:ascii="Times New Roman" w:hAnsi="Times New Roman" w:cs="Times New Roman"/>
          <w:sz w:val="24"/>
          <w:szCs w:val="24"/>
        </w:rPr>
        <w:t>plecostomid</w:t>
      </w:r>
      <w:proofErr w:type="spellEnd"/>
      <w:r>
        <w:rPr>
          <w:rFonts w:ascii="Times New Roman" w:hAnsi="Times New Roman" w:cs="Times New Roman"/>
          <w:sz w:val="24"/>
          <w:szCs w:val="24"/>
        </w:rPr>
        <w:t xml:space="preserve"> fishes (</w:t>
      </w:r>
      <w:proofErr w:type="spellStart"/>
      <w:r w:rsidRPr="00F43369">
        <w:rPr>
          <w:rFonts w:ascii="Times New Roman" w:hAnsi="Times New Roman" w:cs="Times New Roman"/>
          <w:i/>
          <w:sz w:val="24"/>
          <w:szCs w:val="24"/>
        </w:rPr>
        <w:t>Ancistrus</w:t>
      </w:r>
      <w:proofErr w:type="spellEnd"/>
      <w:r w:rsidRPr="00F43369">
        <w:rPr>
          <w:rFonts w:ascii="Times New Roman" w:hAnsi="Times New Roman" w:cs="Times New Roman"/>
          <w:i/>
          <w:sz w:val="24"/>
          <w:szCs w:val="24"/>
        </w:rPr>
        <w:t xml:space="preserve"> </w:t>
      </w:r>
      <w:proofErr w:type="spellStart"/>
      <w:r w:rsidRPr="00F43369">
        <w:rPr>
          <w:rFonts w:ascii="Times New Roman" w:hAnsi="Times New Roman" w:cs="Times New Roman"/>
          <w:i/>
          <w:sz w:val="24"/>
          <w:szCs w:val="24"/>
        </w:rPr>
        <w:t>gastrosteus</w:t>
      </w:r>
      <w:proofErr w:type="spellEnd"/>
      <w:r>
        <w:rPr>
          <w:rFonts w:ascii="Times New Roman" w:hAnsi="Times New Roman" w:cs="Times New Roman"/>
          <w:sz w:val="24"/>
          <w:szCs w:val="24"/>
        </w:rPr>
        <w:t xml:space="preserve">) from a commercially-obtained inbred lineage were added to each tank. </w:t>
      </w:r>
    </w:p>
    <w:p w:rsidR="00FE19D1" w:rsidRDefault="00FE19D1" w:rsidP="00D45A96">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Animals were fed daily (morning and evening) </w:t>
      </w:r>
      <w:r w:rsidRPr="0030738E">
        <w:rPr>
          <w:rFonts w:ascii="Times New Roman" w:hAnsi="Times New Roman" w:cs="Times New Roman"/>
          <w:i/>
          <w:sz w:val="24"/>
          <w:szCs w:val="24"/>
        </w:rPr>
        <w:t>ad libitum</w:t>
      </w:r>
      <w:r>
        <w:rPr>
          <w:rFonts w:ascii="Times New Roman" w:hAnsi="Times New Roman" w:cs="Times New Roman"/>
          <w:sz w:val="24"/>
          <w:szCs w:val="24"/>
        </w:rPr>
        <w:t xml:space="preserve"> with JBL Novo Pleco chips, additionally two to three times per week with a suspension of freeze-dried phytoplankton (SBAE industries, Evergem, Belgium), and occasionally with a supplement of vegetables (carrot, cucumber, lettuce). Pumps were cleaned as needed (at least weekly) to guarantee a continuous high level of mechanical and biological filtration, and 1/3 of the water was changed every 2-3 weeks to avoid the buildup of metabolites. Aquaria were all located in the same preheated laboratory space, with room temperatures usually ~20 </w:t>
      </w:r>
      <w:r w:rsidRPr="00AE2109">
        <w:rPr>
          <w:rFonts w:ascii="Times New Roman" w:hAnsi="Times New Roman" w:cs="Times New Roman"/>
          <w:sz w:val="24"/>
          <w:szCs w:val="24"/>
        </w:rPr>
        <w:t>°C</w:t>
      </w:r>
      <w:r>
        <w:rPr>
          <w:rFonts w:ascii="Times New Roman" w:hAnsi="Times New Roman" w:cs="Times New Roman"/>
          <w:sz w:val="24"/>
          <w:szCs w:val="24"/>
        </w:rPr>
        <w:t xml:space="preserve">, but varying seasonally between 17 and 27 </w:t>
      </w:r>
      <w:r w:rsidRPr="00AE2109">
        <w:rPr>
          <w:rFonts w:ascii="Times New Roman" w:hAnsi="Times New Roman" w:cs="Times New Roman"/>
          <w:sz w:val="24"/>
          <w:szCs w:val="24"/>
        </w:rPr>
        <w:t>°C</w:t>
      </w:r>
      <w:r>
        <w:rPr>
          <w:rFonts w:ascii="Times New Roman" w:hAnsi="Times New Roman" w:cs="Times New Roman"/>
          <w:sz w:val="24"/>
          <w:szCs w:val="24"/>
        </w:rPr>
        <w:t xml:space="preserve">. All aquaria were aligned on desks along the west-northwest facing window side of the lab, so that they experienced the diurnal cycle in Belgium, and each tank obtained a limited period of direct sunlight for the second half of the afternoon. To avoid any effect of individual aquaria or their position on the experiment randomizations were performed in two ways. First, snails (but not the fish) were transplanted every two months between aquaria and second, aquaria were translocated in position every four months. </w:t>
      </w:r>
    </w:p>
    <w:p w:rsidR="00FE19D1" w:rsidRDefault="00FE19D1" w:rsidP="00D45A96">
      <w:pPr>
        <w:spacing w:after="0" w:line="480" w:lineRule="auto"/>
        <w:rPr>
          <w:rFonts w:ascii="Times New Roman" w:hAnsi="Times New Roman" w:cs="Times New Roman"/>
          <w:sz w:val="24"/>
          <w:szCs w:val="24"/>
        </w:rPr>
      </w:pPr>
    </w:p>
    <w:p w:rsidR="00FE19D1" w:rsidRDefault="00FE19D1" w:rsidP="00D45A96">
      <w:pPr>
        <w:spacing w:after="0" w:line="480" w:lineRule="auto"/>
        <w:rPr>
          <w:rFonts w:ascii="Times New Roman" w:hAnsi="Times New Roman" w:cs="Times New Roman"/>
          <w:sz w:val="24"/>
          <w:szCs w:val="24"/>
        </w:rPr>
      </w:pPr>
      <w:r w:rsidRPr="00356439">
        <w:rPr>
          <w:rFonts w:ascii="Times New Roman" w:hAnsi="Times New Roman" w:cs="Times New Roman"/>
          <w:b/>
          <w:sz w:val="24"/>
          <w:szCs w:val="24"/>
        </w:rPr>
        <w:t>Extended procedures</w:t>
      </w:r>
      <w:r>
        <w:rPr>
          <w:rFonts w:ascii="Times New Roman" w:hAnsi="Times New Roman" w:cs="Times New Roman"/>
          <w:b/>
          <w:sz w:val="24"/>
          <w:szCs w:val="24"/>
        </w:rPr>
        <w:t xml:space="preserve"> required by ampullariid biology. </w:t>
      </w:r>
      <w:r>
        <w:rPr>
          <w:rFonts w:ascii="Times New Roman" w:hAnsi="Times New Roman" w:cs="Times New Roman"/>
          <w:sz w:val="24"/>
          <w:szCs w:val="24"/>
        </w:rPr>
        <w:t xml:space="preserve">The </w:t>
      </w:r>
      <w:proofErr w:type="spellStart"/>
      <w:r>
        <w:rPr>
          <w:rFonts w:ascii="Times New Roman" w:hAnsi="Times New Roman" w:cs="Times New Roman"/>
          <w:sz w:val="24"/>
          <w:szCs w:val="24"/>
        </w:rPr>
        <w:t>ampullarid</w:t>
      </w:r>
      <w:proofErr w:type="spellEnd"/>
      <w:r>
        <w:rPr>
          <w:rFonts w:ascii="Times New Roman" w:hAnsi="Times New Roman" w:cs="Times New Roman"/>
          <w:sz w:val="24"/>
          <w:szCs w:val="24"/>
        </w:rPr>
        <w:t xml:space="preserve"> </w:t>
      </w:r>
      <w:proofErr w:type="spellStart"/>
      <w:r w:rsidRPr="00F30E0B">
        <w:rPr>
          <w:rFonts w:ascii="Times New Roman" w:hAnsi="Times New Roman" w:cs="Times New Roman"/>
          <w:i/>
          <w:sz w:val="24"/>
          <w:szCs w:val="24"/>
        </w:rPr>
        <w:t>Lanistes</w:t>
      </w:r>
      <w:proofErr w:type="spellEnd"/>
      <w:r>
        <w:rPr>
          <w:rFonts w:ascii="Times New Roman" w:hAnsi="Times New Roman" w:cs="Times New Roman"/>
          <w:sz w:val="24"/>
          <w:szCs w:val="24"/>
        </w:rPr>
        <w:t xml:space="preserve"> is dioecious with internal fertilization, and females have a seminal receptacle </w:t>
      </w:r>
      <w:r>
        <w:rPr>
          <w:rFonts w:ascii="Times New Roman" w:hAnsi="Times New Roman" w:cs="Times New Roman"/>
          <w:noProof/>
          <w:sz w:val="24"/>
          <w:szCs w:val="24"/>
        </w:rPr>
        <w:t>[2]</w:t>
      </w:r>
      <w:r>
        <w:rPr>
          <w:rFonts w:ascii="Times New Roman" w:hAnsi="Times New Roman" w:cs="Times New Roman"/>
          <w:sz w:val="24"/>
          <w:szCs w:val="24"/>
        </w:rPr>
        <w:t xml:space="preserve">, implying that wild-caught females may store sperm from previous mating in the wild. If morphospecies mate assortative, this aspect would not complicate our study whereas non-assortative mating could have a homogenizing effect. Mate-choice preferences for </w:t>
      </w:r>
      <w:proofErr w:type="spellStart"/>
      <w:r>
        <w:rPr>
          <w:rFonts w:ascii="Times New Roman" w:hAnsi="Times New Roman" w:cs="Times New Roman"/>
          <w:i/>
          <w:sz w:val="24"/>
          <w:szCs w:val="24"/>
        </w:rPr>
        <w:t>Lanistes</w:t>
      </w:r>
      <w:proofErr w:type="spellEnd"/>
      <w:r>
        <w:rPr>
          <w:rFonts w:ascii="Times New Roman" w:hAnsi="Times New Roman" w:cs="Times New Roman"/>
          <w:sz w:val="24"/>
          <w:szCs w:val="24"/>
        </w:rPr>
        <w:t xml:space="preserve"> in the wild are unknown, and therefore, we took precautions to prevent that offspring in the lab resulted from fertilization with sperm from unknown males in the wild. First, females were provided with opportunities to produce fertile eggs in isolation for 10 days (i.e. during the acclimatization phase). No egg clusters were formed during this period, and we have never observed the production of an egg cluster without copulation in the preceding three days. This observation differs markedly from </w:t>
      </w:r>
      <w:r>
        <w:rPr>
          <w:rFonts w:ascii="Times New Roman" w:hAnsi="Times New Roman" w:cs="Times New Roman"/>
          <w:sz w:val="24"/>
          <w:szCs w:val="24"/>
        </w:rPr>
        <w:lastRenderedPageBreak/>
        <w:t xml:space="preserve">other ampullariids, e.g. </w:t>
      </w:r>
      <w:proofErr w:type="spellStart"/>
      <w:r w:rsidRPr="00EC1229">
        <w:rPr>
          <w:rFonts w:ascii="Times New Roman" w:hAnsi="Times New Roman" w:cs="Times New Roman"/>
          <w:i/>
          <w:sz w:val="24"/>
          <w:szCs w:val="24"/>
        </w:rPr>
        <w:t>Pomacea</w:t>
      </w:r>
      <w:proofErr w:type="spellEnd"/>
      <w:r>
        <w:rPr>
          <w:rFonts w:ascii="Times New Roman" w:hAnsi="Times New Roman" w:cs="Times New Roman"/>
          <w:sz w:val="24"/>
          <w:szCs w:val="24"/>
        </w:rPr>
        <w:t xml:space="preserve">, whose females may produce fertile eggs in isolation up to several weeks after their last copulation </w:t>
      </w:r>
      <w:r>
        <w:rPr>
          <w:rFonts w:ascii="Times New Roman" w:hAnsi="Times New Roman" w:cs="Times New Roman"/>
          <w:noProof/>
          <w:sz w:val="24"/>
          <w:szCs w:val="24"/>
        </w:rPr>
        <w:t>[3]</w:t>
      </w:r>
      <w:r>
        <w:rPr>
          <w:rFonts w:ascii="Times New Roman" w:hAnsi="Times New Roman" w:cs="Times New Roman"/>
          <w:sz w:val="24"/>
          <w:szCs w:val="24"/>
        </w:rPr>
        <w:t xml:space="preserve">. The observations on our </w:t>
      </w:r>
      <w:proofErr w:type="spellStart"/>
      <w:r w:rsidRPr="00D30093">
        <w:rPr>
          <w:rFonts w:ascii="Times New Roman" w:hAnsi="Times New Roman" w:cs="Times New Roman"/>
          <w:i/>
          <w:sz w:val="24"/>
          <w:szCs w:val="24"/>
        </w:rPr>
        <w:t>Lanistes</w:t>
      </w:r>
      <w:proofErr w:type="spellEnd"/>
      <w:r>
        <w:rPr>
          <w:rFonts w:ascii="Times New Roman" w:hAnsi="Times New Roman" w:cs="Times New Roman"/>
          <w:sz w:val="24"/>
          <w:szCs w:val="24"/>
        </w:rPr>
        <w:t xml:space="preserve"> species could have various causes: females may not store sperm that long, they may not have been able to maintain sperm during the stressful conditions after capture and before arrival in the lab (during which no copulations nor the deposition of egg clusters have been observed), or they may still store sperm but delay its use until new sperm transfers take place, i.e. upon copulation. </w:t>
      </w:r>
    </w:p>
    <w:p w:rsidR="00FE19D1" w:rsidRDefault="00FE19D1" w:rsidP="00D45A9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After the isolation phase, lab populations were formed in which individuals could mate freely and produce eggs, but to avoid an influence of pre-experimental mating we removed egg clusters formed in the first month of the experiment. This precaution is reasonable because sperm competition has been described in ampullariids, and mate-switching experiments have demonstrated a rapid turnover (days up to weeks) in the paternity of offspring towards the most recent partner </w:t>
      </w:r>
      <w:r>
        <w:rPr>
          <w:rFonts w:ascii="Times New Roman" w:hAnsi="Times New Roman" w:cs="Times New Roman"/>
          <w:noProof/>
          <w:sz w:val="24"/>
          <w:szCs w:val="24"/>
        </w:rPr>
        <w:t>[4]</w:t>
      </w:r>
      <w:r>
        <w:rPr>
          <w:rFonts w:ascii="Times New Roman" w:hAnsi="Times New Roman" w:cs="Times New Roman"/>
          <w:sz w:val="24"/>
          <w:szCs w:val="24"/>
        </w:rPr>
        <w:t xml:space="preserve">. Additional evidence for the limited capacity of sperm storage in our </w:t>
      </w:r>
      <w:proofErr w:type="spellStart"/>
      <w:r w:rsidRPr="00181B03">
        <w:rPr>
          <w:rFonts w:ascii="Times New Roman" w:hAnsi="Times New Roman" w:cs="Times New Roman"/>
          <w:i/>
          <w:sz w:val="24"/>
          <w:szCs w:val="24"/>
        </w:rPr>
        <w:t>Lanistes</w:t>
      </w:r>
      <w:proofErr w:type="spellEnd"/>
      <w:r>
        <w:rPr>
          <w:rFonts w:ascii="Times New Roman" w:hAnsi="Times New Roman" w:cs="Times New Roman"/>
          <w:sz w:val="24"/>
          <w:szCs w:val="24"/>
        </w:rPr>
        <w:t xml:space="preserve"> species was obtained from hybridization experiments between </w:t>
      </w:r>
      <w:r w:rsidRPr="00181B03">
        <w:rPr>
          <w:rFonts w:ascii="Times New Roman" w:hAnsi="Times New Roman" w:cs="Times New Roman"/>
          <w:i/>
          <w:sz w:val="24"/>
          <w:szCs w:val="24"/>
        </w:rPr>
        <w:t xml:space="preserve">L. </w:t>
      </w:r>
      <w:proofErr w:type="spellStart"/>
      <w:r w:rsidRPr="00181B03">
        <w:rPr>
          <w:rFonts w:ascii="Times New Roman" w:hAnsi="Times New Roman" w:cs="Times New Roman"/>
          <w:i/>
          <w:sz w:val="24"/>
          <w:szCs w:val="24"/>
        </w:rPr>
        <w:t>nyassanus</w:t>
      </w:r>
      <w:proofErr w:type="spellEnd"/>
      <w:r>
        <w:rPr>
          <w:rFonts w:ascii="Times New Roman" w:hAnsi="Times New Roman" w:cs="Times New Roman"/>
          <w:sz w:val="24"/>
          <w:szCs w:val="24"/>
        </w:rPr>
        <w:t xml:space="preserve"> and </w:t>
      </w:r>
      <w:r w:rsidRPr="00181B03">
        <w:rPr>
          <w:rFonts w:ascii="Times New Roman" w:hAnsi="Times New Roman" w:cs="Times New Roman"/>
          <w:i/>
          <w:sz w:val="24"/>
          <w:szCs w:val="24"/>
        </w:rPr>
        <w:t>L.</w:t>
      </w:r>
      <w:r>
        <w:rPr>
          <w:rFonts w:ascii="Times New Roman" w:hAnsi="Times New Roman" w:cs="Times New Roman"/>
          <w:sz w:val="24"/>
          <w:szCs w:val="24"/>
        </w:rPr>
        <w:t xml:space="preserve"> sp. (</w:t>
      </w:r>
      <w:r w:rsidRPr="00181B03">
        <w:rPr>
          <w:rFonts w:ascii="Times New Roman" w:hAnsi="Times New Roman" w:cs="Times New Roman"/>
          <w:i/>
          <w:sz w:val="24"/>
          <w:szCs w:val="24"/>
        </w:rPr>
        <w:t>ovum</w:t>
      </w:r>
      <w:r>
        <w:rPr>
          <w:rFonts w:ascii="Times New Roman" w:hAnsi="Times New Roman" w:cs="Times New Roman"/>
          <w:sz w:val="24"/>
          <w:szCs w:val="24"/>
        </w:rPr>
        <w:t xml:space="preserve">-like) (Van Bocxlaer, unpublished data). Males and females of these morphospecies were paired in a hybridization experiment with forced-mating design one month after the common garden experiment, and although viable </w:t>
      </w:r>
      <w:r w:rsidRPr="00717D44">
        <w:rPr>
          <w:rFonts w:ascii="Times New Roman" w:hAnsi="Times New Roman" w:cs="Times New Roman"/>
          <w:i/>
          <w:sz w:val="24"/>
          <w:szCs w:val="24"/>
        </w:rPr>
        <w:t>F</w:t>
      </w:r>
      <w:r w:rsidRPr="00717D44">
        <w:rPr>
          <w:rFonts w:ascii="Times New Roman" w:hAnsi="Times New Roman" w:cs="Times New Roman"/>
          <w:i/>
          <w:sz w:val="24"/>
          <w:szCs w:val="24"/>
          <w:vertAlign w:val="subscript"/>
        </w:rPr>
        <w:t>1</w:t>
      </w:r>
      <w:r>
        <w:rPr>
          <w:rFonts w:ascii="Times New Roman" w:hAnsi="Times New Roman" w:cs="Times New Roman"/>
          <w:sz w:val="24"/>
          <w:szCs w:val="24"/>
        </w:rPr>
        <w:t xml:space="preserve"> offspring was produced by some of these interspecific pairs, several females produced unfertilized morphologically-aberrant eggs only. Such eggs were never observed during the common garden experiment, and if sperm storage for delayed fertilizations were important, these females should have produced at least initially some fertilized eggs in the hybridization experiment. </w:t>
      </w:r>
    </w:p>
    <w:p w:rsidR="00FE19D1" w:rsidRDefault="00FE19D1" w:rsidP="00D45A96">
      <w:pPr>
        <w:spacing w:after="0" w:line="480" w:lineRule="auto"/>
        <w:rPr>
          <w:rFonts w:ascii="Times New Roman" w:hAnsi="Times New Roman" w:cs="Times New Roman"/>
          <w:b/>
          <w:sz w:val="24"/>
          <w:szCs w:val="24"/>
        </w:rPr>
      </w:pPr>
    </w:p>
    <w:p w:rsidR="00FE19D1" w:rsidRDefault="00FE19D1" w:rsidP="00D45A96">
      <w:pPr>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Data collecting. </w:t>
      </w:r>
      <w:r>
        <w:rPr>
          <w:rFonts w:ascii="Times New Roman" w:hAnsi="Times New Roman" w:cs="Times New Roman"/>
          <w:sz w:val="24"/>
          <w:szCs w:val="24"/>
        </w:rPr>
        <w:t xml:space="preserve">Shells were digitized in apertural view using a Nikon D3100 or Canon Eos 350D SLR camera with a </w:t>
      </w:r>
      <w:proofErr w:type="spellStart"/>
      <w:r>
        <w:rPr>
          <w:rFonts w:ascii="Times New Roman" w:hAnsi="Times New Roman" w:cs="Times New Roman"/>
          <w:sz w:val="24"/>
          <w:szCs w:val="24"/>
        </w:rPr>
        <w:t>Nikkor</w:t>
      </w:r>
      <w:proofErr w:type="spellEnd"/>
      <w:r>
        <w:rPr>
          <w:rFonts w:ascii="Times New Roman" w:hAnsi="Times New Roman" w:cs="Times New Roman"/>
          <w:sz w:val="24"/>
          <w:szCs w:val="24"/>
        </w:rPr>
        <w:t xml:space="preserve"> Micro 60 mm or a Canon EFS 60 mm macro lens, respectively. Specimens were oriented with the spiral axis horizontal and the aperture so that a tangent </w:t>
      </w:r>
      <w:r>
        <w:rPr>
          <w:rFonts w:ascii="Times New Roman" w:hAnsi="Times New Roman" w:cs="Times New Roman"/>
          <w:sz w:val="24"/>
          <w:szCs w:val="24"/>
        </w:rPr>
        <w:lastRenderedPageBreak/>
        <w:t xml:space="preserve">perpendicular to the horizontal plane could be constructed to the most distal point of the apertural margin </w:t>
      </w:r>
      <w:r>
        <w:rPr>
          <w:rFonts w:ascii="Times New Roman" w:hAnsi="Times New Roman" w:cs="Times New Roman"/>
          <w:noProof/>
          <w:sz w:val="24"/>
          <w:szCs w:val="24"/>
        </w:rPr>
        <w:t>[5]</w:t>
      </w:r>
      <w:r>
        <w:rPr>
          <w:rFonts w:ascii="Times New Roman" w:hAnsi="Times New Roman" w:cs="Times New Roman"/>
          <w:sz w:val="24"/>
          <w:szCs w:val="24"/>
        </w:rPr>
        <w:t>. Photos were rotated and cropped in Adobe Photoshop CS5 before they were compiled in a .</w:t>
      </w:r>
      <w:proofErr w:type="spellStart"/>
      <w:r>
        <w:rPr>
          <w:rFonts w:ascii="Times New Roman" w:hAnsi="Times New Roman" w:cs="Times New Roman"/>
          <w:sz w:val="24"/>
          <w:szCs w:val="24"/>
        </w:rPr>
        <w:t>tps</w:t>
      </w:r>
      <w:proofErr w:type="spellEnd"/>
      <w:r>
        <w:rPr>
          <w:rFonts w:ascii="Times New Roman" w:hAnsi="Times New Roman" w:cs="Times New Roman"/>
          <w:sz w:val="24"/>
          <w:szCs w:val="24"/>
        </w:rPr>
        <w:t xml:space="preserve"> file using </w:t>
      </w:r>
      <w:proofErr w:type="spellStart"/>
      <w:r>
        <w:rPr>
          <w:rFonts w:ascii="Times New Roman" w:hAnsi="Times New Roman" w:cs="Times New Roman"/>
          <w:sz w:val="24"/>
          <w:szCs w:val="24"/>
        </w:rPr>
        <w:t>TpsUtil</w:t>
      </w:r>
      <w:proofErr w:type="spellEnd"/>
      <w:r>
        <w:rPr>
          <w:rFonts w:ascii="Times New Roman" w:hAnsi="Times New Roman" w:cs="Times New Roman"/>
          <w:sz w:val="24"/>
          <w:szCs w:val="24"/>
        </w:rPr>
        <w:t xml:space="preserve"> v.</w:t>
      </w:r>
      <w:r w:rsidRPr="00F40504">
        <w:rPr>
          <w:rFonts w:ascii="Times New Roman" w:hAnsi="Times New Roman" w:cs="Times New Roman"/>
          <w:sz w:val="24"/>
          <w:szCs w:val="24"/>
        </w:rPr>
        <w:t xml:space="preserve"> 1.75</w:t>
      </w:r>
      <w:r>
        <w:rPr>
          <w:rFonts w:ascii="Times New Roman" w:hAnsi="Times New Roman" w:cs="Times New Roman"/>
          <w:sz w:val="24"/>
          <w:szCs w:val="24"/>
        </w:rPr>
        <w:t xml:space="preserve"> </w:t>
      </w:r>
      <w:r>
        <w:rPr>
          <w:rFonts w:ascii="Times New Roman" w:hAnsi="Times New Roman" w:cs="Times New Roman"/>
          <w:noProof/>
          <w:sz w:val="24"/>
          <w:szCs w:val="24"/>
        </w:rPr>
        <w:t>[6]</w:t>
      </w:r>
      <w:r>
        <w:rPr>
          <w:rFonts w:ascii="Times New Roman" w:hAnsi="Times New Roman" w:cs="Times New Roman"/>
          <w:sz w:val="24"/>
          <w:szCs w:val="24"/>
        </w:rPr>
        <w:t xml:space="preserve"> for digitization in </w:t>
      </w:r>
      <w:proofErr w:type="spellStart"/>
      <w:r>
        <w:rPr>
          <w:rFonts w:ascii="Times New Roman" w:hAnsi="Times New Roman" w:cs="Times New Roman"/>
          <w:sz w:val="24"/>
          <w:szCs w:val="24"/>
        </w:rPr>
        <w:t>TpsDig</w:t>
      </w:r>
      <w:proofErr w:type="spellEnd"/>
      <w:r>
        <w:rPr>
          <w:rFonts w:ascii="Times New Roman" w:hAnsi="Times New Roman" w:cs="Times New Roman"/>
          <w:sz w:val="24"/>
          <w:szCs w:val="24"/>
        </w:rPr>
        <w:t xml:space="preserve"> v. </w:t>
      </w:r>
      <w:r w:rsidRPr="00F40504">
        <w:rPr>
          <w:rFonts w:ascii="Times New Roman" w:hAnsi="Times New Roman" w:cs="Times New Roman"/>
          <w:sz w:val="24"/>
          <w:szCs w:val="24"/>
        </w:rPr>
        <w:t>2.31</w:t>
      </w:r>
      <w:r>
        <w:rPr>
          <w:rFonts w:ascii="Times New Roman" w:hAnsi="Times New Roman" w:cs="Times New Roman"/>
          <w:sz w:val="24"/>
          <w:szCs w:val="24"/>
        </w:rPr>
        <w:t xml:space="preserve"> </w:t>
      </w:r>
      <w:r>
        <w:rPr>
          <w:rFonts w:ascii="Times New Roman" w:hAnsi="Times New Roman" w:cs="Times New Roman"/>
          <w:noProof/>
          <w:sz w:val="24"/>
          <w:szCs w:val="24"/>
        </w:rPr>
        <w:t>[7]</w:t>
      </w:r>
      <w:r>
        <w:rPr>
          <w:rFonts w:ascii="Times New Roman" w:hAnsi="Times New Roman" w:cs="Times New Roman"/>
          <w:sz w:val="24"/>
          <w:szCs w:val="24"/>
        </w:rPr>
        <w:t xml:space="preserve">. For a discussion on replication error, see Van </w:t>
      </w:r>
      <w:proofErr w:type="spellStart"/>
      <w:r>
        <w:rPr>
          <w:rFonts w:ascii="Times New Roman" w:hAnsi="Times New Roman" w:cs="Times New Roman"/>
          <w:sz w:val="24"/>
          <w:szCs w:val="24"/>
        </w:rPr>
        <w:t>Bocxlaer</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Schultheiß</w:t>
      </w:r>
      <w:proofErr w:type="spellEnd"/>
      <w:r>
        <w:rPr>
          <w:rFonts w:ascii="Times New Roman" w:hAnsi="Times New Roman" w:cs="Times New Roman"/>
          <w:sz w:val="24"/>
          <w:szCs w:val="24"/>
        </w:rPr>
        <w:t xml:space="preserve"> </w:t>
      </w:r>
      <w:r>
        <w:rPr>
          <w:rFonts w:ascii="Times New Roman" w:hAnsi="Times New Roman" w:cs="Times New Roman"/>
          <w:noProof/>
          <w:sz w:val="24"/>
          <w:szCs w:val="24"/>
        </w:rPr>
        <w:t>[5]</w:t>
      </w:r>
      <w:r>
        <w:rPr>
          <w:rFonts w:ascii="Times New Roman" w:hAnsi="Times New Roman" w:cs="Times New Roman"/>
          <w:sz w:val="24"/>
          <w:szCs w:val="24"/>
        </w:rPr>
        <w:t>.</w:t>
      </w:r>
    </w:p>
    <w:p w:rsidR="00FE19D1" w:rsidRDefault="00FE19D1" w:rsidP="00D45A96">
      <w:pPr>
        <w:spacing w:after="0" w:line="480" w:lineRule="auto"/>
        <w:rPr>
          <w:rFonts w:ascii="Times New Roman" w:hAnsi="Times New Roman" w:cs="Times New Roman"/>
          <w:sz w:val="24"/>
          <w:szCs w:val="24"/>
        </w:rPr>
      </w:pPr>
    </w:p>
    <w:p w:rsidR="00FE19D1" w:rsidRDefault="00FE19D1" w:rsidP="00D45A96">
      <w:pPr>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Model-based clustering. </w:t>
      </w:r>
      <w:r>
        <w:rPr>
          <w:rFonts w:ascii="Times New Roman" w:hAnsi="Times New Roman" w:cs="Times New Roman"/>
          <w:sz w:val="24"/>
          <w:szCs w:val="24"/>
        </w:rPr>
        <w:t xml:space="preserve">Here we describe the spherical and diagonal models fit to our </w:t>
      </w:r>
      <w:proofErr w:type="spellStart"/>
      <w:r>
        <w:rPr>
          <w:rFonts w:ascii="Times New Roman" w:hAnsi="Times New Roman" w:cs="Times New Roman"/>
          <w:sz w:val="24"/>
          <w:szCs w:val="24"/>
        </w:rPr>
        <w:t>morphospace</w:t>
      </w:r>
      <w:proofErr w:type="spellEnd"/>
      <w:r>
        <w:rPr>
          <w:rFonts w:ascii="Times New Roman" w:hAnsi="Times New Roman" w:cs="Times New Roman"/>
          <w:sz w:val="24"/>
          <w:szCs w:val="24"/>
        </w:rPr>
        <w:t xml:space="preserve"> data. The underlying mathematical models make different assumptions of how the data would be distributed per group, and of how the volume and shape of the variance compares among groups. </w:t>
      </w:r>
    </w:p>
    <w:p w:rsidR="00FE19D1" w:rsidRPr="0000512A" w:rsidRDefault="00FE19D1" w:rsidP="00D45A96">
      <w:pPr>
        <w:spacing w:after="0" w:line="480" w:lineRule="auto"/>
        <w:rPr>
          <w:rFonts w:ascii="Times New Roman" w:hAnsi="Times New Roman" w:cs="Times New Roman"/>
          <w:b/>
          <w:sz w:val="24"/>
          <w:szCs w:val="24"/>
        </w:rPr>
      </w:pPr>
      <w:r>
        <w:rPr>
          <w:rFonts w:ascii="Times New Roman" w:hAnsi="Times New Roman" w:cs="Times New Roman"/>
          <w:b/>
          <w:sz w:val="24"/>
          <w:szCs w:val="24"/>
        </w:rPr>
        <w:t>Model i</w:t>
      </w:r>
      <w:r w:rsidRPr="0000512A">
        <w:rPr>
          <w:rFonts w:ascii="Times New Roman" w:hAnsi="Times New Roman" w:cs="Times New Roman"/>
          <w:b/>
          <w:sz w:val="24"/>
          <w:szCs w:val="24"/>
        </w:rPr>
        <w:t>dentifier</w:t>
      </w:r>
      <w:r w:rsidRPr="0000512A">
        <w:rPr>
          <w:rFonts w:ascii="Times New Roman" w:hAnsi="Times New Roman" w:cs="Times New Roman"/>
          <w:b/>
          <w:sz w:val="24"/>
          <w:szCs w:val="24"/>
        </w:rPr>
        <w:tab/>
        <w:t>Distribution</w:t>
      </w:r>
      <w:r w:rsidRPr="0000512A">
        <w:rPr>
          <w:rFonts w:ascii="Times New Roman" w:hAnsi="Times New Roman" w:cs="Times New Roman"/>
          <w:b/>
          <w:sz w:val="24"/>
          <w:szCs w:val="24"/>
        </w:rPr>
        <w:tab/>
      </w:r>
      <w:r>
        <w:rPr>
          <w:rFonts w:ascii="Times New Roman" w:hAnsi="Times New Roman" w:cs="Times New Roman"/>
          <w:b/>
          <w:sz w:val="24"/>
          <w:szCs w:val="24"/>
        </w:rPr>
        <w:tab/>
      </w:r>
      <w:r w:rsidRPr="0000512A">
        <w:rPr>
          <w:rFonts w:ascii="Times New Roman" w:hAnsi="Times New Roman" w:cs="Times New Roman"/>
          <w:b/>
          <w:sz w:val="24"/>
          <w:szCs w:val="24"/>
        </w:rPr>
        <w:t>Information</w:t>
      </w:r>
    </w:p>
    <w:p w:rsidR="00FE19D1" w:rsidRDefault="00FE19D1" w:rsidP="00D45A96">
      <w:pPr>
        <w:spacing w:after="0" w:line="480" w:lineRule="auto"/>
        <w:rPr>
          <w:rFonts w:ascii="Times New Roman" w:hAnsi="Times New Roman" w:cs="Times New Roman"/>
          <w:sz w:val="24"/>
          <w:szCs w:val="24"/>
        </w:rPr>
      </w:pPr>
      <w:r>
        <w:rPr>
          <w:rFonts w:ascii="Times New Roman" w:hAnsi="Times New Roman" w:cs="Times New Roman"/>
          <w:sz w:val="24"/>
          <w:szCs w:val="24"/>
        </w:rPr>
        <w:t>EII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Spherical</w:t>
      </w:r>
      <w:r>
        <w:rPr>
          <w:rFonts w:ascii="Times New Roman" w:hAnsi="Times New Roman" w:cs="Times New Roman"/>
          <w:sz w:val="24"/>
          <w:szCs w:val="24"/>
        </w:rPr>
        <w:tab/>
      </w:r>
      <w:r>
        <w:rPr>
          <w:rFonts w:ascii="Times New Roman" w:hAnsi="Times New Roman" w:cs="Times New Roman"/>
          <w:sz w:val="24"/>
          <w:szCs w:val="24"/>
        </w:rPr>
        <w:tab/>
        <w:t>Equal volume, equal shape</w:t>
      </w:r>
    </w:p>
    <w:p w:rsidR="00FE19D1" w:rsidRDefault="00FE19D1" w:rsidP="00D45A96">
      <w:pPr>
        <w:spacing w:after="0" w:line="480" w:lineRule="auto"/>
        <w:rPr>
          <w:rFonts w:ascii="Times New Roman" w:hAnsi="Times New Roman" w:cs="Times New Roman"/>
          <w:sz w:val="24"/>
          <w:szCs w:val="24"/>
        </w:rPr>
      </w:pPr>
      <w:r>
        <w:rPr>
          <w:rFonts w:ascii="Times New Roman" w:hAnsi="Times New Roman" w:cs="Times New Roman"/>
          <w:sz w:val="24"/>
          <w:szCs w:val="24"/>
        </w:rPr>
        <w:t>VII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Spherical</w:t>
      </w:r>
      <w:r>
        <w:rPr>
          <w:rFonts w:ascii="Times New Roman" w:hAnsi="Times New Roman" w:cs="Times New Roman"/>
          <w:sz w:val="24"/>
          <w:szCs w:val="24"/>
        </w:rPr>
        <w:tab/>
      </w:r>
      <w:r>
        <w:rPr>
          <w:rFonts w:ascii="Times New Roman" w:hAnsi="Times New Roman" w:cs="Times New Roman"/>
          <w:sz w:val="24"/>
          <w:szCs w:val="24"/>
        </w:rPr>
        <w:tab/>
        <w:t>Variable volume, equal shape</w:t>
      </w:r>
    </w:p>
    <w:p w:rsidR="00FE19D1" w:rsidRDefault="00FE19D1" w:rsidP="00E15989">
      <w:pPr>
        <w:spacing w:after="0" w:line="480" w:lineRule="auto"/>
        <w:rPr>
          <w:rFonts w:ascii="Times New Roman" w:hAnsi="Times New Roman" w:cs="Times New Roman"/>
          <w:sz w:val="24"/>
          <w:szCs w:val="24"/>
        </w:rPr>
      </w:pPr>
      <w:r>
        <w:rPr>
          <w:rFonts w:ascii="Times New Roman" w:hAnsi="Times New Roman" w:cs="Times New Roman"/>
          <w:sz w:val="24"/>
          <w:szCs w:val="24"/>
        </w:rPr>
        <w:t>EEI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Diagonal</w:t>
      </w:r>
      <w:r>
        <w:rPr>
          <w:rFonts w:ascii="Times New Roman" w:hAnsi="Times New Roman" w:cs="Times New Roman"/>
          <w:sz w:val="24"/>
          <w:szCs w:val="24"/>
        </w:rPr>
        <w:tab/>
      </w:r>
      <w:r>
        <w:rPr>
          <w:rFonts w:ascii="Times New Roman" w:hAnsi="Times New Roman" w:cs="Times New Roman"/>
          <w:sz w:val="24"/>
          <w:szCs w:val="24"/>
        </w:rPr>
        <w:tab/>
        <w:t>Equal volume, equal shape</w:t>
      </w:r>
    </w:p>
    <w:p w:rsidR="00FE19D1" w:rsidRDefault="00FE19D1" w:rsidP="00E15989">
      <w:pPr>
        <w:spacing w:after="0" w:line="480" w:lineRule="auto"/>
        <w:rPr>
          <w:rFonts w:ascii="Times New Roman" w:hAnsi="Times New Roman" w:cs="Times New Roman"/>
          <w:sz w:val="24"/>
          <w:szCs w:val="24"/>
        </w:rPr>
      </w:pPr>
      <w:r>
        <w:rPr>
          <w:rFonts w:ascii="Times New Roman" w:hAnsi="Times New Roman" w:cs="Times New Roman"/>
          <w:sz w:val="24"/>
          <w:szCs w:val="24"/>
        </w:rPr>
        <w:t>EVI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Diagonal</w:t>
      </w:r>
      <w:r>
        <w:rPr>
          <w:rFonts w:ascii="Times New Roman" w:hAnsi="Times New Roman" w:cs="Times New Roman"/>
          <w:sz w:val="24"/>
          <w:szCs w:val="24"/>
        </w:rPr>
        <w:tab/>
      </w:r>
      <w:r>
        <w:rPr>
          <w:rFonts w:ascii="Times New Roman" w:hAnsi="Times New Roman" w:cs="Times New Roman"/>
          <w:sz w:val="24"/>
          <w:szCs w:val="24"/>
        </w:rPr>
        <w:tab/>
        <w:t>Equal volume, variable shape</w:t>
      </w:r>
    </w:p>
    <w:p w:rsidR="00FE19D1" w:rsidRDefault="00FE19D1" w:rsidP="00E15989">
      <w:pPr>
        <w:spacing w:after="0" w:line="480" w:lineRule="auto"/>
        <w:rPr>
          <w:rFonts w:ascii="Times New Roman" w:hAnsi="Times New Roman" w:cs="Times New Roman"/>
          <w:sz w:val="24"/>
          <w:szCs w:val="24"/>
        </w:rPr>
      </w:pPr>
      <w:r>
        <w:rPr>
          <w:rFonts w:ascii="Times New Roman" w:hAnsi="Times New Roman" w:cs="Times New Roman"/>
          <w:sz w:val="24"/>
          <w:szCs w:val="24"/>
        </w:rPr>
        <w:t>VEI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Diagonal</w:t>
      </w:r>
      <w:r>
        <w:rPr>
          <w:rFonts w:ascii="Times New Roman" w:hAnsi="Times New Roman" w:cs="Times New Roman"/>
          <w:sz w:val="24"/>
          <w:szCs w:val="24"/>
        </w:rPr>
        <w:tab/>
      </w:r>
      <w:r>
        <w:rPr>
          <w:rFonts w:ascii="Times New Roman" w:hAnsi="Times New Roman" w:cs="Times New Roman"/>
          <w:sz w:val="24"/>
          <w:szCs w:val="24"/>
        </w:rPr>
        <w:tab/>
        <w:t>Variable volume, equal shape</w:t>
      </w:r>
    </w:p>
    <w:p w:rsidR="00FE19D1" w:rsidRPr="00E15989" w:rsidRDefault="00FE19D1" w:rsidP="00E15989">
      <w:pPr>
        <w:spacing w:after="0" w:line="480" w:lineRule="auto"/>
        <w:rPr>
          <w:rFonts w:ascii="Times New Roman" w:hAnsi="Times New Roman" w:cs="Times New Roman"/>
          <w:b/>
          <w:sz w:val="24"/>
          <w:szCs w:val="24"/>
        </w:rPr>
      </w:pPr>
      <w:r>
        <w:rPr>
          <w:rFonts w:ascii="Times New Roman" w:hAnsi="Times New Roman" w:cs="Times New Roman"/>
          <w:sz w:val="24"/>
          <w:szCs w:val="24"/>
        </w:rPr>
        <w:t>VVI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Diagonal</w:t>
      </w:r>
      <w:r>
        <w:rPr>
          <w:rFonts w:ascii="Times New Roman" w:hAnsi="Times New Roman" w:cs="Times New Roman"/>
          <w:sz w:val="24"/>
          <w:szCs w:val="24"/>
        </w:rPr>
        <w:tab/>
      </w:r>
      <w:r>
        <w:rPr>
          <w:rFonts w:ascii="Times New Roman" w:hAnsi="Times New Roman" w:cs="Times New Roman"/>
          <w:sz w:val="24"/>
          <w:szCs w:val="24"/>
        </w:rPr>
        <w:tab/>
        <w:t>Variable volume, varying shape</w:t>
      </w:r>
    </w:p>
    <w:p w:rsidR="00FE19D1" w:rsidRDefault="00FE19D1" w:rsidP="00D45A96">
      <w:pPr>
        <w:spacing w:after="0" w:line="480" w:lineRule="auto"/>
        <w:rPr>
          <w:rFonts w:ascii="Times New Roman" w:hAnsi="Times New Roman" w:cs="Times New Roman"/>
          <w:sz w:val="24"/>
          <w:szCs w:val="24"/>
        </w:rPr>
      </w:pPr>
    </w:p>
    <w:p w:rsidR="00FE19D1" w:rsidRDefault="00FE19D1" w:rsidP="00D64848">
      <w:pPr>
        <w:spacing w:after="0" w:line="480" w:lineRule="auto"/>
        <w:rPr>
          <w:rFonts w:ascii="Times New Roman" w:hAnsi="Times New Roman" w:cs="Times New Roman"/>
          <w:b/>
          <w:sz w:val="24"/>
          <w:szCs w:val="24"/>
        </w:rPr>
      </w:pPr>
      <w:r w:rsidRPr="00D64848">
        <w:rPr>
          <w:rFonts w:ascii="Times New Roman" w:hAnsi="Times New Roman" w:cs="Times New Roman"/>
          <w:b/>
          <w:sz w:val="24"/>
          <w:szCs w:val="24"/>
        </w:rPr>
        <w:t>Results.</w:t>
      </w:r>
    </w:p>
    <w:p w:rsidR="00FE19D1" w:rsidRDefault="00FE19D1" w:rsidP="00D64848">
      <w:pPr>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General observations on experiments. </w:t>
      </w:r>
      <w:r>
        <w:rPr>
          <w:rFonts w:ascii="Times New Roman" w:hAnsi="Times New Roman" w:cs="Times New Roman"/>
          <w:sz w:val="24"/>
          <w:szCs w:val="24"/>
        </w:rPr>
        <w:t>Upon formation of experimental populations and shortly after copulation, females started depositing mucus-embedded egg clusters on the aquarium walls, heating element and filter. Egg cluster deposition occurred in bursts in our experiment, probably because young juveniles, which emerge from the egg after ~14 days, continue feeding as long as possible on the mucus and eggs available in the aquarium, therewith drastically reducing the survival of offspring from egg clusters that were deposited later.</w:t>
      </w:r>
    </w:p>
    <w:p w:rsidR="00FE19D1" w:rsidRPr="00FE19D1" w:rsidRDefault="00FE19D1" w:rsidP="00FE19D1">
      <w:pPr>
        <w:spacing w:after="0" w:line="480" w:lineRule="auto"/>
        <w:rPr>
          <w:rFonts w:ascii="Times New Roman" w:hAnsi="Times New Roman" w:cs="Times New Roman"/>
          <w:b/>
          <w:sz w:val="24"/>
          <w:szCs w:val="24"/>
        </w:rPr>
      </w:pPr>
      <w:r w:rsidRPr="00FE19D1">
        <w:rPr>
          <w:rFonts w:ascii="Times New Roman" w:hAnsi="Times New Roman" w:cs="Times New Roman"/>
          <w:b/>
          <w:sz w:val="24"/>
          <w:szCs w:val="24"/>
        </w:rPr>
        <w:lastRenderedPageBreak/>
        <w:t>References</w:t>
      </w:r>
    </w:p>
    <w:p w:rsidR="00FE19D1" w:rsidRPr="00230602" w:rsidRDefault="00FE19D1" w:rsidP="00FE19D1">
      <w:pPr>
        <w:pStyle w:val="EndNoteBibliography"/>
        <w:spacing w:after="0" w:line="480" w:lineRule="auto"/>
        <w:ind w:left="720" w:hanging="720"/>
        <w:rPr>
          <w:rFonts w:ascii="Times New Roman" w:hAnsi="Times New Roman" w:cs="Times New Roman"/>
          <w:lang w:val="de-DE"/>
        </w:rPr>
      </w:pPr>
      <w:r w:rsidRPr="00FE19D1">
        <w:rPr>
          <w:rFonts w:ascii="Times New Roman" w:hAnsi="Times New Roman" w:cs="Times New Roman"/>
        </w:rPr>
        <w:t>1.</w:t>
      </w:r>
      <w:r w:rsidRPr="00FE19D1">
        <w:rPr>
          <w:rFonts w:ascii="Times New Roman" w:hAnsi="Times New Roman" w:cs="Times New Roman"/>
        </w:rPr>
        <w:tab/>
        <w:t xml:space="preserve">Louda SM, McKaye KR: </w:t>
      </w:r>
      <w:r w:rsidRPr="00FE19D1">
        <w:rPr>
          <w:rFonts w:ascii="Times New Roman" w:hAnsi="Times New Roman" w:cs="Times New Roman"/>
          <w:b/>
        </w:rPr>
        <w:t xml:space="preserve">Diurnal movements in populations of the prosobranch </w:t>
      </w:r>
      <w:r w:rsidRPr="00FE19D1">
        <w:rPr>
          <w:rFonts w:ascii="Times New Roman" w:hAnsi="Times New Roman" w:cs="Times New Roman"/>
          <w:b/>
          <w:i/>
        </w:rPr>
        <w:t>Lanistes nyassanus</w:t>
      </w:r>
      <w:r w:rsidRPr="00FE19D1">
        <w:rPr>
          <w:rFonts w:ascii="Times New Roman" w:hAnsi="Times New Roman" w:cs="Times New Roman"/>
          <w:b/>
        </w:rPr>
        <w:t xml:space="preserve"> at Cape Maclear, Lake Malawi, Africa</w:t>
      </w:r>
      <w:r w:rsidRPr="00FE19D1">
        <w:rPr>
          <w:rFonts w:ascii="Times New Roman" w:hAnsi="Times New Roman" w:cs="Times New Roman"/>
        </w:rPr>
        <w:t xml:space="preserve">. </w:t>
      </w:r>
      <w:r w:rsidRPr="00230602">
        <w:rPr>
          <w:rFonts w:ascii="Times New Roman" w:hAnsi="Times New Roman" w:cs="Times New Roman"/>
          <w:i/>
          <w:lang w:val="de-DE"/>
        </w:rPr>
        <w:t xml:space="preserve">Malacologia </w:t>
      </w:r>
      <w:r w:rsidRPr="00230602">
        <w:rPr>
          <w:rFonts w:ascii="Times New Roman" w:hAnsi="Times New Roman" w:cs="Times New Roman"/>
          <w:lang w:val="de-DE"/>
        </w:rPr>
        <w:t xml:space="preserve">1982, </w:t>
      </w:r>
      <w:r w:rsidRPr="00230602">
        <w:rPr>
          <w:rFonts w:ascii="Times New Roman" w:hAnsi="Times New Roman" w:cs="Times New Roman"/>
          <w:b/>
          <w:lang w:val="de-DE"/>
        </w:rPr>
        <w:t>23</w:t>
      </w:r>
      <w:r w:rsidRPr="00230602">
        <w:rPr>
          <w:rFonts w:ascii="Times New Roman" w:hAnsi="Times New Roman" w:cs="Times New Roman"/>
          <w:lang w:val="de-DE"/>
        </w:rPr>
        <w:t>:13-21.</w:t>
      </w:r>
    </w:p>
    <w:p w:rsidR="00FE19D1" w:rsidRPr="00FE19D1" w:rsidRDefault="00FE19D1" w:rsidP="00FE19D1">
      <w:pPr>
        <w:pStyle w:val="EndNoteBibliography"/>
        <w:spacing w:after="0" w:line="480" w:lineRule="auto"/>
        <w:ind w:left="720" w:hanging="720"/>
        <w:rPr>
          <w:rFonts w:ascii="Times New Roman" w:hAnsi="Times New Roman" w:cs="Times New Roman"/>
        </w:rPr>
      </w:pPr>
      <w:r w:rsidRPr="00230602">
        <w:rPr>
          <w:rFonts w:ascii="Times New Roman" w:hAnsi="Times New Roman" w:cs="Times New Roman"/>
          <w:lang w:val="de-DE"/>
        </w:rPr>
        <w:t>2.</w:t>
      </w:r>
      <w:r w:rsidRPr="00230602">
        <w:rPr>
          <w:rFonts w:ascii="Times New Roman" w:hAnsi="Times New Roman" w:cs="Times New Roman"/>
          <w:lang w:val="de-DE"/>
        </w:rPr>
        <w:tab/>
        <w:t xml:space="preserve">Berthold T: </w:t>
      </w:r>
      <w:r w:rsidRPr="00230602">
        <w:rPr>
          <w:rFonts w:ascii="Times New Roman" w:hAnsi="Times New Roman" w:cs="Times New Roman"/>
          <w:b/>
          <w:lang w:val="de-DE"/>
        </w:rPr>
        <w:t>Vergleichende Anatomie, Phylogenie und historische Biogeographie der Ampullariidae (Mollusca, Gastropoda)</w:t>
      </w:r>
      <w:r w:rsidRPr="00230602">
        <w:rPr>
          <w:rFonts w:ascii="Times New Roman" w:hAnsi="Times New Roman" w:cs="Times New Roman"/>
          <w:lang w:val="de-DE"/>
        </w:rPr>
        <w:t xml:space="preserve">. </w:t>
      </w:r>
      <w:r w:rsidRPr="00FE19D1">
        <w:rPr>
          <w:rFonts w:ascii="Times New Roman" w:hAnsi="Times New Roman" w:cs="Times New Roman"/>
          <w:i/>
        </w:rPr>
        <w:t xml:space="preserve">Abh Naturwiss Ver Hamburg </w:t>
      </w:r>
      <w:r w:rsidRPr="00FE19D1">
        <w:rPr>
          <w:rFonts w:ascii="Times New Roman" w:hAnsi="Times New Roman" w:cs="Times New Roman"/>
        </w:rPr>
        <w:t xml:space="preserve">1991, </w:t>
      </w:r>
      <w:r w:rsidRPr="00FE19D1">
        <w:rPr>
          <w:rFonts w:ascii="Times New Roman" w:hAnsi="Times New Roman" w:cs="Times New Roman"/>
          <w:b/>
        </w:rPr>
        <w:t>29</w:t>
      </w:r>
      <w:r w:rsidRPr="00FE19D1">
        <w:rPr>
          <w:rFonts w:ascii="Times New Roman" w:hAnsi="Times New Roman" w:cs="Times New Roman"/>
        </w:rPr>
        <w:t>:1-256.</w:t>
      </w:r>
    </w:p>
    <w:p w:rsidR="00FE19D1" w:rsidRPr="00FE19D1" w:rsidRDefault="00FE19D1" w:rsidP="00FE19D1">
      <w:pPr>
        <w:pStyle w:val="EndNoteBibliography"/>
        <w:spacing w:after="0" w:line="480" w:lineRule="auto"/>
        <w:ind w:left="720" w:hanging="720"/>
        <w:rPr>
          <w:rFonts w:ascii="Times New Roman" w:hAnsi="Times New Roman" w:cs="Times New Roman"/>
        </w:rPr>
      </w:pPr>
      <w:r w:rsidRPr="00FE19D1">
        <w:rPr>
          <w:rFonts w:ascii="Times New Roman" w:hAnsi="Times New Roman" w:cs="Times New Roman"/>
        </w:rPr>
        <w:t>3.</w:t>
      </w:r>
      <w:r w:rsidRPr="00FE19D1">
        <w:rPr>
          <w:rFonts w:ascii="Times New Roman" w:hAnsi="Times New Roman" w:cs="Times New Roman"/>
        </w:rPr>
        <w:tab/>
        <w:t xml:space="preserve">Albrecht EA, Carreño NB, Castro-Vazquez A: </w:t>
      </w:r>
      <w:r w:rsidRPr="00FE19D1">
        <w:rPr>
          <w:rFonts w:ascii="Times New Roman" w:hAnsi="Times New Roman" w:cs="Times New Roman"/>
          <w:b/>
        </w:rPr>
        <w:t xml:space="preserve">A quantitative study of environmental factors influencing the seasonal onset of reproductive behaviour in the South American apple-snail </w:t>
      </w:r>
      <w:r w:rsidRPr="00FE19D1">
        <w:rPr>
          <w:rFonts w:ascii="Times New Roman" w:hAnsi="Times New Roman" w:cs="Times New Roman"/>
          <w:b/>
          <w:i/>
        </w:rPr>
        <w:t xml:space="preserve">Pomacea canaliculata </w:t>
      </w:r>
      <w:r w:rsidRPr="00FE19D1">
        <w:rPr>
          <w:rFonts w:ascii="Times New Roman" w:hAnsi="Times New Roman" w:cs="Times New Roman"/>
          <w:b/>
        </w:rPr>
        <w:t>(Gastropoda: Ampullariidae)</w:t>
      </w:r>
      <w:r w:rsidRPr="00FE19D1">
        <w:rPr>
          <w:rFonts w:ascii="Times New Roman" w:hAnsi="Times New Roman" w:cs="Times New Roman"/>
        </w:rPr>
        <w:t xml:space="preserve">. </w:t>
      </w:r>
      <w:r w:rsidRPr="00FE19D1">
        <w:rPr>
          <w:rFonts w:ascii="Times New Roman" w:hAnsi="Times New Roman" w:cs="Times New Roman"/>
          <w:i/>
        </w:rPr>
        <w:t xml:space="preserve">J Molluscan Stud </w:t>
      </w:r>
      <w:r w:rsidRPr="00FE19D1">
        <w:rPr>
          <w:rFonts w:ascii="Times New Roman" w:hAnsi="Times New Roman" w:cs="Times New Roman"/>
        </w:rPr>
        <w:t xml:space="preserve">1999, </w:t>
      </w:r>
      <w:r w:rsidRPr="00FE19D1">
        <w:rPr>
          <w:rFonts w:ascii="Times New Roman" w:hAnsi="Times New Roman" w:cs="Times New Roman"/>
          <w:b/>
        </w:rPr>
        <w:t>65</w:t>
      </w:r>
      <w:r w:rsidRPr="00FE19D1">
        <w:rPr>
          <w:rFonts w:ascii="Times New Roman" w:hAnsi="Times New Roman" w:cs="Times New Roman"/>
        </w:rPr>
        <w:t>:241-250.</w:t>
      </w:r>
    </w:p>
    <w:p w:rsidR="00FE19D1" w:rsidRPr="00FE19D1" w:rsidRDefault="00FE19D1" w:rsidP="00FE19D1">
      <w:pPr>
        <w:pStyle w:val="EndNoteBibliography"/>
        <w:spacing w:after="0" w:line="480" w:lineRule="auto"/>
        <w:ind w:left="720" w:hanging="720"/>
        <w:rPr>
          <w:rFonts w:ascii="Times New Roman" w:hAnsi="Times New Roman" w:cs="Times New Roman"/>
        </w:rPr>
      </w:pPr>
      <w:r w:rsidRPr="00FE19D1">
        <w:rPr>
          <w:rFonts w:ascii="Times New Roman" w:hAnsi="Times New Roman" w:cs="Times New Roman"/>
        </w:rPr>
        <w:t>4.</w:t>
      </w:r>
      <w:r w:rsidRPr="00FE19D1">
        <w:rPr>
          <w:rFonts w:ascii="Times New Roman" w:hAnsi="Times New Roman" w:cs="Times New Roman"/>
        </w:rPr>
        <w:tab/>
        <w:t xml:space="preserve">Yusa Y: </w:t>
      </w:r>
      <w:r w:rsidRPr="00FE19D1">
        <w:rPr>
          <w:rFonts w:ascii="Times New Roman" w:hAnsi="Times New Roman" w:cs="Times New Roman"/>
          <w:b/>
        </w:rPr>
        <w:t xml:space="preserve">Inheritance of colour polymorphism and the pattern of sperm competition in the apple snail </w:t>
      </w:r>
      <w:r w:rsidRPr="00FE19D1">
        <w:rPr>
          <w:rFonts w:ascii="Times New Roman" w:hAnsi="Times New Roman" w:cs="Times New Roman"/>
          <w:b/>
          <w:i/>
        </w:rPr>
        <w:t>Pomacea canaliculata</w:t>
      </w:r>
      <w:r w:rsidRPr="00FE19D1">
        <w:rPr>
          <w:rFonts w:ascii="Times New Roman" w:hAnsi="Times New Roman" w:cs="Times New Roman"/>
          <w:b/>
        </w:rPr>
        <w:t xml:space="preserve"> (Gastropoda: Ampullariidae)</w:t>
      </w:r>
      <w:r w:rsidRPr="00FE19D1">
        <w:rPr>
          <w:rFonts w:ascii="Times New Roman" w:hAnsi="Times New Roman" w:cs="Times New Roman"/>
        </w:rPr>
        <w:t xml:space="preserve">. </w:t>
      </w:r>
      <w:r w:rsidRPr="00FE19D1">
        <w:rPr>
          <w:rFonts w:ascii="Times New Roman" w:hAnsi="Times New Roman" w:cs="Times New Roman"/>
          <w:i/>
        </w:rPr>
        <w:t xml:space="preserve">J Molluscan Stud </w:t>
      </w:r>
      <w:r w:rsidRPr="00FE19D1">
        <w:rPr>
          <w:rFonts w:ascii="Times New Roman" w:hAnsi="Times New Roman" w:cs="Times New Roman"/>
        </w:rPr>
        <w:t xml:space="preserve">2004, </w:t>
      </w:r>
      <w:r w:rsidRPr="00FE19D1">
        <w:rPr>
          <w:rFonts w:ascii="Times New Roman" w:hAnsi="Times New Roman" w:cs="Times New Roman"/>
          <w:b/>
        </w:rPr>
        <w:t>70</w:t>
      </w:r>
      <w:r w:rsidRPr="00FE19D1">
        <w:rPr>
          <w:rFonts w:ascii="Times New Roman" w:hAnsi="Times New Roman" w:cs="Times New Roman"/>
        </w:rPr>
        <w:t>:43-48.</w:t>
      </w:r>
    </w:p>
    <w:p w:rsidR="00FE19D1" w:rsidRPr="00FE19D1" w:rsidRDefault="00FE19D1" w:rsidP="00FE19D1">
      <w:pPr>
        <w:pStyle w:val="EndNoteBibliography"/>
        <w:spacing w:after="0" w:line="480" w:lineRule="auto"/>
        <w:ind w:left="720" w:hanging="720"/>
        <w:rPr>
          <w:rFonts w:ascii="Times New Roman" w:hAnsi="Times New Roman" w:cs="Times New Roman"/>
        </w:rPr>
      </w:pPr>
      <w:r w:rsidRPr="00FE19D1">
        <w:rPr>
          <w:rFonts w:ascii="Times New Roman" w:hAnsi="Times New Roman" w:cs="Times New Roman"/>
        </w:rPr>
        <w:t>5.</w:t>
      </w:r>
      <w:r w:rsidRPr="00FE19D1">
        <w:rPr>
          <w:rFonts w:ascii="Times New Roman" w:hAnsi="Times New Roman" w:cs="Times New Roman"/>
        </w:rPr>
        <w:tab/>
        <w:t xml:space="preserve">Van Bocxlaer B, Schultheiß R: </w:t>
      </w:r>
      <w:r w:rsidRPr="00FE19D1">
        <w:rPr>
          <w:rFonts w:ascii="Times New Roman" w:hAnsi="Times New Roman" w:cs="Times New Roman"/>
          <w:b/>
        </w:rPr>
        <w:t>Comparison of morphometric techniques for shapes with few homologous landmarks based on machine-learning approaches to biological discrimination</w:t>
      </w:r>
      <w:r w:rsidRPr="00FE19D1">
        <w:rPr>
          <w:rFonts w:ascii="Times New Roman" w:hAnsi="Times New Roman" w:cs="Times New Roman"/>
        </w:rPr>
        <w:t xml:space="preserve">. </w:t>
      </w:r>
      <w:r w:rsidRPr="00FE19D1">
        <w:rPr>
          <w:rFonts w:ascii="Times New Roman" w:hAnsi="Times New Roman" w:cs="Times New Roman"/>
          <w:i/>
        </w:rPr>
        <w:t xml:space="preserve">Paleobiology </w:t>
      </w:r>
      <w:r w:rsidRPr="00FE19D1">
        <w:rPr>
          <w:rFonts w:ascii="Times New Roman" w:hAnsi="Times New Roman" w:cs="Times New Roman"/>
        </w:rPr>
        <w:t xml:space="preserve">2010, </w:t>
      </w:r>
      <w:r w:rsidRPr="00FE19D1">
        <w:rPr>
          <w:rFonts w:ascii="Times New Roman" w:hAnsi="Times New Roman" w:cs="Times New Roman"/>
          <w:b/>
        </w:rPr>
        <w:t>36</w:t>
      </w:r>
      <w:r w:rsidRPr="00FE19D1">
        <w:rPr>
          <w:rFonts w:ascii="Times New Roman" w:hAnsi="Times New Roman" w:cs="Times New Roman"/>
        </w:rPr>
        <w:t>:497-515.</w:t>
      </w:r>
    </w:p>
    <w:p w:rsidR="00FE19D1" w:rsidRPr="00FE19D1" w:rsidRDefault="00FE19D1" w:rsidP="00FE19D1">
      <w:pPr>
        <w:pStyle w:val="EndNoteBibliography"/>
        <w:spacing w:after="0" w:line="480" w:lineRule="auto"/>
        <w:ind w:left="720" w:hanging="720"/>
        <w:rPr>
          <w:rFonts w:ascii="Times New Roman" w:hAnsi="Times New Roman" w:cs="Times New Roman"/>
        </w:rPr>
      </w:pPr>
      <w:r w:rsidRPr="00FE19D1">
        <w:rPr>
          <w:rFonts w:ascii="Times New Roman" w:hAnsi="Times New Roman" w:cs="Times New Roman"/>
        </w:rPr>
        <w:t>6.</w:t>
      </w:r>
      <w:r w:rsidRPr="00FE19D1">
        <w:rPr>
          <w:rFonts w:ascii="Times New Roman" w:hAnsi="Times New Roman" w:cs="Times New Roman"/>
        </w:rPr>
        <w:tab/>
        <w:t xml:space="preserve">Rohlf FJ: </w:t>
      </w:r>
      <w:r w:rsidRPr="00FE19D1">
        <w:rPr>
          <w:rFonts w:ascii="Times New Roman" w:hAnsi="Times New Roman" w:cs="Times New Roman"/>
          <w:b/>
        </w:rPr>
        <w:t>tpsUtil v. 1.75</w:t>
      </w:r>
      <w:r w:rsidRPr="00FE19D1">
        <w:rPr>
          <w:rFonts w:ascii="Times New Roman" w:hAnsi="Times New Roman" w:cs="Times New Roman"/>
        </w:rPr>
        <w:t>. In</w:t>
      </w:r>
      <w:r w:rsidRPr="00FE19D1">
        <w:rPr>
          <w:rFonts w:ascii="Times New Roman" w:hAnsi="Times New Roman" w:cs="Times New Roman"/>
          <w:i/>
        </w:rPr>
        <w:t>.</w:t>
      </w:r>
      <w:r w:rsidRPr="00FE19D1">
        <w:rPr>
          <w:rFonts w:ascii="Times New Roman" w:hAnsi="Times New Roman" w:cs="Times New Roman"/>
        </w:rPr>
        <w:t>, 1.60 edn: Department of Ecology and Evolution and Anthropology, State University of New York at Stony Brook, NY; 2018.</w:t>
      </w:r>
    </w:p>
    <w:p w:rsidR="00FE19D1" w:rsidRPr="00FE19D1" w:rsidRDefault="00FE19D1" w:rsidP="00FE19D1">
      <w:pPr>
        <w:pStyle w:val="EndNoteBibliography"/>
        <w:spacing w:line="480" w:lineRule="auto"/>
        <w:ind w:left="720" w:hanging="720"/>
        <w:rPr>
          <w:rFonts w:ascii="Times New Roman" w:hAnsi="Times New Roman" w:cs="Times New Roman"/>
        </w:rPr>
      </w:pPr>
      <w:r w:rsidRPr="00FE19D1">
        <w:rPr>
          <w:rFonts w:ascii="Times New Roman" w:hAnsi="Times New Roman" w:cs="Times New Roman"/>
        </w:rPr>
        <w:t>7.</w:t>
      </w:r>
      <w:r w:rsidRPr="00FE19D1">
        <w:rPr>
          <w:rFonts w:ascii="Times New Roman" w:hAnsi="Times New Roman" w:cs="Times New Roman"/>
        </w:rPr>
        <w:tab/>
        <w:t xml:space="preserve">Rohlf FJ: </w:t>
      </w:r>
      <w:r w:rsidRPr="00FE19D1">
        <w:rPr>
          <w:rFonts w:ascii="Times New Roman" w:hAnsi="Times New Roman" w:cs="Times New Roman"/>
          <w:b/>
        </w:rPr>
        <w:t>tpsDig 2 v. 2.31</w:t>
      </w:r>
      <w:r w:rsidRPr="00FE19D1">
        <w:rPr>
          <w:rFonts w:ascii="Times New Roman" w:hAnsi="Times New Roman" w:cs="Times New Roman"/>
        </w:rPr>
        <w:t>. In</w:t>
      </w:r>
      <w:r w:rsidRPr="00FE19D1">
        <w:rPr>
          <w:rFonts w:ascii="Times New Roman" w:hAnsi="Times New Roman" w:cs="Times New Roman"/>
          <w:i/>
        </w:rPr>
        <w:t>.</w:t>
      </w:r>
      <w:r w:rsidRPr="00FE19D1">
        <w:rPr>
          <w:rFonts w:ascii="Times New Roman" w:hAnsi="Times New Roman" w:cs="Times New Roman"/>
        </w:rPr>
        <w:t>, 2.16 edn: Department of Ecology and Evolution and Anthropology, State University of New York at Stony Brook, NY; 2017.</w:t>
      </w:r>
    </w:p>
    <w:p w:rsidR="00FE19D1" w:rsidRDefault="00FE19D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FE19D1" w:rsidRPr="00152162" w:rsidRDefault="00FE19D1" w:rsidP="00803DC0">
      <w:pPr>
        <w:spacing w:after="0" w:line="480" w:lineRule="auto"/>
        <w:rPr>
          <w:rFonts w:ascii="Times New Roman" w:hAnsi="Times New Roman" w:cs="Times New Roman"/>
          <w:sz w:val="24"/>
          <w:szCs w:val="24"/>
        </w:rPr>
      </w:pPr>
      <w:r w:rsidRPr="00246FCB">
        <w:rPr>
          <w:rFonts w:ascii="Times New Roman" w:hAnsi="Times New Roman" w:cs="Times New Roman"/>
          <w:b/>
          <w:sz w:val="24"/>
          <w:szCs w:val="24"/>
        </w:rPr>
        <w:lastRenderedPageBreak/>
        <w:t xml:space="preserve">Table S1. </w:t>
      </w:r>
      <w:r>
        <w:rPr>
          <w:rFonts w:ascii="Times New Roman" w:hAnsi="Times New Roman" w:cs="Times New Roman"/>
          <w:sz w:val="24"/>
          <w:szCs w:val="24"/>
        </w:rPr>
        <w:t xml:space="preserve">Results of </w:t>
      </w:r>
      <w:r w:rsidRPr="00246FCB">
        <w:rPr>
          <w:rFonts w:ascii="Times New Roman" w:hAnsi="Times New Roman" w:cs="Times New Roman"/>
          <w:i/>
          <w:sz w:val="24"/>
          <w:szCs w:val="24"/>
        </w:rPr>
        <w:t>E</w:t>
      </w:r>
      <w:r>
        <w:rPr>
          <w:rFonts w:ascii="Times New Roman" w:hAnsi="Times New Roman" w:cs="Times New Roman"/>
          <w:sz w:val="24"/>
          <w:szCs w:val="24"/>
        </w:rPr>
        <w:t>-test</w:t>
      </w:r>
      <w:r w:rsidR="00F206D5">
        <w:rPr>
          <w:rFonts w:ascii="Times New Roman" w:hAnsi="Times New Roman" w:cs="Times New Roman"/>
          <w:sz w:val="24"/>
          <w:szCs w:val="24"/>
        </w:rPr>
        <w:t>s</w:t>
      </w:r>
      <w:r>
        <w:rPr>
          <w:rFonts w:ascii="Times New Roman" w:hAnsi="Times New Roman" w:cs="Times New Roman"/>
          <w:sz w:val="24"/>
          <w:szCs w:val="24"/>
        </w:rPr>
        <w:t xml:space="preserve"> of multivariate normality per morphospecies and generation. The null hypothesis that the data derive from a multivariate normal distribution is overall not rejected, except for </w:t>
      </w:r>
      <w:r w:rsidRPr="00246FCB">
        <w:rPr>
          <w:rFonts w:ascii="Times New Roman" w:hAnsi="Times New Roman" w:cs="Times New Roman"/>
          <w:i/>
          <w:sz w:val="24"/>
          <w:szCs w:val="24"/>
        </w:rPr>
        <w:t xml:space="preserve">L. </w:t>
      </w:r>
      <w:proofErr w:type="spellStart"/>
      <w:r w:rsidRPr="00246FCB">
        <w:rPr>
          <w:rFonts w:ascii="Times New Roman" w:hAnsi="Times New Roman" w:cs="Times New Roman"/>
          <w:i/>
          <w:sz w:val="24"/>
          <w:szCs w:val="24"/>
        </w:rPr>
        <w:t>nyassanus</w:t>
      </w:r>
      <w:proofErr w:type="spellEnd"/>
      <w:r w:rsidRPr="00246FCB">
        <w:rPr>
          <w:rFonts w:ascii="Times New Roman" w:hAnsi="Times New Roman" w:cs="Times New Roman"/>
          <w:i/>
          <w:sz w:val="24"/>
          <w:szCs w:val="24"/>
        </w:rPr>
        <w:t xml:space="preserve"> F</w:t>
      </w:r>
      <w:r w:rsidRPr="00246FCB">
        <w:rPr>
          <w:rFonts w:ascii="Times New Roman" w:hAnsi="Times New Roman" w:cs="Times New Roman"/>
          <w:i/>
          <w:sz w:val="24"/>
          <w:szCs w:val="24"/>
          <w:vertAlign w:val="subscript"/>
        </w:rPr>
        <w:t>2</w:t>
      </w:r>
      <w:r>
        <w:rPr>
          <w:rFonts w:ascii="Times New Roman" w:hAnsi="Times New Roman" w:cs="Times New Roman"/>
          <w:sz w:val="24"/>
          <w:szCs w:val="24"/>
        </w:rPr>
        <w:t xml:space="preserve"> (</w:t>
      </w:r>
      <w:r w:rsidRPr="000107A0">
        <w:rPr>
          <w:rFonts w:ascii="Times New Roman" w:hAnsi="Times New Roman" w:cs="Times New Roman"/>
          <w:i/>
          <w:sz w:val="24"/>
          <w:szCs w:val="24"/>
        </w:rPr>
        <w:t>p</w:t>
      </w:r>
      <w:r>
        <w:rPr>
          <w:rFonts w:ascii="Times New Roman" w:hAnsi="Times New Roman" w:cs="Times New Roman"/>
          <w:sz w:val="24"/>
          <w:szCs w:val="24"/>
        </w:rPr>
        <w:t>-value indicated in bold). G = generation, with ‘O’ or ‘P’ indicating offspring or parents, respectively.</w:t>
      </w:r>
    </w:p>
    <w:tbl>
      <w:tblPr>
        <w:tblW w:w="4444" w:type="dxa"/>
        <w:tblInd w:w="108" w:type="dxa"/>
        <w:tblLook w:val="04A0" w:firstRow="1" w:lastRow="0" w:firstColumn="1" w:lastColumn="0" w:noHBand="0" w:noVBand="1"/>
      </w:tblPr>
      <w:tblGrid>
        <w:gridCol w:w="1843"/>
        <w:gridCol w:w="601"/>
        <w:gridCol w:w="1000"/>
        <w:gridCol w:w="1000"/>
      </w:tblGrid>
      <w:tr w:rsidR="00FE19D1" w:rsidRPr="00152162" w:rsidTr="00C75BF7">
        <w:trPr>
          <w:trHeight w:val="300"/>
        </w:trPr>
        <w:tc>
          <w:tcPr>
            <w:tcW w:w="1843" w:type="dxa"/>
            <w:tcBorders>
              <w:top w:val="single" w:sz="8" w:space="0" w:color="auto"/>
              <w:left w:val="nil"/>
              <w:bottom w:val="single" w:sz="4" w:space="0" w:color="auto"/>
              <w:right w:val="nil"/>
            </w:tcBorders>
            <w:shd w:val="clear" w:color="auto" w:fill="auto"/>
            <w:noWrap/>
            <w:vAlign w:val="bottom"/>
            <w:hideMark/>
          </w:tcPr>
          <w:p w:rsidR="00FE19D1" w:rsidRPr="00152162" w:rsidRDefault="00FE19D1" w:rsidP="00BF438D">
            <w:pPr>
              <w:spacing w:after="0" w:line="240" w:lineRule="auto"/>
              <w:rPr>
                <w:rFonts w:ascii="Times New Roman" w:eastAsia="Times New Roman" w:hAnsi="Times New Roman" w:cs="Times New Roman"/>
                <w:b/>
                <w:bCs/>
                <w:color w:val="000000"/>
              </w:rPr>
            </w:pPr>
            <w:r w:rsidRPr="00152162">
              <w:rPr>
                <w:rFonts w:ascii="Times New Roman" w:eastAsia="Times New Roman" w:hAnsi="Times New Roman" w:cs="Times New Roman"/>
                <w:b/>
                <w:bCs/>
                <w:color w:val="000000"/>
              </w:rPr>
              <w:t>Morphospecies</w:t>
            </w:r>
          </w:p>
        </w:tc>
        <w:tc>
          <w:tcPr>
            <w:tcW w:w="601" w:type="dxa"/>
            <w:tcBorders>
              <w:top w:val="single" w:sz="8" w:space="0" w:color="auto"/>
              <w:left w:val="nil"/>
              <w:bottom w:val="single" w:sz="4" w:space="0" w:color="auto"/>
              <w:right w:val="nil"/>
            </w:tcBorders>
            <w:shd w:val="clear" w:color="auto" w:fill="auto"/>
            <w:noWrap/>
            <w:vAlign w:val="bottom"/>
            <w:hideMark/>
          </w:tcPr>
          <w:p w:rsidR="00FE19D1" w:rsidRPr="00152162" w:rsidRDefault="00FE19D1" w:rsidP="00BF438D">
            <w:pPr>
              <w:spacing w:after="0" w:line="240" w:lineRule="auto"/>
              <w:rPr>
                <w:rFonts w:ascii="Times New Roman" w:eastAsia="Times New Roman" w:hAnsi="Times New Roman" w:cs="Times New Roman"/>
                <w:b/>
                <w:bCs/>
                <w:color w:val="000000"/>
              </w:rPr>
            </w:pPr>
            <w:r w:rsidRPr="00152162">
              <w:rPr>
                <w:rFonts w:ascii="Times New Roman" w:eastAsia="Times New Roman" w:hAnsi="Times New Roman" w:cs="Times New Roman"/>
                <w:b/>
                <w:bCs/>
                <w:color w:val="000000"/>
              </w:rPr>
              <w:t>G</w:t>
            </w:r>
          </w:p>
        </w:tc>
        <w:tc>
          <w:tcPr>
            <w:tcW w:w="1000" w:type="dxa"/>
            <w:tcBorders>
              <w:top w:val="single" w:sz="8" w:space="0" w:color="auto"/>
              <w:left w:val="nil"/>
              <w:bottom w:val="single" w:sz="4" w:space="0" w:color="auto"/>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b/>
                <w:bCs/>
                <w:color w:val="000000"/>
              </w:rPr>
            </w:pPr>
            <w:r w:rsidRPr="00152162">
              <w:rPr>
                <w:rFonts w:ascii="Times New Roman" w:eastAsia="Times New Roman" w:hAnsi="Times New Roman" w:cs="Times New Roman"/>
                <w:b/>
                <w:bCs/>
                <w:color w:val="000000"/>
              </w:rPr>
              <w:t>energy</w:t>
            </w:r>
          </w:p>
        </w:tc>
        <w:tc>
          <w:tcPr>
            <w:tcW w:w="1000" w:type="dxa"/>
            <w:tcBorders>
              <w:top w:val="single" w:sz="8" w:space="0" w:color="auto"/>
              <w:left w:val="nil"/>
              <w:bottom w:val="single" w:sz="4" w:space="0" w:color="auto"/>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b/>
                <w:bCs/>
                <w:color w:val="000000"/>
              </w:rPr>
            </w:pPr>
            <w:r w:rsidRPr="00F74548">
              <w:rPr>
                <w:rFonts w:ascii="Times New Roman" w:eastAsia="Times New Roman" w:hAnsi="Times New Roman" w:cs="Times New Roman"/>
                <w:b/>
                <w:bCs/>
                <w:i/>
                <w:color w:val="000000"/>
              </w:rPr>
              <w:t>p</w:t>
            </w:r>
            <w:r w:rsidRPr="00152162">
              <w:rPr>
                <w:rFonts w:ascii="Times New Roman" w:eastAsia="Times New Roman" w:hAnsi="Times New Roman" w:cs="Times New Roman"/>
                <w:b/>
                <w:bCs/>
                <w:color w:val="000000"/>
              </w:rPr>
              <w:t>-value</w:t>
            </w:r>
          </w:p>
        </w:tc>
      </w:tr>
      <w:tr w:rsidR="00FE19D1" w:rsidRPr="00152162" w:rsidTr="00C75BF7">
        <w:trPr>
          <w:trHeight w:val="300"/>
        </w:trPr>
        <w:tc>
          <w:tcPr>
            <w:tcW w:w="1843"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rPr>
                <w:rFonts w:ascii="Times New Roman" w:eastAsia="Times New Roman" w:hAnsi="Times New Roman" w:cs="Times New Roman"/>
                <w:i/>
                <w:iCs/>
                <w:color w:val="000000"/>
              </w:rPr>
            </w:pPr>
            <w:r w:rsidRPr="00152162">
              <w:rPr>
                <w:rFonts w:ascii="Times New Roman" w:eastAsia="Times New Roman" w:hAnsi="Times New Roman" w:cs="Times New Roman"/>
                <w:i/>
                <w:iCs/>
                <w:color w:val="000000"/>
              </w:rPr>
              <w:t xml:space="preserve">L. </w:t>
            </w:r>
            <w:proofErr w:type="spellStart"/>
            <w:r w:rsidRPr="00152162">
              <w:rPr>
                <w:rFonts w:ascii="Times New Roman" w:eastAsia="Times New Roman" w:hAnsi="Times New Roman" w:cs="Times New Roman"/>
                <w:i/>
                <w:iCs/>
                <w:color w:val="000000"/>
              </w:rPr>
              <w:t>nyassanus</w:t>
            </w:r>
            <w:proofErr w:type="spellEnd"/>
          </w:p>
        </w:tc>
        <w:tc>
          <w:tcPr>
            <w:tcW w:w="601"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rPr>
                <w:rFonts w:ascii="Times New Roman" w:eastAsia="Times New Roman" w:hAnsi="Times New Roman" w:cs="Times New Roman"/>
                <w:i/>
                <w:iCs/>
                <w:color w:val="000000"/>
              </w:rPr>
            </w:pPr>
            <w:r w:rsidRPr="00152162">
              <w:rPr>
                <w:rFonts w:ascii="Times New Roman" w:eastAsia="Times New Roman" w:hAnsi="Times New Roman" w:cs="Times New Roman"/>
                <w:i/>
                <w:iCs/>
                <w:color w:val="000000"/>
              </w:rPr>
              <w:t>P</w:t>
            </w:r>
          </w:p>
        </w:tc>
        <w:tc>
          <w:tcPr>
            <w:tcW w:w="1000"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color w:val="000000"/>
              </w:rPr>
            </w:pPr>
            <w:r w:rsidRPr="00152162">
              <w:rPr>
                <w:rFonts w:ascii="Times New Roman" w:eastAsia="Times New Roman" w:hAnsi="Times New Roman" w:cs="Times New Roman"/>
                <w:color w:val="000000"/>
              </w:rPr>
              <w:t>0.566</w:t>
            </w:r>
          </w:p>
        </w:tc>
        <w:tc>
          <w:tcPr>
            <w:tcW w:w="1000"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color w:val="000000"/>
              </w:rPr>
            </w:pPr>
            <w:r w:rsidRPr="00152162">
              <w:rPr>
                <w:rFonts w:ascii="Times New Roman" w:eastAsia="Times New Roman" w:hAnsi="Times New Roman" w:cs="Times New Roman"/>
                <w:color w:val="000000"/>
              </w:rPr>
              <w:t>0.627</w:t>
            </w:r>
          </w:p>
        </w:tc>
      </w:tr>
      <w:tr w:rsidR="00FE19D1" w:rsidRPr="00152162" w:rsidTr="00C75BF7">
        <w:trPr>
          <w:trHeight w:val="300"/>
        </w:trPr>
        <w:tc>
          <w:tcPr>
            <w:tcW w:w="1843"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rPr>
                <w:rFonts w:ascii="Times New Roman" w:eastAsia="Times New Roman" w:hAnsi="Times New Roman" w:cs="Times New Roman"/>
                <w:i/>
                <w:iCs/>
                <w:color w:val="000000"/>
              </w:rPr>
            </w:pPr>
            <w:r w:rsidRPr="00152162">
              <w:rPr>
                <w:rFonts w:ascii="Times New Roman" w:eastAsia="Times New Roman" w:hAnsi="Times New Roman" w:cs="Times New Roman"/>
                <w:i/>
                <w:iCs/>
                <w:color w:val="000000"/>
              </w:rPr>
              <w:t>L. solidus</w:t>
            </w:r>
          </w:p>
        </w:tc>
        <w:tc>
          <w:tcPr>
            <w:tcW w:w="601"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rPr>
                <w:rFonts w:ascii="Times New Roman" w:eastAsia="Times New Roman" w:hAnsi="Times New Roman" w:cs="Times New Roman"/>
                <w:i/>
                <w:iCs/>
                <w:color w:val="000000"/>
              </w:rPr>
            </w:pPr>
            <w:r w:rsidRPr="00152162">
              <w:rPr>
                <w:rFonts w:ascii="Times New Roman" w:eastAsia="Times New Roman" w:hAnsi="Times New Roman" w:cs="Times New Roman"/>
                <w:i/>
                <w:iCs/>
                <w:color w:val="000000"/>
              </w:rPr>
              <w:t>P</w:t>
            </w:r>
          </w:p>
        </w:tc>
        <w:tc>
          <w:tcPr>
            <w:tcW w:w="1000"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color w:val="000000"/>
              </w:rPr>
            </w:pPr>
            <w:r w:rsidRPr="00152162">
              <w:rPr>
                <w:rFonts w:ascii="Times New Roman" w:eastAsia="Times New Roman" w:hAnsi="Times New Roman" w:cs="Times New Roman"/>
                <w:color w:val="000000"/>
              </w:rPr>
              <w:t>0.583</w:t>
            </w:r>
          </w:p>
        </w:tc>
        <w:tc>
          <w:tcPr>
            <w:tcW w:w="1000"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color w:val="000000"/>
              </w:rPr>
            </w:pPr>
            <w:r w:rsidRPr="00152162">
              <w:rPr>
                <w:rFonts w:ascii="Times New Roman" w:eastAsia="Times New Roman" w:hAnsi="Times New Roman" w:cs="Times New Roman"/>
                <w:color w:val="000000"/>
              </w:rPr>
              <w:t>0.652</w:t>
            </w:r>
          </w:p>
        </w:tc>
      </w:tr>
      <w:tr w:rsidR="00FE19D1" w:rsidRPr="00152162" w:rsidTr="00C75BF7">
        <w:trPr>
          <w:trHeight w:val="300"/>
        </w:trPr>
        <w:tc>
          <w:tcPr>
            <w:tcW w:w="1843" w:type="dxa"/>
            <w:tcBorders>
              <w:top w:val="nil"/>
              <w:left w:val="nil"/>
              <w:bottom w:val="nil"/>
              <w:right w:val="nil"/>
            </w:tcBorders>
            <w:shd w:val="clear" w:color="auto" w:fill="auto"/>
            <w:noWrap/>
            <w:vAlign w:val="bottom"/>
            <w:hideMark/>
          </w:tcPr>
          <w:p w:rsidR="00FE19D1" w:rsidRPr="008B2B9F" w:rsidRDefault="00FE19D1" w:rsidP="00BF438D">
            <w:pPr>
              <w:spacing w:after="0" w:line="240" w:lineRule="auto"/>
              <w:rPr>
                <w:rFonts w:ascii="Times New Roman" w:eastAsia="Times New Roman" w:hAnsi="Times New Roman" w:cs="Times New Roman"/>
                <w:iCs/>
                <w:color w:val="000000"/>
              </w:rPr>
            </w:pPr>
            <w:r w:rsidRPr="00152162">
              <w:rPr>
                <w:rFonts w:ascii="Times New Roman" w:eastAsia="Times New Roman" w:hAnsi="Times New Roman" w:cs="Times New Roman"/>
                <w:i/>
                <w:iCs/>
                <w:color w:val="000000"/>
              </w:rPr>
              <w:t xml:space="preserve">L. </w:t>
            </w:r>
            <w:r>
              <w:rPr>
                <w:rFonts w:ascii="Times New Roman" w:eastAsia="Times New Roman" w:hAnsi="Times New Roman" w:cs="Times New Roman"/>
                <w:iCs/>
                <w:color w:val="000000"/>
              </w:rPr>
              <w:t>sp. (</w:t>
            </w:r>
            <w:r w:rsidRPr="00152162">
              <w:rPr>
                <w:rFonts w:ascii="Times New Roman" w:eastAsia="Times New Roman" w:hAnsi="Times New Roman" w:cs="Times New Roman"/>
                <w:i/>
                <w:iCs/>
                <w:color w:val="000000"/>
              </w:rPr>
              <w:t>ovum</w:t>
            </w:r>
            <w:r>
              <w:rPr>
                <w:rFonts w:ascii="Times New Roman" w:eastAsia="Times New Roman" w:hAnsi="Times New Roman" w:cs="Times New Roman"/>
                <w:iCs/>
                <w:color w:val="000000"/>
              </w:rPr>
              <w:t>-like)</w:t>
            </w:r>
          </w:p>
        </w:tc>
        <w:tc>
          <w:tcPr>
            <w:tcW w:w="601"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rPr>
                <w:rFonts w:ascii="Times New Roman" w:eastAsia="Times New Roman" w:hAnsi="Times New Roman" w:cs="Times New Roman"/>
                <w:i/>
                <w:iCs/>
                <w:color w:val="000000"/>
              </w:rPr>
            </w:pPr>
            <w:r w:rsidRPr="00152162">
              <w:rPr>
                <w:rFonts w:ascii="Times New Roman" w:eastAsia="Times New Roman" w:hAnsi="Times New Roman" w:cs="Times New Roman"/>
                <w:i/>
                <w:iCs/>
                <w:color w:val="000000"/>
              </w:rPr>
              <w:t>P</w:t>
            </w:r>
          </w:p>
        </w:tc>
        <w:tc>
          <w:tcPr>
            <w:tcW w:w="1000"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color w:val="000000"/>
              </w:rPr>
            </w:pPr>
            <w:r w:rsidRPr="00152162">
              <w:rPr>
                <w:rFonts w:ascii="Times New Roman" w:eastAsia="Times New Roman" w:hAnsi="Times New Roman" w:cs="Times New Roman"/>
                <w:color w:val="000000"/>
              </w:rPr>
              <w:t>0.858</w:t>
            </w:r>
          </w:p>
        </w:tc>
        <w:tc>
          <w:tcPr>
            <w:tcW w:w="1000"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color w:val="000000"/>
              </w:rPr>
            </w:pPr>
            <w:r w:rsidRPr="00152162">
              <w:rPr>
                <w:rFonts w:ascii="Times New Roman" w:eastAsia="Times New Roman" w:hAnsi="Times New Roman" w:cs="Times New Roman"/>
                <w:color w:val="000000"/>
              </w:rPr>
              <w:t>0.113</w:t>
            </w:r>
          </w:p>
        </w:tc>
      </w:tr>
      <w:tr w:rsidR="00FE19D1" w:rsidRPr="00152162" w:rsidTr="00C75BF7">
        <w:trPr>
          <w:trHeight w:val="300"/>
        </w:trPr>
        <w:tc>
          <w:tcPr>
            <w:tcW w:w="1843"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rPr>
                <w:rFonts w:ascii="Times New Roman" w:eastAsia="Times New Roman" w:hAnsi="Times New Roman" w:cs="Times New Roman"/>
                <w:i/>
                <w:iCs/>
                <w:color w:val="000000"/>
              </w:rPr>
            </w:pPr>
            <w:r w:rsidRPr="00152162">
              <w:rPr>
                <w:rFonts w:ascii="Times New Roman" w:eastAsia="Times New Roman" w:hAnsi="Times New Roman" w:cs="Times New Roman"/>
                <w:i/>
                <w:iCs/>
                <w:color w:val="000000"/>
              </w:rPr>
              <w:t xml:space="preserve">L. </w:t>
            </w:r>
            <w:proofErr w:type="spellStart"/>
            <w:r w:rsidRPr="00152162">
              <w:rPr>
                <w:rFonts w:ascii="Times New Roman" w:eastAsia="Times New Roman" w:hAnsi="Times New Roman" w:cs="Times New Roman"/>
                <w:i/>
                <w:iCs/>
                <w:color w:val="000000"/>
              </w:rPr>
              <w:t>nyassanus</w:t>
            </w:r>
            <w:proofErr w:type="spellEnd"/>
          </w:p>
        </w:tc>
        <w:tc>
          <w:tcPr>
            <w:tcW w:w="601" w:type="dxa"/>
            <w:tcBorders>
              <w:top w:val="nil"/>
              <w:left w:val="nil"/>
              <w:bottom w:val="nil"/>
              <w:right w:val="nil"/>
            </w:tcBorders>
            <w:shd w:val="clear" w:color="auto" w:fill="auto"/>
            <w:noWrap/>
            <w:vAlign w:val="bottom"/>
            <w:hideMark/>
          </w:tcPr>
          <w:p w:rsidR="00FE19D1" w:rsidRPr="00C75BF7" w:rsidRDefault="00FE19D1" w:rsidP="00BF438D">
            <w:pPr>
              <w:spacing w:after="0" w:line="240" w:lineRule="auto"/>
              <w:rPr>
                <w:rFonts w:ascii="Times New Roman" w:eastAsia="Times New Roman" w:hAnsi="Times New Roman" w:cs="Times New Roman"/>
                <w:i/>
                <w:iCs/>
                <w:color w:val="000000"/>
              </w:rPr>
            </w:pPr>
            <w:r w:rsidRPr="00152162">
              <w:rPr>
                <w:rFonts w:ascii="Times New Roman" w:eastAsia="Times New Roman" w:hAnsi="Times New Roman" w:cs="Times New Roman"/>
                <w:i/>
                <w:iCs/>
                <w:color w:val="000000"/>
              </w:rPr>
              <w:t>F</w:t>
            </w:r>
            <w:r w:rsidRPr="00152162">
              <w:rPr>
                <w:rFonts w:ascii="Times New Roman" w:eastAsia="Times New Roman" w:hAnsi="Times New Roman" w:cs="Times New Roman"/>
                <w:i/>
                <w:iCs/>
                <w:color w:val="000000"/>
                <w:vertAlign w:val="subscript"/>
              </w:rPr>
              <w:t>1</w:t>
            </w:r>
            <w:r>
              <w:rPr>
                <w:rFonts w:ascii="Times New Roman" w:eastAsia="Times New Roman" w:hAnsi="Times New Roman" w:cs="Times New Roman"/>
                <w:i/>
                <w:iCs/>
                <w:color w:val="000000"/>
                <w:vertAlign w:val="subscript"/>
              </w:rPr>
              <w:t>-O</w:t>
            </w:r>
          </w:p>
        </w:tc>
        <w:tc>
          <w:tcPr>
            <w:tcW w:w="1000"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color w:val="000000"/>
              </w:rPr>
            </w:pPr>
            <w:r w:rsidRPr="00152162">
              <w:rPr>
                <w:rFonts w:ascii="Times New Roman" w:eastAsia="Times New Roman" w:hAnsi="Times New Roman" w:cs="Times New Roman"/>
                <w:color w:val="000000"/>
              </w:rPr>
              <w:t>0.753</w:t>
            </w:r>
          </w:p>
        </w:tc>
        <w:tc>
          <w:tcPr>
            <w:tcW w:w="1000"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color w:val="000000"/>
              </w:rPr>
            </w:pPr>
            <w:r w:rsidRPr="00152162">
              <w:rPr>
                <w:rFonts w:ascii="Times New Roman" w:eastAsia="Times New Roman" w:hAnsi="Times New Roman" w:cs="Times New Roman"/>
                <w:color w:val="000000"/>
              </w:rPr>
              <w:t>0.239</w:t>
            </w:r>
          </w:p>
        </w:tc>
      </w:tr>
      <w:tr w:rsidR="00FE19D1" w:rsidRPr="00152162" w:rsidTr="00C75BF7">
        <w:trPr>
          <w:trHeight w:val="300"/>
        </w:trPr>
        <w:tc>
          <w:tcPr>
            <w:tcW w:w="1843"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rPr>
                <w:rFonts w:ascii="Times New Roman" w:eastAsia="Times New Roman" w:hAnsi="Times New Roman" w:cs="Times New Roman"/>
                <w:i/>
                <w:iCs/>
                <w:color w:val="000000"/>
              </w:rPr>
            </w:pPr>
            <w:r w:rsidRPr="00152162">
              <w:rPr>
                <w:rFonts w:ascii="Times New Roman" w:eastAsia="Times New Roman" w:hAnsi="Times New Roman" w:cs="Times New Roman"/>
                <w:i/>
                <w:iCs/>
                <w:color w:val="000000"/>
              </w:rPr>
              <w:t>L. solidus</w:t>
            </w:r>
          </w:p>
        </w:tc>
        <w:tc>
          <w:tcPr>
            <w:tcW w:w="601"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rPr>
                <w:rFonts w:ascii="Times New Roman" w:eastAsia="Times New Roman" w:hAnsi="Times New Roman" w:cs="Times New Roman"/>
                <w:i/>
                <w:iCs/>
                <w:color w:val="000000"/>
              </w:rPr>
            </w:pPr>
            <w:r w:rsidRPr="00152162">
              <w:rPr>
                <w:rFonts w:ascii="Times New Roman" w:eastAsia="Times New Roman" w:hAnsi="Times New Roman" w:cs="Times New Roman"/>
                <w:i/>
                <w:iCs/>
                <w:color w:val="000000"/>
              </w:rPr>
              <w:t>F</w:t>
            </w:r>
            <w:r w:rsidRPr="00152162">
              <w:rPr>
                <w:rFonts w:ascii="Times New Roman" w:eastAsia="Times New Roman" w:hAnsi="Times New Roman" w:cs="Times New Roman"/>
                <w:i/>
                <w:iCs/>
                <w:color w:val="000000"/>
                <w:vertAlign w:val="subscript"/>
              </w:rPr>
              <w:t>1</w:t>
            </w:r>
            <w:r>
              <w:rPr>
                <w:rFonts w:ascii="Times New Roman" w:eastAsia="Times New Roman" w:hAnsi="Times New Roman" w:cs="Times New Roman"/>
                <w:i/>
                <w:iCs/>
                <w:color w:val="000000"/>
                <w:vertAlign w:val="subscript"/>
              </w:rPr>
              <w:t>-O</w:t>
            </w:r>
          </w:p>
        </w:tc>
        <w:tc>
          <w:tcPr>
            <w:tcW w:w="1000"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color w:val="000000"/>
              </w:rPr>
            </w:pPr>
            <w:r w:rsidRPr="00152162">
              <w:rPr>
                <w:rFonts w:ascii="Times New Roman" w:eastAsia="Times New Roman" w:hAnsi="Times New Roman" w:cs="Times New Roman"/>
                <w:color w:val="000000"/>
              </w:rPr>
              <w:t>0.662</w:t>
            </w:r>
          </w:p>
        </w:tc>
        <w:tc>
          <w:tcPr>
            <w:tcW w:w="1000"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color w:val="000000"/>
              </w:rPr>
            </w:pPr>
            <w:r w:rsidRPr="00152162">
              <w:rPr>
                <w:rFonts w:ascii="Times New Roman" w:eastAsia="Times New Roman" w:hAnsi="Times New Roman" w:cs="Times New Roman"/>
                <w:color w:val="000000"/>
              </w:rPr>
              <w:t>0.433</w:t>
            </w:r>
          </w:p>
        </w:tc>
      </w:tr>
      <w:tr w:rsidR="00FE19D1" w:rsidRPr="00152162" w:rsidTr="00C75BF7">
        <w:trPr>
          <w:trHeight w:val="300"/>
        </w:trPr>
        <w:tc>
          <w:tcPr>
            <w:tcW w:w="1843"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rPr>
                <w:rFonts w:ascii="Times New Roman" w:eastAsia="Times New Roman" w:hAnsi="Times New Roman" w:cs="Times New Roman"/>
                <w:i/>
                <w:iCs/>
                <w:color w:val="000000"/>
              </w:rPr>
            </w:pPr>
            <w:r w:rsidRPr="00152162">
              <w:rPr>
                <w:rFonts w:ascii="Times New Roman" w:eastAsia="Times New Roman" w:hAnsi="Times New Roman" w:cs="Times New Roman"/>
                <w:i/>
                <w:iCs/>
                <w:color w:val="000000"/>
              </w:rPr>
              <w:t xml:space="preserve">L. </w:t>
            </w:r>
            <w:r>
              <w:rPr>
                <w:rFonts w:ascii="Times New Roman" w:eastAsia="Times New Roman" w:hAnsi="Times New Roman" w:cs="Times New Roman"/>
                <w:iCs/>
                <w:color w:val="000000"/>
              </w:rPr>
              <w:t>sp. (</w:t>
            </w:r>
            <w:r w:rsidRPr="00152162">
              <w:rPr>
                <w:rFonts w:ascii="Times New Roman" w:eastAsia="Times New Roman" w:hAnsi="Times New Roman" w:cs="Times New Roman"/>
                <w:i/>
                <w:iCs/>
                <w:color w:val="000000"/>
              </w:rPr>
              <w:t>ovum</w:t>
            </w:r>
            <w:r>
              <w:rPr>
                <w:rFonts w:ascii="Times New Roman" w:eastAsia="Times New Roman" w:hAnsi="Times New Roman" w:cs="Times New Roman"/>
                <w:iCs/>
                <w:color w:val="000000"/>
              </w:rPr>
              <w:t>-like)</w:t>
            </w:r>
          </w:p>
        </w:tc>
        <w:tc>
          <w:tcPr>
            <w:tcW w:w="601"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rPr>
                <w:rFonts w:ascii="Times New Roman" w:eastAsia="Times New Roman" w:hAnsi="Times New Roman" w:cs="Times New Roman"/>
                <w:i/>
                <w:iCs/>
                <w:color w:val="000000"/>
              </w:rPr>
            </w:pPr>
            <w:r w:rsidRPr="00152162">
              <w:rPr>
                <w:rFonts w:ascii="Times New Roman" w:eastAsia="Times New Roman" w:hAnsi="Times New Roman" w:cs="Times New Roman"/>
                <w:i/>
                <w:iCs/>
                <w:color w:val="000000"/>
              </w:rPr>
              <w:t>F</w:t>
            </w:r>
            <w:r w:rsidRPr="00152162">
              <w:rPr>
                <w:rFonts w:ascii="Times New Roman" w:eastAsia="Times New Roman" w:hAnsi="Times New Roman" w:cs="Times New Roman"/>
                <w:i/>
                <w:iCs/>
                <w:color w:val="000000"/>
                <w:vertAlign w:val="subscript"/>
              </w:rPr>
              <w:t>1</w:t>
            </w:r>
            <w:r>
              <w:rPr>
                <w:rFonts w:ascii="Times New Roman" w:eastAsia="Times New Roman" w:hAnsi="Times New Roman" w:cs="Times New Roman"/>
                <w:i/>
                <w:iCs/>
                <w:color w:val="000000"/>
                <w:vertAlign w:val="subscript"/>
              </w:rPr>
              <w:t>-O</w:t>
            </w:r>
          </w:p>
        </w:tc>
        <w:tc>
          <w:tcPr>
            <w:tcW w:w="1000"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color w:val="000000"/>
              </w:rPr>
            </w:pPr>
            <w:r w:rsidRPr="00152162">
              <w:rPr>
                <w:rFonts w:ascii="Times New Roman" w:eastAsia="Times New Roman" w:hAnsi="Times New Roman" w:cs="Times New Roman"/>
                <w:color w:val="000000"/>
              </w:rPr>
              <w:t>0.561</w:t>
            </w:r>
          </w:p>
        </w:tc>
        <w:tc>
          <w:tcPr>
            <w:tcW w:w="1000"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color w:val="000000"/>
              </w:rPr>
            </w:pPr>
            <w:r w:rsidRPr="00152162">
              <w:rPr>
                <w:rFonts w:ascii="Times New Roman" w:eastAsia="Times New Roman" w:hAnsi="Times New Roman" w:cs="Times New Roman"/>
                <w:color w:val="000000"/>
              </w:rPr>
              <w:t>0.716</w:t>
            </w:r>
          </w:p>
        </w:tc>
      </w:tr>
      <w:tr w:rsidR="00FE19D1" w:rsidRPr="00152162" w:rsidTr="00C75BF7">
        <w:trPr>
          <w:trHeight w:val="300"/>
        </w:trPr>
        <w:tc>
          <w:tcPr>
            <w:tcW w:w="1843"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rPr>
                <w:rFonts w:ascii="Times New Roman" w:eastAsia="Times New Roman" w:hAnsi="Times New Roman" w:cs="Times New Roman"/>
                <w:i/>
                <w:iCs/>
                <w:color w:val="000000"/>
              </w:rPr>
            </w:pPr>
            <w:r w:rsidRPr="00152162">
              <w:rPr>
                <w:rFonts w:ascii="Times New Roman" w:eastAsia="Times New Roman" w:hAnsi="Times New Roman" w:cs="Times New Roman"/>
                <w:i/>
                <w:iCs/>
                <w:color w:val="000000"/>
              </w:rPr>
              <w:t xml:space="preserve">L. </w:t>
            </w:r>
            <w:proofErr w:type="spellStart"/>
            <w:r w:rsidRPr="00152162">
              <w:rPr>
                <w:rFonts w:ascii="Times New Roman" w:eastAsia="Times New Roman" w:hAnsi="Times New Roman" w:cs="Times New Roman"/>
                <w:i/>
                <w:iCs/>
                <w:color w:val="000000"/>
              </w:rPr>
              <w:t>nyassanus</w:t>
            </w:r>
            <w:proofErr w:type="spellEnd"/>
          </w:p>
        </w:tc>
        <w:tc>
          <w:tcPr>
            <w:tcW w:w="601"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rPr>
                <w:rFonts w:ascii="Times New Roman" w:eastAsia="Times New Roman" w:hAnsi="Times New Roman" w:cs="Times New Roman"/>
                <w:i/>
                <w:iCs/>
                <w:color w:val="000000"/>
              </w:rPr>
            </w:pPr>
            <w:r w:rsidRPr="00152162">
              <w:rPr>
                <w:rFonts w:ascii="Times New Roman" w:eastAsia="Times New Roman" w:hAnsi="Times New Roman" w:cs="Times New Roman"/>
                <w:i/>
                <w:iCs/>
                <w:color w:val="000000"/>
              </w:rPr>
              <w:t>F</w:t>
            </w:r>
            <w:r w:rsidRPr="00152162">
              <w:rPr>
                <w:rFonts w:ascii="Times New Roman" w:eastAsia="Times New Roman" w:hAnsi="Times New Roman" w:cs="Times New Roman"/>
                <w:i/>
                <w:iCs/>
                <w:color w:val="000000"/>
                <w:vertAlign w:val="subscript"/>
              </w:rPr>
              <w:t>1</w:t>
            </w:r>
            <w:r>
              <w:rPr>
                <w:rFonts w:ascii="Times New Roman" w:eastAsia="Times New Roman" w:hAnsi="Times New Roman" w:cs="Times New Roman"/>
                <w:i/>
                <w:iCs/>
                <w:color w:val="000000"/>
                <w:vertAlign w:val="subscript"/>
              </w:rPr>
              <w:t>-P</w:t>
            </w:r>
          </w:p>
        </w:tc>
        <w:tc>
          <w:tcPr>
            <w:tcW w:w="1000"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color w:val="000000"/>
              </w:rPr>
            </w:pPr>
            <w:r w:rsidRPr="00152162">
              <w:rPr>
                <w:rFonts w:ascii="Times New Roman" w:eastAsia="Times New Roman" w:hAnsi="Times New Roman" w:cs="Times New Roman"/>
                <w:color w:val="000000"/>
              </w:rPr>
              <w:t>0.460</w:t>
            </w:r>
          </w:p>
        </w:tc>
        <w:tc>
          <w:tcPr>
            <w:tcW w:w="1000"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color w:val="000000"/>
              </w:rPr>
            </w:pPr>
            <w:r w:rsidRPr="00152162">
              <w:rPr>
                <w:rFonts w:ascii="Times New Roman" w:eastAsia="Times New Roman" w:hAnsi="Times New Roman" w:cs="Times New Roman"/>
                <w:color w:val="000000"/>
              </w:rPr>
              <w:t>0.932</w:t>
            </w:r>
          </w:p>
        </w:tc>
      </w:tr>
      <w:tr w:rsidR="00FE19D1" w:rsidRPr="00152162" w:rsidTr="00C75BF7">
        <w:trPr>
          <w:trHeight w:val="300"/>
        </w:trPr>
        <w:tc>
          <w:tcPr>
            <w:tcW w:w="1843"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rPr>
                <w:rFonts w:ascii="Times New Roman" w:eastAsia="Times New Roman" w:hAnsi="Times New Roman" w:cs="Times New Roman"/>
                <w:i/>
                <w:iCs/>
                <w:color w:val="000000"/>
              </w:rPr>
            </w:pPr>
            <w:r w:rsidRPr="00152162">
              <w:rPr>
                <w:rFonts w:ascii="Times New Roman" w:eastAsia="Times New Roman" w:hAnsi="Times New Roman" w:cs="Times New Roman"/>
                <w:i/>
                <w:iCs/>
                <w:color w:val="000000"/>
              </w:rPr>
              <w:t>L. solidus</w:t>
            </w:r>
          </w:p>
        </w:tc>
        <w:tc>
          <w:tcPr>
            <w:tcW w:w="601"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rPr>
                <w:rFonts w:ascii="Times New Roman" w:eastAsia="Times New Roman" w:hAnsi="Times New Roman" w:cs="Times New Roman"/>
                <w:i/>
                <w:iCs/>
                <w:color w:val="000000"/>
              </w:rPr>
            </w:pPr>
            <w:r w:rsidRPr="00152162">
              <w:rPr>
                <w:rFonts w:ascii="Times New Roman" w:eastAsia="Times New Roman" w:hAnsi="Times New Roman" w:cs="Times New Roman"/>
                <w:i/>
                <w:iCs/>
                <w:color w:val="000000"/>
              </w:rPr>
              <w:t>F</w:t>
            </w:r>
            <w:r w:rsidRPr="00152162">
              <w:rPr>
                <w:rFonts w:ascii="Times New Roman" w:eastAsia="Times New Roman" w:hAnsi="Times New Roman" w:cs="Times New Roman"/>
                <w:i/>
                <w:iCs/>
                <w:color w:val="000000"/>
                <w:vertAlign w:val="subscript"/>
              </w:rPr>
              <w:t>1</w:t>
            </w:r>
            <w:r>
              <w:rPr>
                <w:rFonts w:ascii="Times New Roman" w:eastAsia="Times New Roman" w:hAnsi="Times New Roman" w:cs="Times New Roman"/>
                <w:i/>
                <w:iCs/>
                <w:color w:val="000000"/>
                <w:vertAlign w:val="subscript"/>
              </w:rPr>
              <w:t>-P</w:t>
            </w:r>
          </w:p>
        </w:tc>
        <w:tc>
          <w:tcPr>
            <w:tcW w:w="1000"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color w:val="000000"/>
              </w:rPr>
            </w:pPr>
            <w:r w:rsidRPr="00152162">
              <w:rPr>
                <w:rFonts w:ascii="Times New Roman" w:eastAsia="Times New Roman" w:hAnsi="Times New Roman" w:cs="Times New Roman"/>
                <w:color w:val="000000"/>
              </w:rPr>
              <w:t>0.584</w:t>
            </w:r>
          </w:p>
        </w:tc>
        <w:tc>
          <w:tcPr>
            <w:tcW w:w="1000"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color w:val="000000"/>
              </w:rPr>
            </w:pPr>
            <w:r w:rsidRPr="00152162">
              <w:rPr>
                <w:rFonts w:ascii="Times New Roman" w:eastAsia="Times New Roman" w:hAnsi="Times New Roman" w:cs="Times New Roman"/>
                <w:color w:val="000000"/>
              </w:rPr>
              <w:t>0.650</w:t>
            </w:r>
          </w:p>
        </w:tc>
      </w:tr>
      <w:tr w:rsidR="00FE19D1" w:rsidRPr="00152162" w:rsidTr="00C75BF7">
        <w:trPr>
          <w:trHeight w:val="300"/>
        </w:trPr>
        <w:tc>
          <w:tcPr>
            <w:tcW w:w="1843"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rPr>
                <w:rFonts w:ascii="Times New Roman" w:eastAsia="Times New Roman" w:hAnsi="Times New Roman" w:cs="Times New Roman"/>
                <w:i/>
                <w:iCs/>
                <w:color w:val="000000"/>
              </w:rPr>
            </w:pPr>
            <w:r w:rsidRPr="00152162">
              <w:rPr>
                <w:rFonts w:ascii="Times New Roman" w:eastAsia="Times New Roman" w:hAnsi="Times New Roman" w:cs="Times New Roman"/>
                <w:i/>
                <w:iCs/>
                <w:color w:val="000000"/>
              </w:rPr>
              <w:t xml:space="preserve">L. </w:t>
            </w:r>
            <w:r>
              <w:rPr>
                <w:rFonts w:ascii="Times New Roman" w:eastAsia="Times New Roman" w:hAnsi="Times New Roman" w:cs="Times New Roman"/>
                <w:iCs/>
                <w:color w:val="000000"/>
              </w:rPr>
              <w:t>sp. (</w:t>
            </w:r>
            <w:r w:rsidRPr="00152162">
              <w:rPr>
                <w:rFonts w:ascii="Times New Roman" w:eastAsia="Times New Roman" w:hAnsi="Times New Roman" w:cs="Times New Roman"/>
                <w:i/>
                <w:iCs/>
                <w:color w:val="000000"/>
              </w:rPr>
              <w:t>ovum</w:t>
            </w:r>
            <w:r>
              <w:rPr>
                <w:rFonts w:ascii="Times New Roman" w:eastAsia="Times New Roman" w:hAnsi="Times New Roman" w:cs="Times New Roman"/>
                <w:iCs/>
                <w:color w:val="000000"/>
              </w:rPr>
              <w:t>-like)</w:t>
            </w:r>
          </w:p>
        </w:tc>
        <w:tc>
          <w:tcPr>
            <w:tcW w:w="601"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rPr>
                <w:rFonts w:ascii="Times New Roman" w:eastAsia="Times New Roman" w:hAnsi="Times New Roman" w:cs="Times New Roman"/>
                <w:i/>
                <w:iCs/>
                <w:color w:val="000000"/>
              </w:rPr>
            </w:pPr>
            <w:r w:rsidRPr="00152162">
              <w:rPr>
                <w:rFonts w:ascii="Times New Roman" w:eastAsia="Times New Roman" w:hAnsi="Times New Roman" w:cs="Times New Roman"/>
                <w:i/>
                <w:iCs/>
                <w:color w:val="000000"/>
              </w:rPr>
              <w:t>F</w:t>
            </w:r>
            <w:r w:rsidRPr="00152162">
              <w:rPr>
                <w:rFonts w:ascii="Times New Roman" w:eastAsia="Times New Roman" w:hAnsi="Times New Roman" w:cs="Times New Roman"/>
                <w:i/>
                <w:iCs/>
                <w:color w:val="000000"/>
                <w:vertAlign w:val="subscript"/>
              </w:rPr>
              <w:t>1</w:t>
            </w:r>
            <w:r>
              <w:rPr>
                <w:rFonts w:ascii="Times New Roman" w:eastAsia="Times New Roman" w:hAnsi="Times New Roman" w:cs="Times New Roman"/>
                <w:i/>
                <w:iCs/>
                <w:color w:val="000000"/>
                <w:vertAlign w:val="subscript"/>
              </w:rPr>
              <w:t>-P</w:t>
            </w:r>
          </w:p>
        </w:tc>
        <w:tc>
          <w:tcPr>
            <w:tcW w:w="1000"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color w:val="000000"/>
              </w:rPr>
            </w:pPr>
            <w:r w:rsidRPr="00152162">
              <w:rPr>
                <w:rFonts w:ascii="Times New Roman" w:eastAsia="Times New Roman" w:hAnsi="Times New Roman" w:cs="Times New Roman"/>
                <w:color w:val="000000"/>
              </w:rPr>
              <w:t>0.661</w:t>
            </w:r>
          </w:p>
        </w:tc>
        <w:tc>
          <w:tcPr>
            <w:tcW w:w="1000"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color w:val="000000"/>
              </w:rPr>
            </w:pPr>
            <w:r w:rsidRPr="00152162">
              <w:rPr>
                <w:rFonts w:ascii="Times New Roman" w:eastAsia="Times New Roman" w:hAnsi="Times New Roman" w:cs="Times New Roman"/>
                <w:color w:val="000000"/>
              </w:rPr>
              <w:t>0.392</w:t>
            </w:r>
          </w:p>
        </w:tc>
      </w:tr>
      <w:tr w:rsidR="00FE19D1" w:rsidRPr="00152162" w:rsidTr="00C75BF7">
        <w:trPr>
          <w:trHeight w:val="300"/>
        </w:trPr>
        <w:tc>
          <w:tcPr>
            <w:tcW w:w="1843"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rPr>
                <w:rFonts w:ascii="Times New Roman" w:eastAsia="Times New Roman" w:hAnsi="Times New Roman" w:cs="Times New Roman"/>
                <w:i/>
                <w:iCs/>
                <w:color w:val="000000"/>
              </w:rPr>
            </w:pPr>
            <w:r w:rsidRPr="00152162">
              <w:rPr>
                <w:rFonts w:ascii="Times New Roman" w:eastAsia="Times New Roman" w:hAnsi="Times New Roman" w:cs="Times New Roman"/>
                <w:i/>
                <w:iCs/>
                <w:color w:val="000000"/>
              </w:rPr>
              <w:t xml:space="preserve">L. </w:t>
            </w:r>
            <w:proofErr w:type="spellStart"/>
            <w:r w:rsidRPr="00152162">
              <w:rPr>
                <w:rFonts w:ascii="Times New Roman" w:eastAsia="Times New Roman" w:hAnsi="Times New Roman" w:cs="Times New Roman"/>
                <w:i/>
                <w:iCs/>
                <w:color w:val="000000"/>
              </w:rPr>
              <w:t>nyassanus</w:t>
            </w:r>
            <w:proofErr w:type="spellEnd"/>
          </w:p>
        </w:tc>
        <w:tc>
          <w:tcPr>
            <w:tcW w:w="601"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rPr>
                <w:rFonts w:ascii="Times New Roman" w:eastAsia="Times New Roman" w:hAnsi="Times New Roman" w:cs="Times New Roman"/>
                <w:i/>
                <w:iCs/>
                <w:color w:val="000000"/>
              </w:rPr>
            </w:pPr>
            <w:r w:rsidRPr="00152162">
              <w:rPr>
                <w:rFonts w:ascii="Times New Roman" w:eastAsia="Times New Roman" w:hAnsi="Times New Roman" w:cs="Times New Roman"/>
                <w:i/>
                <w:iCs/>
                <w:color w:val="000000"/>
              </w:rPr>
              <w:t>F</w:t>
            </w:r>
            <w:r w:rsidRPr="00152162">
              <w:rPr>
                <w:rFonts w:ascii="Times New Roman" w:eastAsia="Times New Roman" w:hAnsi="Times New Roman" w:cs="Times New Roman"/>
                <w:i/>
                <w:iCs/>
                <w:color w:val="000000"/>
                <w:vertAlign w:val="subscript"/>
              </w:rPr>
              <w:t>2</w:t>
            </w:r>
            <w:r>
              <w:rPr>
                <w:rFonts w:ascii="Times New Roman" w:eastAsia="Times New Roman" w:hAnsi="Times New Roman" w:cs="Times New Roman"/>
                <w:i/>
                <w:iCs/>
                <w:color w:val="000000"/>
                <w:vertAlign w:val="subscript"/>
              </w:rPr>
              <w:t>-O</w:t>
            </w:r>
          </w:p>
        </w:tc>
        <w:tc>
          <w:tcPr>
            <w:tcW w:w="1000"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color w:val="000000"/>
              </w:rPr>
            </w:pPr>
            <w:r w:rsidRPr="00152162">
              <w:rPr>
                <w:rFonts w:ascii="Times New Roman" w:eastAsia="Times New Roman" w:hAnsi="Times New Roman" w:cs="Times New Roman"/>
                <w:color w:val="000000"/>
              </w:rPr>
              <w:t>0.967</w:t>
            </w:r>
          </w:p>
        </w:tc>
        <w:tc>
          <w:tcPr>
            <w:tcW w:w="1000"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b/>
                <w:color w:val="000000"/>
              </w:rPr>
            </w:pPr>
            <w:r w:rsidRPr="00152162">
              <w:rPr>
                <w:rFonts w:ascii="Times New Roman" w:eastAsia="Times New Roman" w:hAnsi="Times New Roman" w:cs="Times New Roman"/>
                <w:b/>
                <w:color w:val="000000"/>
              </w:rPr>
              <w:t>0.044</w:t>
            </w:r>
          </w:p>
        </w:tc>
      </w:tr>
      <w:tr w:rsidR="00FE19D1" w:rsidRPr="00152162" w:rsidTr="00C75BF7">
        <w:trPr>
          <w:trHeight w:val="300"/>
        </w:trPr>
        <w:tc>
          <w:tcPr>
            <w:tcW w:w="1843"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rPr>
                <w:rFonts w:ascii="Times New Roman" w:eastAsia="Times New Roman" w:hAnsi="Times New Roman" w:cs="Times New Roman"/>
                <w:i/>
                <w:iCs/>
                <w:color w:val="000000"/>
              </w:rPr>
            </w:pPr>
            <w:r w:rsidRPr="00152162">
              <w:rPr>
                <w:rFonts w:ascii="Times New Roman" w:eastAsia="Times New Roman" w:hAnsi="Times New Roman" w:cs="Times New Roman"/>
                <w:i/>
                <w:iCs/>
                <w:color w:val="000000"/>
              </w:rPr>
              <w:t>L. solidus</w:t>
            </w:r>
          </w:p>
        </w:tc>
        <w:tc>
          <w:tcPr>
            <w:tcW w:w="601"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rPr>
                <w:rFonts w:ascii="Times New Roman" w:eastAsia="Times New Roman" w:hAnsi="Times New Roman" w:cs="Times New Roman"/>
                <w:i/>
                <w:iCs/>
                <w:color w:val="000000"/>
              </w:rPr>
            </w:pPr>
            <w:r w:rsidRPr="00152162">
              <w:rPr>
                <w:rFonts w:ascii="Times New Roman" w:eastAsia="Times New Roman" w:hAnsi="Times New Roman" w:cs="Times New Roman"/>
                <w:i/>
                <w:iCs/>
                <w:color w:val="000000"/>
              </w:rPr>
              <w:t>F</w:t>
            </w:r>
            <w:r w:rsidRPr="00152162">
              <w:rPr>
                <w:rFonts w:ascii="Times New Roman" w:eastAsia="Times New Roman" w:hAnsi="Times New Roman" w:cs="Times New Roman"/>
                <w:i/>
                <w:iCs/>
                <w:color w:val="000000"/>
                <w:vertAlign w:val="subscript"/>
              </w:rPr>
              <w:t>2</w:t>
            </w:r>
            <w:r>
              <w:rPr>
                <w:rFonts w:ascii="Times New Roman" w:eastAsia="Times New Roman" w:hAnsi="Times New Roman" w:cs="Times New Roman"/>
                <w:i/>
                <w:iCs/>
                <w:color w:val="000000"/>
                <w:vertAlign w:val="subscript"/>
              </w:rPr>
              <w:t>-O</w:t>
            </w:r>
          </w:p>
        </w:tc>
        <w:tc>
          <w:tcPr>
            <w:tcW w:w="1000"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color w:val="000000"/>
              </w:rPr>
            </w:pPr>
            <w:r w:rsidRPr="00152162">
              <w:rPr>
                <w:rFonts w:ascii="Times New Roman" w:eastAsia="Times New Roman" w:hAnsi="Times New Roman" w:cs="Times New Roman"/>
                <w:color w:val="000000"/>
              </w:rPr>
              <w:t>0.678</w:t>
            </w:r>
          </w:p>
        </w:tc>
        <w:tc>
          <w:tcPr>
            <w:tcW w:w="1000" w:type="dxa"/>
            <w:tcBorders>
              <w:top w:val="nil"/>
              <w:left w:val="nil"/>
              <w:bottom w:val="nil"/>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color w:val="000000"/>
              </w:rPr>
            </w:pPr>
            <w:r w:rsidRPr="00152162">
              <w:rPr>
                <w:rFonts w:ascii="Times New Roman" w:eastAsia="Times New Roman" w:hAnsi="Times New Roman" w:cs="Times New Roman"/>
                <w:color w:val="000000"/>
              </w:rPr>
              <w:t>0.351</w:t>
            </w:r>
          </w:p>
        </w:tc>
      </w:tr>
      <w:tr w:rsidR="00FE19D1" w:rsidRPr="00152162" w:rsidTr="00C75BF7">
        <w:trPr>
          <w:trHeight w:val="315"/>
        </w:trPr>
        <w:tc>
          <w:tcPr>
            <w:tcW w:w="1843" w:type="dxa"/>
            <w:tcBorders>
              <w:top w:val="nil"/>
              <w:left w:val="nil"/>
              <w:bottom w:val="single" w:sz="8" w:space="0" w:color="auto"/>
              <w:right w:val="nil"/>
            </w:tcBorders>
            <w:shd w:val="clear" w:color="auto" w:fill="auto"/>
            <w:noWrap/>
            <w:vAlign w:val="bottom"/>
            <w:hideMark/>
          </w:tcPr>
          <w:p w:rsidR="00FE19D1" w:rsidRPr="00152162" w:rsidRDefault="00FE19D1" w:rsidP="00BF438D">
            <w:pPr>
              <w:spacing w:after="0" w:line="240" w:lineRule="auto"/>
              <w:rPr>
                <w:rFonts w:ascii="Times New Roman" w:eastAsia="Times New Roman" w:hAnsi="Times New Roman" w:cs="Times New Roman"/>
                <w:i/>
                <w:iCs/>
                <w:color w:val="000000"/>
              </w:rPr>
            </w:pPr>
            <w:r w:rsidRPr="00152162">
              <w:rPr>
                <w:rFonts w:ascii="Times New Roman" w:eastAsia="Times New Roman" w:hAnsi="Times New Roman" w:cs="Times New Roman"/>
                <w:i/>
                <w:iCs/>
                <w:color w:val="000000"/>
              </w:rPr>
              <w:t xml:space="preserve">L. </w:t>
            </w:r>
            <w:r>
              <w:rPr>
                <w:rFonts w:ascii="Times New Roman" w:eastAsia="Times New Roman" w:hAnsi="Times New Roman" w:cs="Times New Roman"/>
                <w:iCs/>
                <w:color w:val="000000"/>
              </w:rPr>
              <w:t>sp. (</w:t>
            </w:r>
            <w:r w:rsidRPr="00152162">
              <w:rPr>
                <w:rFonts w:ascii="Times New Roman" w:eastAsia="Times New Roman" w:hAnsi="Times New Roman" w:cs="Times New Roman"/>
                <w:i/>
                <w:iCs/>
                <w:color w:val="000000"/>
              </w:rPr>
              <w:t>ovum</w:t>
            </w:r>
            <w:r>
              <w:rPr>
                <w:rFonts w:ascii="Times New Roman" w:eastAsia="Times New Roman" w:hAnsi="Times New Roman" w:cs="Times New Roman"/>
                <w:iCs/>
                <w:color w:val="000000"/>
              </w:rPr>
              <w:t>-like)</w:t>
            </w:r>
          </w:p>
        </w:tc>
        <w:tc>
          <w:tcPr>
            <w:tcW w:w="601" w:type="dxa"/>
            <w:tcBorders>
              <w:top w:val="nil"/>
              <w:left w:val="nil"/>
              <w:bottom w:val="single" w:sz="8" w:space="0" w:color="auto"/>
              <w:right w:val="nil"/>
            </w:tcBorders>
            <w:shd w:val="clear" w:color="auto" w:fill="auto"/>
            <w:noWrap/>
            <w:vAlign w:val="bottom"/>
            <w:hideMark/>
          </w:tcPr>
          <w:p w:rsidR="00FE19D1" w:rsidRPr="00152162" w:rsidRDefault="00FE19D1" w:rsidP="00BF438D">
            <w:pPr>
              <w:spacing w:after="0" w:line="240" w:lineRule="auto"/>
              <w:rPr>
                <w:rFonts w:ascii="Times New Roman" w:eastAsia="Times New Roman" w:hAnsi="Times New Roman" w:cs="Times New Roman"/>
                <w:i/>
                <w:iCs/>
                <w:color w:val="000000"/>
              </w:rPr>
            </w:pPr>
            <w:r w:rsidRPr="00152162">
              <w:rPr>
                <w:rFonts w:ascii="Times New Roman" w:eastAsia="Times New Roman" w:hAnsi="Times New Roman" w:cs="Times New Roman"/>
                <w:i/>
                <w:iCs/>
                <w:color w:val="000000"/>
              </w:rPr>
              <w:t>F</w:t>
            </w:r>
            <w:r w:rsidRPr="00152162">
              <w:rPr>
                <w:rFonts w:ascii="Times New Roman" w:eastAsia="Times New Roman" w:hAnsi="Times New Roman" w:cs="Times New Roman"/>
                <w:i/>
                <w:iCs/>
                <w:color w:val="000000"/>
                <w:vertAlign w:val="subscript"/>
              </w:rPr>
              <w:t>2</w:t>
            </w:r>
            <w:r>
              <w:rPr>
                <w:rFonts w:ascii="Times New Roman" w:eastAsia="Times New Roman" w:hAnsi="Times New Roman" w:cs="Times New Roman"/>
                <w:i/>
                <w:iCs/>
                <w:color w:val="000000"/>
                <w:vertAlign w:val="subscript"/>
              </w:rPr>
              <w:t>-O</w:t>
            </w:r>
          </w:p>
        </w:tc>
        <w:tc>
          <w:tcPr>
            <w:tcW w:w="1000" w:type="dxa"/>
            <w:tcBorders>
              <w:top w:val="nil"/>
              <w:left w:val="nil"/>
              <w:bottom w:val="single" w:sz="8" w:space="0" w:color="auto"/>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color w:val="000000"/>
              </w:rPr>
            </w:pPr>
            <w:r w:rsidRPr="00152162">
              <w:rPr>
                <w:rFonts w:ascii="Times New Roman" w:eastAsia="Times New Roman" w:hAnsi="Times New Roman" w:cs="Times New Roman"/>
                <w:color w:val="000000"/>
              </w:rPr>
              <w:t>0.579</w:t>
            </w:r>
          </w:p>
        </w:tc>
        <w:tc>
          <w:tcPr>
            <w:tcW w:w="1000" w:type="dxa"/>
            <w:tcBorders>
              <w:top w:val="nil"/>
              <w:left w:val="nil"/>
              <w:bottom w:val="single" w:sz="8" w:space="0" w:color="auto"/>
              <w:right w:val="nil"/>
            </w:tcBorders>
            <w:shd w:val="clear" w:color="auto" w:fill="auto"/>
            <w:noWrap/>
            <w:vAlign w:val="bottom"/>
            <w:hideMark/>
          </w:tcPr>
          <w:p w:rsidR="00FE19D1" w:rsidRPr="00152162" w:rsidRDefault="00FE19D1" w:rsidP="00BF438D">
            <w:pPr>
              <w:spacing w:after="0" w:line="240" w:lineRule="auto"/>
              <w:jc w:val="center"/>
              <w:rPr>
                <w:rFonts w:ascii="Times New Roman" w:eastAsia="Times New Roman" w:hAnsi="Times New Roman" w:cs="Times New Roman"/>
                <w:color w:val="000000"/>
              </w:rPr>
            </w:pPr>
            <w:r w:rsidRPr="00152162">
              <w:rPr>
                <w:rFonts w:ascii="Times New Roman" w:eastAsia="Times New Roman" w:hAnsi="Times New Roman" w:cs="Times New Roman"/>
                <w:color w:val="000000"/>
              </w:rPr>
              <w:t>0.631</w:t>
            </w:r>
          </w:p>
        </w:tc>
      </w:tr>
    </w:tbl>
    <w:p w:rsidR="00FE19D1" w:rsidRDefault="00FE19D1" w:rsidP="00803DC0">
      <w:pPr>
        <w:rPr>
          <w:rFonts w:ascii="Times New Roman" w:hAnsi="Times New Roman" w:cs="Times New Roman"/>
          <w:sz w:val="24"/>
          <w:szCs w:val="24"/>
          <w:highlight w:val="yellow"/>
        </w:rPr>
      </w:pPr>
    </w:p>
    <w:p w:rsidR="00FE19D1" w:rsidRDefault="00FE19D1">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FE19D1" w:rsidRDefault="00FE19D1" w:rsidP="00803DC0">
      <w:pPr>
        <w:spacing w:after="0" w:line="480" w:lineRule="auto"/>
        <w:rPr>
          <w:rFonts w:ascii="Times New Roman" w:hAnsi="Times New Roman" w:cs="Times New Roman"/>
          <w:sz w:val="24"/>
          <w:szCs w:val="24"/>
        </w:rPr>
      </w:pPr>
      <w:r w:rsidRPr="00C22A10">
        <w:rPr>
          <w:rFonts w:ascii="Times New Roman" w:hAnsi="Times New Roman" w:cs="Times New Roman"/>
          <w:noProof/>
          <w:sz w:val="24"/>
          <w:szCs w:val="24"/>
        </w:rPr>
        <w:lastRenderedPageBreak/>
        <w:drawing>
          <wp:anchor distT="0" distB="0" distL="114300" distR="114300" simplePos="0" relativeHeight="251659264" behindDoc="1" locked="0" layoutInCell="1" allowOverlap="1" wp14:anchorId="6634D3B5" wp14:editId="13AABFD7">
            <wp:simplePos x="0" y="0"/>
            <wp:positionH relativeFrom="column">
              <wp:posOffset>0</wp:posOffset>
            </wp:positionH>
            <wp:positionV relativeFrom="paragraph">
              <wp:posOffset>0</wp:posOffset>
            </wp:positionV>
            <wp:extent cx="4800600" cy="3733800"/>
            <wp:effectExtent l="0" t="0" r="0" b="0"/>
            <wp:wrapNone/>
            <wp:docPr id="4" name="Picture 4" descr="D:\ActiveSynchData\Acerdata\Lanistes - CommonGardenExperiment\Reanalysis2018\Figure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ctiveSynchData\Acerdata\Lanistes - CommonGardenExperiment\Reanalysis2018\Figure S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00600" cy="373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19D1" w:rsidRDefault="00FE19D1" w:rsidP="00803DC0">
      <w:pPr>
        <w:spacing w:after="0" w:line="480" w:lineRule="auto"/>
        <w:rPr>
          <w:rFonts w:ascii="Times New Roman" w:hAnsi="Times New Roman" w:cs="Times New Roman"/>
          <w:sz w:val="24"/>
          <w:szCs w:val="24"/>
        </w:rPr>
      </w:pPr>
    </w:p>
    <w:p w:rsidR="00FE19D1" w:rsidRDefault="00FE19D1" w:rsidP="00803DC0">
      <w:pPr>
        <w:spacing w:after="0" w:line="480" w:lineRule="auto"/>
        <w:rPr>
          <w:rFonts w:ascii="Times New Roman" w:hAnsi="Times New Roman" w:cs="Times New Roman"/>
          <w:sz w:val="24"/>
          <w:szCs w:val="24"/>
        </w:rPr>
      </w:pPr>
    </w:p>
    <w:p w:rsidR="00FE19D1" w:rsidRDefault="00FE19D1" w:rsidP="00803DC0">
      <w:pPr>
        <w:spacing w:after="0" w:line="480" w:lineRule="auto"/>
        <w:rPr>
          <w:rFonts w:ascii="Times New Roman" w:hAnsi="Times New Roman" w:cs="Times New Roman"/>
          <w:sz w:val="24"/>
          <w:szCs w:val="24"/>
        </w:rPr>
      </w:pPr>
    </w:p>
    <w:p w:rsidR="00FE19D1" w:rsidRDefault="00FE19D1" w:rsidP="00803DC0">
      <w:pPr>
        <w:spacing w:after="0" w:line="480" w:lineRule="auto"/>
        <w:rPr>
          <w:rFonts w:ascii="Times New Roman" w:hAnsi="Times New Roman" w:cs="Times New Roman"/>
          <w:sz w:val="24"/>
          <w:szCs w:val="24"/>
        </w:rPr>
      </w:pPr>
    </w:p>
    <w:p w:rsidR="00FE19D1" w:rsidRDefault="00FE19D1" w:rsidP="00803DC0">
      <w:pPr>
        <w:spacing w:after="0" w:line="480" w:lineRule="auto"/>
        <w:rPr>
          <w:rFonts w:ascii="Times New Roman" w:hAnsi="Times New Roman" w:cs="Times New Roman"/>
          <w:sz w:val="24"/>
          <w:szCs w:val="24"/>
        </w:rPr>
      </w:pPr>
    </w:p>
    <w:p w:rsidR="00FE19D1" w:rsidRDefault="00FE19D1" w:rsidP="00803DC0">
      <w:pPr>
        <w:spacing w:after="0" w:line="480" w:lineRule="auto"/>
        <w:rPr>
          <w:rFonts w:ascii="Times New Roman" w:hAnsi="Times New Roman" w:cs="Times New Roman"/>
          <w:sz w:val="24"/>
          <w:szCs w:val="24"/>
        </w:rPr>
      </w:pPr>
    </w:p>
    <w:p w:rsidR="00FE19D1" w:rsidRDefault="00FE19D1" w:rsidP="00803DC0">
      <w:pPr>
        <w:spacing w:after="0" w:line="480" w:lineRule="auto"/>
        <w:rPr>
          <w:rFonts w:ascii="Times New Roman" w:hAnsi="Times New Roman" w:cs="Times New Roman"/>
          <w:sz w:val="24"/>
          <w:szCs w:val="24"/>
        </w:rPr>
      </w:pPr>
    </w:p>
    <w:p w:rsidR="00FE19D1" w:rsidRDefault="00FE19D1" w:rsidP="00803DC0">
      <w:pPr>
        <w:spacing w:after="0" w:line="480" w:lineRule="auto"/>
        <w:rPr>
          <w:rFonts w:ascii="Times New Roman" w:hAnsi="Times New Roman" w:cs="Times New Roman"/>
          <w:sz w:val="24"/>
          <w:szCs w:val="24"/>
        </w:rPr>
      </w:pPr>
    </w:p>
    <w:p w:rsidR="00FE19D1" w:rsidRDefault="00FE19D1" w:rsidP="00803DC0">
      <w:pPr>
        <w:spacing w:after="0" w:line="480" w:lineRule="auto"/>
        <w:rPr>
          <w:rFonts w:ascii="Times New Roman" w:hAnsi="Times New Roman" w:cs="Times New Roman"/>
          <w:sz w:val="24"/>
          <w:szCs w:val="24"/>
        </w:rPr>
      </w:pPr>
    </w:p>
    <w:p w:rsidR="00FE19D1" w:rsidRDefault="00FE19D1" w:rsidP="00803DC0">
      <w:pPr>
        <w:spacing w:after="0" w:line="480" w:lineRule="auto"/>
        <w:rPr>
          <w:rFonts w:ascii="Times New Roman" w:hAnsi="Times New Roman" w:cs="Times New Roman"/>
          <w:sz w:val="24"/>
          <w:szCs w:val="24"/>
        </w:rPr>
      </w:pPr>
    </w:p>
    <w:p w:rsidR="00FE19D1" w:rsidRPr="005C4F5C" w:rsidRDefault="00FE19D1" w:rsidP="00803DC0">
      <w:pPr>
        <w:spacing w:after="0" w:line="480" w:lineRule="auto"/>
        <w:rPr>
          <w:rFonts w:ascii="Times New Roman" w:hAnsi="Times New Roman" w:cs="Times New Roman"/>
          <w:sz w:val="24"/>
          <w:szCs w:val="24"/>
        </w:rPr>
      </w:pPr>
      <w:r w:rsidRPr="007C537E">
        <w:rPr>
          <w:rFonts w:ascii="Times New Roman" w:hAnsi="Times New Roman" w:cs="Times New Roman"/>
          <w:b/>
          <w:sz w:val="24"/>
          <w:szCs w:val="24"/>
        </w:rPr>
        <w:t>Fig</w:t>
      </w:r>
      <w:r w:rsidR="009E72E7">
        <w:rPr>
          <w:rFonts w:ascii="Times New Roman" w:hAnsi="Times New Roman" w:cs="Times New Roman"/>
          <w:b/>
          <w:sz w:val="24"/>
          <w:szCs w:val="24"/>
        </w:rPr>
        <w:t>ure</w:t>
      </w:r>
      <w:r w:rsidRPr="007C537E">
        <w:rPr>
          <w:rFonts w:ascii="Times New Roman" w:hAnsi="Times New Roman" w:cs="Times New Roman"/>
          <w:b/>
          <w:sz w:val="24"/>
          <w:szCs w:val="24"/>
        </w:rPr>
        <w:t xml:space="preserve"> S1.</w:t>
      </w:r>
      <w:r>
        <w:rPr>
          <w:rFonts w:ascii="Times New Roman" w:hAnsi="Times New Roman" w:cs="Times New Roman"/>
          <w:sz w:val="24"/>
          <w:szCs w:val="24"/>
        </w:rPr>
        <w:t xml:space="preserve"> Comparison of the </w:t>
      </w:r>
      <w:proofErr w:type="spellStart"/>
      <w:r>
        <w:rPr>
          <w:rFonts w:ascii="Times New Roman" w:hAnsi="Times New Roman" w:cs="Times New Roman"/>
          <w:sz w:val="24"/>
          <w:szCs w:val="24"/>
        </w:rPr>
        <w:t>morphospace</w:t>
      </w:r>
      <w:proofErr w:type="spellEnd"/>
      <w:r>
        <w:rPr>
          <w:rFonts w:ascii="Times New Roman" w:hAnsi="Times New Roman" w:cs="Times New Roman"/>
          <w:sz w:val="24"/>
          <w:szCs w:val="24"/>
        </w:rPr>
        <w:t xml:space="preserve"> occupation reconstructed by non-metric multidimensional scaling (</w:t>
      </w:r>
      <w:proofErr w:type="spellStart"/>
      <w:r>
        <w:rPr>
          <w:rFonts w:ascii="Times New Roman" w:hAnsi="Times New Roman" w:cs="Times New Roman"/>
          <w:sz w:val="24"/>
          <w:szCs w:val="24"/>
        </w:rPr>
        <w:t>nmMDS</w:t>
      </w:r>
      <w:proofErr w:type="spellEnd"/>
      <w:r>
        <w:rPr>
          <w:rFonts w:ascii="Times New Roman" w:hAnsi="Times New Roman" w:cs="Times New Roman"/>
          <w:sz w:val="24"/>
          <w:szCs w:val="24"/>
        </w:rPr>
        <w:t xml:space="preserve">) in 2 and 3 dimensions along nmMDS1 and 2, with vectors representing how individual specimens are displaced from the 3D configuration towards the 2D configuration. Overall the figure displays minimal changes as to the </w:t>
      </w:r>
      <w:proofErr w:type="spellStart"/>
      <w:r>
        <w:rPr>
          <w:rFonts w:ascii="Times New Roman" w:hAnsi="Times New Roman" w:cs="Times New Roman"/>
          <w:sz w:val="24"/>
          <w:szCs w:val="24"/>
        </w:rPr>
        <w:t>morphospace</w:t>
      </w:r>
      <w:proofErr w:type="spellEnd"/>
      <w:r>
        <w:rPr>
          <w:rFonts w:ascii="Times New Roman" w:hAnsi="Times New Roman" w:cs="Times New Roman"/>
          <w:sz w:val="24"/>
          <w:szCs w:val="24"/>
        </w:rPr>
        <w:t xml:space="preserve"> occupation, </w:t>
      </w:r>
      <w:r w:rsidR="00F206D5">
        <w:rPr>
          <w:rFonts w:ascii="Times New Roman" w:hAnsi="Times New Roman" w:cs="Times New Roman"/>
          <w:sz w:val="24"/>
          <w:szCs w:val="24"/>
        </w:rPr>
        <w:t>with on</w:t>
      </w:r>
      <w:r>
        <w:rPr>
          <w:rFonts w:ascii="Times New Roman" w:hAnsi="Times New Roman" w:cs="Times New Roman"/>
          <w:sz w:val="24"/>
          <w:szCs w:val="24"/>
        </w:rPr>
        <w:t>ly a few lar</w:t>
      </w:r>
      <w:r w:rsidR="00F206D5">
        <w:rPr>
          <w:rFonts w:ascii="Times New Roman" w:hAnsi="Times New Roman" w:cs="Times New Roman"/>
          <w:sz w:val="24"/>
          <w:szCs w:val="24"/>
        </w:rPr>
        <w:t>ge displacements along nmMDS2</w:t>
      </w:r>
      <w:r>
        <w:rPr>
          <w:rFonts w:ascii="Times New Roman" w:hAnsi="Times New Roman" w:cs="Times New Roman"/>
          <w:sz w:val="24"/>
          <w:szCs w:val="24"/>
        </w:rPr>
        <w:t>. There are no major displacement</w:t>
      </w:r>
      <w:r w:rsidR="00F206D5">
        <w:rPr>
          <w:rFonts w:ascii="Times New Roman" w:hAnsi="Times New Roman" w:cs="Times New Roman"/>
          <w:sz w:val="24"/>
          <w:szCs w:val="24"/>
        </w:rPr>
        <w:t>s</w:t>
      </w:r>
      <w:bookmarkStart w:id="0" w:name="_GoBack"/>
      <w:bookmarkEnd w:id="0"/>
      <w:r>
        <w:rPr>
          <w:rFonts w:ascii="Times New Roman" w:hAnsi="Times New Roman" w:cs="Times New Roman"/>
          <w:sz w:val="24"/>
          <w:szCs w:val="24"/>
        </w:rPr>
        <w:t xml:space="preserve"> from one quadrant of the </w:t>
      </w:r>
      <w:proofErr w:type="spellStart"/>
      <w:r>
        <w:rPr>
          <w:rFonts w:ascii="Times New Roman" w:hAnsi="Times New Roman" w:cs="Times New Roman"/>
          <w:sz w:val="24"/>
          <w:szCs w:val="24"/>
        </w:rPr>
        <w:t>morphospace</w:t>
      </w:r>
      <w:proofErr w:type="spellEnd"/>
      <w:r>
        <w:rPr>
          <w:rFonts w:ascii="Times New Roman" w:hAnsi="Times New Roman" w:cs="Times New Roman"/>
          <w:sz w:val="24"/>
          <w:szCs w:val="24"/>
        </w:rPr>
        <w:t xml:space="preserve"> to another, nor do the relatively large displacements concern a single experimental group of specimens. Therefore, these changes do </w:t>
      </w:r>
      <w:r w:rsidRPr="005C4F5C">
        <w:rPr>
          <w:rFonts w:ascii="Times New Roman" w:hAnsi="Times New Roman" w:cs="Times New Roman"/>
          <w:sz w:val="24"/>
          <w:szCs w:val="24"/>
        </w:rPr>
        <w:t xml:space="preserve">not affect biological interpretations and </w:t>
      </w:r>
      <w:proofErr w:type="spellStart"/>
      <w:r w:rsidRPr="005C4F5C">
        <w:rPr>
          <w:rFonts w:ascii="Times New Roman" w:hAnsi="Times New Roman" w:cs="Times New Roman"/>
          <w:sz w:val="24"/>
          <w:szCs w:val="24"/>
        </w:rPr>
        <w:t>nmMDS</w:t>
      </w:r>
      <w:proofErr w:type="spellEnd"/>
      <w:r w:rsidRPr="005C4F5C">
        <w:rPr>
          <w:rFonts w:ascii="Times New Roman" w:hAnsi="Times New Roman" w:cs="Times New Roman"/>
          <w:sz w:val="24"/>
          <w:szCs w:val="24"/>
        </w:rPr>
        <w:t xml:space="preserve"> in 2D is robust for our dataset.</w:t>
      </w:r>
    </w:p>
    <w:p w:rsidR="00FE19D1" w:rsidRDefault="00FE19D1" w:rsidP="00803DC0">
      <w:pPr>
        <w:spacing w:after="160" w:line="259" w:lineRule="auto"/>
        <w:rPr>
          <w:rFonts w:ascii="Times New Roman" w:hAnsi="Times New Roman" w:cs="Times New Roman"/>
          <w:sz w:val="24"/>
          <w:szCs w:val="24"/>
        </w:rPr>
      </w:pPr>
    </w:p>
    <w:p w:rsidR="00FE19D1" w:rsidRDefault="00FE19D1" w:rsidP="00803DC0">
      <w:pPr>
        <w:spacing w:after="160" w:line="259" w:lineRule="auto"/>
        <w:rPr>
          <w:rFonts w:ascii="Times New Roman" w:hAnsi="Times New Roman" w:cs="Times New Roman"/>
          <w:sz w:val="24"/>
          <w:szCs w:val="24"/>
        </w:rPr>
      </w:pPr>
    </w:p>
    <w:p w:rsidR="00FE19D1" w:rsidRDefault="00FE19D1" w:rsidP="00803DC0">
      <w:pPr>
        <w:spacing w:after="160" w:line="259" w:lineRule="auto"/>
        <w:rPr>
          <w:rFonts w:ascii="Times New Roman" w:hAnsi="Times New Roman" w:cs="Times New Roman"/>
          <w:sz w:val="24"/>
          <w:szCs w:val="24"/>
        </w:rPr>
      </w:pPr>
    </w:p>
    <w:p w:rsidR="00FE19D1" w:rsidRDefault="00FE19D1" w:rsidP="00803DC0">
      <w:pPr>
        <w:spacing w:after="160" w:line="259" w:lineRule="auto"/>
        <w:rPr>
          <w:rFonts w:ascii="Times New Roman" w:hAnsi="Times New Roman" w:cs="Times New Roman"/>
          <w:sz w:val="24"/>
          <w:szCs w:val="24"/>
        </w:rPr>
      </w:pPr>
    </w:p>
    <w:p w:rsidR="00FE19D1" w:rsidRDefault="00FE19D1" w:rsidP="00803DC0">
      <w:pPr>
        <w:spacing w:after="160" w:line="259" w:lineRule="auto"/>
        <w:rPr>
          <w:rFonts w:ascii="Times New Roman" w:hAnsi="Times New Roman" w:cs="Times New Roman"/>
          <w:sz w:val="24"/>
          <w:szCs w:val="24"/>
        </w:rPr>
      </w:pPr>
    </w:p>
    <w:p w:rsidR="00FE19D1" w:rsidRDefault="00FE19D1" w:rsidP="00803DC0">
      <w:pPr>
        <w:spacing w:after="0" w:line="480" w:lineRule="auto"/>
        <w:rPr>
          <w:rFonts w:ascii="Times New Roman" w:hAnsi="Times New Roman" w:cs="Times New Roman"/>
          <w:sz w:val="24"/>
          <w:szCs w:val="24"/>
        </w:rPr>
      </w:pPr>
      <w:r w:rsidRPr="005C4F5C">
        <w:rPr>
          <w:rFonts w:ascii="Times New Roman" w:hAnsi="Times New Roman" w:cs="Times New Roman"/>
          <w:noProof/>
          <w:sz w:val="24"/>
          <w:szCs w:val="24"/>
        </w:rPr>
        <w:lastRenderedPageBreak/>
        <w:drawing>
          <wp:anchor distT="0" distB="0" distL="114300" distR="114300" simplePos="0" relativeHeight="251660288" behindDoc="1" locked="0" layoutInCell="1" allowOverlap="1" wp14:anchorId="188E62F7" wp14:editId="297758A0">
            <wp:simplePos x="0" y="0"/>
            <wp:positionH relativeFrom="column">
              <wp:posOffset>0</wp:posOffset>
            </wp:positionH>
            <wp:positionV relativeFrom="paragraph">
              <wp:posOffset>104775</wp:posOffset>
            </wp:positionV>
            <wp:extent cx="3357880" cy="2172335"/>
            <wp:effectExtent l="0" t="0" r="0" b="0"/>
            <wp:wrapNone/>
            <wp:docPr id="6" name="Picture 6" descr="D:\ActiveSynchData\Acerdata\Lanistes - CommonGardenExperiment\Lanistes CGE_shapechangealongax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ctiveSynchData\Acerdata\Lanistes - CommonGardenExperiment\Lanistes CGE_shapechangealongaxes.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57880" cy="2172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19D1" w:rsidRDefault="00FE19D1" w:rsidP="00803DC0">
      <w:pPr>
        <w:spacing w:after="0" w:line="480" w:lineRule="auto"/>
        <w:rPr>
          <w:rFonts w:ascii="Times New Roman" w:hAnsi="Times New Roman" w:cs="Times New Roman"/>
          <w:sz w:val="24"/>
          <w:szCs w:val="24"/>
        </w:rPr>
      </w:pPr>
    </w:p>
    <w:p w:rsidR="00FE19D1" w:rsidRDefault="00FE19D1" w:rsidP="00803DC0">
      <w:pPr>
        <w:spacing w:after="0" w:line="480" w:lineRule="auto"/>
        <w:rPr>
          <w:rFonts w:ascii="Times New Roman" w:hAnsi="Times New Roman" w:cs="Times New Roman"/>
          <w:sz w:val="24"/>
          <w:szCs w:val="24"/>
        </w:rPr>
      </w:pPr>
    </w:p>
    <w:p w:rsidR="00FE19D1" w:rsidRDefault="00FE19D1" w:rsidP="00803DC0">
      <w:pPr>
        <w:spacing w:after="0" w:line="480" w:lineRule="auto"/>
        <w:rPr>
          <w:rFonts w:ascii="Times New Roman" w:hAnsi="Times New Roman" w:cs="Times New Roman"/>
          <w:sz w:val="24"/>
          <w:szCs w:val="24"/>
        </w:rPr>
      </w:pPr>
    </w:p>
    <w:p w:rsidR="00FE19D1" w:rsidRDefault="00FE19D1" w:rsidP="00803DC0">
      <w:pPr>
        <w:spacing w:after="0" w:line="480" w:lineRule="auto"/>
        <w:rPr>
          <w:rFonts w:ascii="Times New Roman" w:hAnsi="Times New Roman" w:cs="Times New Roman"/>
          <w:sz w:val="24"/>
          <w:szCs w:val="24"/>
        </w:rPr>
      </w:pPr>
    </w:p>
    <w:p w:rsidR="00FE19D1" w:rsidRPr="005C4F5C" w:rsidRDefault="00FE19D1" w:rsidP="00803DC0">
      <w:pPr>
        <w:spacing w:after="0" w:line="480" w:lineRule="auto"/>
        <w:rPr>
          <w:rFonts w:ascii="Times New Roman" w:hAnsi="Times New Roman" w:cs="Times New Roman"/>
          <w:sz w:val="24"/>
          <w:szCs w:val="24"/>
        </w:rPr>
      </w:pPr>
    </w:p>
    <w:p w:rsidR="00FE19D1" w:rsidRDefault="00FE19D1" w:rsidP="00803DC0">
      <w:pPr>
        <w:spacing w:after="0" w:line="480" w:lineRule="auto"/>
        <w:rPr>
          <w:rFonts w:ascii="Times New Roman" w:hAnsi="Times New Roman" w:cs="Times New Roman"/>
          <w:b/>
          <w:sz w:val="24"/>
          <w:szCs w:val="24"/>
        </w:rPr>
      </w:pPr>
    </w:p>
    <w:p w:rsidR="00FE19D1" w:rsidRPr="00A20297" w:rsidRDefault="00FE19D1" w:rsidP="00803DC0">
      <w:pPr>
        <w:spacing w:after="0" w:line="480" w:lineRule="auto"/>
        <w:rPr>
          <w:rFonts w:ascii="Times New Roman" w:hAnsi="Times New Roman" w:cs="Times New Roman"/>
          <w:sz w:val="24"/>
          <w:szCs w:val="24"/>
        </w:rPr>
      </w:pPr>
      <w:r w:rsidRPr="005C4F5C">
        <w:rPr>
          <w:rFonts w:ascii="Times New Roman" w:hAnsi="Times New Roman" w:cs="Times New Roman"/>
          <w:b/>
          <w:sz w:val="24"/>
          <w:szCs w:val="24"/>
        </w:rPr>
        <w:t>Fig</w:t>
      </w:r>
      <w:r w:rsidR="009E72E7">
        <w:rPr>
          <w:rFonts w:ascii="Times New Roman" w:hAnsi="Times New Roman" w:cs="Times New Roman"/>
          <w:b/>
          <w:sz w:val="24"/>
          <w:szCs w:val="24"/>
        </w:rPr>
        <w:t>ure</w:t>
      </w:r>
      <w:r w:rsidRPr="005C4F5C">
        <w:rPr>
          <w:rFonts w:ascii="Times New Roman" w:hAnsi="Times New Roman" w:cs="Times New Roman"/>
          <w:b/>
          <w:sz w:val="24"/>
          <w:szCs w:val="24"/>
        </w:rPr>
        <w:t xml:space="preserve"> S2.</w:t>
      </w:r>
      <w:r w:rsidRPr="005C4F5C">
        <w:rPr>
          <w:rFonts w:ascii="Times New Roman" w:hAnsi="Times New Roman" w:cs="Times New Roman"/>
          <w:sz w:val="24"/>
          <w:szCs w:val="24"/>
        </w:rPr>
        <w:t xml:space="preserve"> </w:t>
      </w:r>
      <w:r>
        <w:rPr>
          <w:rFonts w:ascii="Times New Roman" w:hAnsi="Times New Roman" w:cs="Times New Roman"/>
          <w:sz w:val="24"/>
          <w:szCs w:val="24"/>
        </w:rPr>
        <w:t>Shape change along nmMDS1 and 2. The configuration of circles indicates the shape at the negative extreme of the axis with arrows indicating the displacement towards the positive extreme while maintaining a position at the origin of the other axis, e.g. shape changes along nmMDS1 are taken at nmMDS2 = 0 and vice versa.</w:t>
      </w:r>
    </w:p>
    <w:p w:rsidR="00FE19D1" w:rsidRDefault="00FE19D1" w:rsidP="00D64848">
      <w:pPr>
        <w:spacing w:after="0" w:line="480" w:lineRule="auto"/>
        <w:rPr>
          <w:rFonts w:ascii="Times New Roman" w:hAnsi="Times New Roman" w:cs="Times New Roman"/>
          <w:b/>
          <w:sz w:val="24"/>
          <w:szCs w:val="24"/>
        </w:rPr>
      </w:pPr>
    </w:p>
    <w:sectPr w:rsidR="00FE19D1" w:rsidSect="00FE19D1">
      <w:headerReference w:type="default" r:id="rId8"/>
      <w:footerReference w:type="default" r:id="rId9"/>
      <w:pgSz w:w="12240" w:h="15840"/>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852" w:rsidRDefault="004A6852">
      <w:pPr>
        <w:spacing w:after="0" w:line="240" w:lineRule="auto"/>
      </w:pPr>
      <w:r>
        <w:separator/>
      </w:r>
    </w:p>
  </w:endnote>
  <w:endnote w:type="continuationSeparator" w:id="0">
    <w:p w:rsidR="004A6852" w:rsidRDefault="004A6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7422337"/>
      <w:docPartObj>
        <w:docPartGallery w:val="Page Numbers (Bottom of Page)"/>
        <w:docPartUnique/>
      </w:docPartObj>
    </w:sdtPr>
    <w:sdtEndPr>
      <w:rPr>
        <w:noProof/>
      </w:rPr>
    </w:sdtEndPr>
    <w:sdtContent>
      <w:p w:rsidR="00E72773" w:rsidRDefault="00FE19D1">
        <w:pPr>
          <w:pStyle w:val="Footer"/>
          <w:jc w:val="right"/>
        </w:pPr>
        <w:r>
          <w:fldChar w:fldCharType="begin"/>
        </w:r>
        <w:r>
          <w:instrText xml:space="preserve"> PAGE   \* MERGEFORMAT </w:instrText>
        </w:r>
        <w:r>
          <w:fldChar w:fldCharType="separate"/>
        </w:r>
        <w:r w:rsidR="00F206D5">
          <w:rPr>
            <w:noProof/>
          </w:rPr>
          <w:t>8</w:t>
        </w:r>
        <w:r>
          <w:rPr>
            <w:noProof/>
          </w:rPr>
          <w:fldChar w:fldCharType="end"/>
        </w:r>
      </w:p>
    </w:sdtContent>
  </w:sdt>
  <w:p w:rsidR="00E72773" w:rsidRDefault="004A685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852" w:rsidRDefault="004A6852">
      <w:pPr>
        <w:spacing w:after="0" w:line="240" w:lineRule="auto"/>
      </w:pPr>
      <w:r>
        <w:separator/>
      </w:r>
    </w:p>
  </w:footnote>
  <w:footnote w:type="continuationSeparator" w:id="0">
    <w:p w:rsidR="004A6852" w:rsidRDefault="004A68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602" w:rsidRDefault="00230602">
    <w:pPr>
      <w:pStyle w:val="Header"/>
      <w:rPr>
        <w:rFonts w:ascii="Times New Roman" w:hAnsi="Times New Roman" w:cs="Times New Roman"/>
        <w:b/>
      </w:rPr>
    </w:pPr>
    <w:r w:rsidRPr="00230602">
      <w:rPr>
        <w:rFonts w:ascii="Times New Roman" w:hAnsi="Times New Roman" w:cs="Times New Roman"/>
        <w:b/>
      </w:rPr>
      <w:t xml:space="preserve">Van </w:t>
    </w:r>
    <w:proofErr w:type="spellStart"/>
    <w:r w:rsidRPr="00230602">
      <w:rPr>
        <w:rFonts w:ascii="Times New Roman" w:hAnsi="Times New Roman" w:cs="Times New Roman"/>
        <w:b/>
      </w:rPr>
      <w:t>Bocxlaer</w:t>
    </w:r>
    <w:proofErr w:type="spellEnd"/>
    <w:r w:rsidRPr="00230602">
      <w:rPr>
        <w:rFonts w:ascii="Times New Roman" w:hAnsi="Times New Roman" w:cs="Times New Roman"/>
        <w:b/>
      </w:rPr>
      <w:t xml:space="preserve"> et al. </w:t>
    </w:r>
    <w:r w:rsidRPr="00230602">
      <w:rPr>
        <w:rFonts w:ascii="Times New Roman" w:hAnsi="Times New Roman" w:cs="Times New Roman"/>
        <w:b/>
      </w:rPr>
      <w:tab/>
      <w:t xml:space="preserve">        </w:t>
    </w:r>
    <w:r>
      <w:rPr>
        <w:rFonts w:ascii="Times New Roman" w:hAnsi="Times New Roman" w:cs="Times New Roman"/>
        <w:b/>
      </w:rPr>
      <w:t xml:space="preserve">  </w:t>
    </w:r>
    <w:r w:rsidRPr="00230602">
      <w:rPr>
        <w:rFonts w:ascii="Times New Roman" w:hAnsi="Times New Roman" w:cs="Times New Roman"/>
        <w:b/>
      </w:rPr>
      <w:t>Adaptive divergence in an ongoing gastropod radiation from Lake Malawi</w:t>
    </w:r>
  </w:p>
  <w:p w:rsidR="00230602" w:rsidRPr="00230602" w:rsidRDefault="00230602">
    <w:pPr>
      <w:pStyle w:val="Header"/>
      <w:rPr>
        <w:rFonts w:ascii="Times New Roman" w:hAnsi="Times New Roman" w:cs="Times New Roman"/>
        <w:b/>
      </w:rPr>
    </w:pPr>
    <w:r>
      <w:rPr>
        <w:rFonts w:ascii="Times New Roman" w:hAnsi="Times New Roman" w:cs="Times New Roman"/>
        <w:b/>
      </w:rPr>
      <w:t xml:space="preserve">                                                                    </w:t>
    </w:r>
    <w:r w:rsidRPr="00230602">
      <w:rPr>
        <w:rFonts w:ascii="Times New Roman" w:hAnsi="Times New Roman" w:cs="Times New Roman"/>
        <w:b/>
        <w:i/>
      </w:rPr>
      <w:t>BMC Evolutionary Biology</w:t>
    </w:r>
    <w:r>
      <w:rPr>
        <w:rFonts w:ascii="Times New Roman" w:hAnsi="Times New Roman" w:cs="Times New Roman"/>
        <w:b/>
      </w:rPr>
      <w:t xml:space="preserve"> – </w:t>
    </w:r>
    <w:proofErr w:type="spellStart"/>
    <w:r>
      <w:rPr>
        <w:rFonts w:ascii="Times New Roman" w:hAnsi="Times New Roman" w:cs="Times New Roman"/>
        <w:b/>
      </w:rPr>
      <w:t>doi</w:t>
    </w:r>
    <w:proofErr w:type="spellEnd"/>
    <w:r>
      <w:rPr>
        <w:rFonts w:ascii="Times New Roman" w:hAnsi="Times New Roman" w:cs="Times New Roman"/>
        <w:b/>
      </w:rPr>
      <w:t>: 10.1186/s12862-019-1570-5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Total_Editing_Time" w:val="3"/>
  </w:docVars>
  <w:rsids>
    <w:rsidRoot w:val="00FE19D1"/>
    <w:rsid w:val="001664C3"/>
    <w:rsid w:val="00230602"/>
    <w:rsid w:val="004A6852"/>
    <w:rsid w:val="009E72E7"/>
    <w:rsid w:val="00AC2012"/>
    <w:rsid w:val="00B62425"/>
    <w:rsid w:val="00F206D5"/>
    <w:rsid w:val="00F66BE1"/>
    <w:rsid w:val="00FD1ADB"/>
    <w:rsid w:val="00FE19D1"/>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E7282"/>
  <w15:docId w15:val="{992FF29B-9C1C-43BC-A569-AA1EC7A08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19D1"/>
    <w:pPr>
      <w:spacing w:after="200" w:line="276" w:lineRule="auto"/>
    </w:pPr>
    <w:rPr>
      <w:rFonts w:eastAsia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E19D1"/>
    <w:rPr>
      <w:sz w:val="16"/>
      <w:szCs w:val="16"/>
    </w:rPr>
  </w:style>
  <w:style w:type="paragraph" w:styleId="CommentText">
    <w:name w:val="annotation text"/>
    <w:basedOn w:val="Normal"/>
    <w:link w:val="CommentTextChar"/>
    <w:uiPriority w:val="99"/>
    <w:semiHidden/>
    <w:unhideWhenUsed/>
    <w:rsid w:val="00FE19D1"/>
    <w:pPr>
      <w:spacing w:line="240" w:lineRule="auto"/>
    </w:pPr>
    <w:rPr>
      <w:sz w:val="20"/>
      <w:szCs w:val="20"/>
    </w:rPr>
  </w:style>
  <w:style w:type="character" w:customStyle="1" w:styleId="CommentTextChar">
    <w:name w:val="Comment Text Char"/>
    <w:basedOn w:val="DefaultParagraphFont"/>
    <w:link w:val="CommentText"/>
    <w:uiPriority w:val="99"/>
    <w:semiHidden/>
    <w:rsid w:val="00FE19D1"/>
    <w:rPr>
      <w:rFonts w:eastAsiaTheme="minorHAnsi" w:hAnsiTheme="minorHAnsi" w:cstheme="minorBidi"/>
      <w:sz w:val="20"/>
      <w:szCs w:val="20"/>
    </w:rPr>
  </w:style>
  <w:style w:type="paragraph" w:styleId="BalloonText">
    <w:name w:val="Balloon Text"/>
    <w:basedOn w:val="Normal"/>
    <w:link w:val="BalloonTextChar"/>
    <w:uiPriority w:val="99"/>
    <w:semiHidden/>
    <w:unhideWhenUsed/>
    <w:rsid w:val="00FE19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9D1"/>
    <w:rPr>
      <w:rFonts w:ascii="Segoe UI" w:eastAsiaTheme="minorHAnsi" w:hAnsi="Segoe UI" w:cs="Segoe UI"/>
      <w:sz w:val="18"/>
      <w:szCs w:val="18"/>
    </w:rPr>
  </w:style>
  <w:style w:type="character" w:styleId="LineNumber">
    <w:name w:val="line number"/>
    <w:basedOn w:val="DefaultParagraphFont"/>
    <w:uiPriority w:val="99"/>
    <w:semiHidden/>
    <w:unhideWhenUsed/>
    <w:rsid w:val="00FE19D1"/>
  </w:style>
  <w:style w:type="paragraph" w:styleId="Header">
    <w:name w:val="header"/>
    <w:basedOn w:val="Normal"/>
    <w:link w:val="HeaderChar"/>
    <w:uiPriority w:val="99"/>
    <w:unhideWhenUsed/>
    <w:rsid w:val="00FE19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9D1"/>
    <w:rPr>
      <w:rFonts w:eastAsiaTheme="minorHAnsi" w:hAnsiTheme="minorHAnsi" w:cstheme="minorBidi"/>
    </w:rPr>
  </w:style>
  <w:style w:type="paragraph" w:styleId="Footer">
    <w:name w:val="footer"/>
    <w:basedOn w:val="Normal"/>
    <w:link w:val="FooterChar"/>
    <w:uiPriority w:val="99"/>
    <w:unhideWhenUsed/>
    <w:rsid w:val="00FE19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9D1"/>
    <w:rPr>
      <w:rFonts w:eastAsiaTheme="minorHAnsi" w:hAnsiTheme="minorHAnsi" w:cstheme="minorBidi"/>
    </w:rPr>
  </w:style>
  <w:style w:type="paragraph" w:customStyle="1" w:styleId="EndNoteBibliographyTitle">
    <w:name w:val="EndNote Bibliography Title"/>
    <w:basedOn w:val="Normal"/>
    <w:link w:val="EndNoteBibliographyTitleChar"/>
    <w:rsid w:val="00FE19D1"/>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FE19D1"/>
    <w:rPr>
      <w:rFonts w:ascii="Calibri" w:eastAsiaTheme="minorHAnsi" w:hAnsi="Calibri" w:cstheme="minorBidi"/>
      <w:noProof/>
    </w:rPr>
  </w:style>
  <w:style w:type="paragraph" w:customStyle="1" w:styleId="EndNoteBibliography">
    <w:name w:val="EndNote Bibliography"/>
    <w:basedOn w:val="Normal"/>
    <w:link w:val="EndNoteBibliographyChar"/>
    <w:rsid w:val="00FE19D1"/>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FE19D1"/>
    <w:rPr>
      <w:rFonts w:ascii="Calibri" w:eastAsiaTheme="minorHAnsi" w:hAnsi="Calibri" w:cstheme="minorBid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1580</Words>
  <Characters>9007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localadmin</cp:lastModifiedBy>
  <cp:revision>3</cp:revision>
  <dcterms:created xsi:type="dcterms:W3CDTF">2019-12-29T17:07:00Z</dcterms:created>
  <dcterms:modified xsi:type="dcterms:W3CDTF">2019-12-29T17:15:00Z</dcterms:modified>
</cp:coreProperties>
</file>