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F83" w:rsidRDefault="00483F83" w:rsidP="002149B7">
      <w:pPr>
        <w:rPr>
          <w:b/>
          <w:noProof/>
          <w:sz w:val="24"/>
          <w:szCs w:val="24"/>
        </w:rPr>
      </w:pPr>
    </w:p>
    <w:p w:rsidR="00483F83" w:rsidRDefault="00483F83" w:rsidP="002149B7">
      <w:pPr>
        <w:rPr>
          <w:b/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D991F1A" wp14:editId="564B0DAC">
            <wp:extent cx="6305550" cy="5857875"/>
            <wp:effectExtent l="0" t="0" r="0" b="9525"/>
            <wp:docPr id="2" name="Picture 2" descr="C:\Users\rharris1.HGSC\Dropbox\Work\GenomeBiology.EvolutionIssue\Paper.fixedGibbon\BMC Evolutionary Biology\Figures\revision\phylogenetic.tree.supplemen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harris1.HGSC\Dropbox\Work\GenomeBiology.EvolutionIssue\Paper.fixedGibbon\BMC Evolutionary Biology\Figures\revision\phylogenetic.tree.supplemental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83" w:rsidRPr="00483F83" w:rsidRDefault="00483F83" w:rsidP="002149B7">
      <w:pPr>
        <w:rPr>
          <w:noProof/>
          <w:sz w:val="24"/>
          <w:szCs w:val="24"/>
        </w:rPr>
      </w:pPr>
      <w:r w:rsidRPr="00483F83">
        <w:rPr>
          <w:noProof/>
          <w:sz w:val="24"/>
          <w:szCs w:val="24"/>
        </w:rPr>
        <w:t>Fig S1.</w:t>
      </w:r>
    </w:p>
    <w:p w:rsidR="00483F83" w:rsidRPr="003410B6" w:rsidRDefault="003410B6" w:rsidP="002149B7">
      <w:pPr>
        <w:rPr>
          <w:noProof/>
          <w:sz w:val="24"/>
          <w:szCs w:val="24"/>
        </w:rPr>
      </w:pPr>
      <w:r w:rsidRPr="003410B6">
        <w:rPr>
          <w:noProof/>
          <w:sz w:val="24"/>
          <w:szCs w:val="24"/>
        </w:rPr>
        <w:t>Nonhuman primate</w:t>
      </w:r>
      <w:r>
        <w:rPr>
          <w:noProof/>
          <w:sz w:val="24"/>
          <w:szCs w:val="24"/>
        </w:rPr>
        <w:t xml:space="preserve"> phylogenetic tree showing the chromosome 19 </w:t>
      </w:r>
      <w:r w:rsidR="00E12CD9">
        <w:rPr>
          <w:noProof/>
          <w:sz w:val="24"/>
          <w:szCs w:val="24"/>
        </w:rPr>
        <w:t xml:space="preserve">ortholog </w:t>
      </w:r>
      <w:r>
        <w:rPr>
          <w:noProof/>
          <w:sz w:val="24"/>
          <w:szCs w:val="24"/>
        </w:rPr>
        <w:t>GC content for species in the tree.</w:t>
      </w:r>
      <w:r w:rsidR="00ED2F74">
        <w:rPr>
          <w:noProof/>
          <w:sz w:val="24"/>
          <w:szCs w:val="24"/>
        </w:rPr>
        <w:t xml:space="preserve"> The tree topology is based on the species tree used in the Ensembl Compara pipelines (</w:t>
      </w:r>
      <w:hyperlink r:id="rId5" w:history="1">
        <w:r w:rsidR="00ED2F74">
          <w:rPr>
            <w:rStyle w:val="Hyperlink"/>
          </w:rPr>
          <w:t>https://ensembl.org/info/genome/compara/species_trees.html</w:t>
        </w:r>
      </w:hyperlink>
      <w:r w:rsidR="00ED2F74">
        <w:rPr>
          <w:noProof/>
          <w:sz w:val="24"/>
          <w:szCs w:val="24"/>
        </w:rPr>
        <w:t>).</w:t>
      </w:r>
    </w:p>
    <w:p w:rsidR="00483F83" w:rsidRPr="003410B6" w:rsidRDefault="00483F83" w:rsidP="002149B7">
      <w:pPr>
        <w:rPr>
          <w:noProof/>
          <w:sz w:val="24"/>
          <w:szCs w:val="24"/>
        </w:rPr>
      </w:pPr>
    </w:p>
    <w:p w:rsidR="00483F83" w:rsidRPr="003410B6" w:rsidRDefault="00483F83" w:rsidP="002149B7">
      <w:pPr>
        <w:rPr>
          <w:noProof/>
          <w:sz w:val="24"/>
          <w:szCs w:val="24"/>
        </w:rPr>
      </w:pPr>
    </w:p>
    <w:p w:rsidR="00483F83" w:rsidRPr="003410B6" w:rsidRDefault="00483F83" w:rsidP="002149B7">
      <w:pPr>
        <w:rPr>
          <w:noProof/>
          <w:sz w:val="24"/>
          <w:szCs w:val="24"/>
        </w:rPr>
      </w:pPr>
    </w:p>
    <w:p w:rsidR="00483F83" w:rsidRDefault="00483F83" w:rsidP="002149B7">
      <w:pPr>
        <w:rPr>
          <w:b/>
          <w:noProof/>
          <w:sz w:val="24"/>
          <w:szCs w:val="24"/>
        </w:rPr>
      </w:pPr>
    </w:p>
    <w:p w:rsidR="002149B7" w:rsidRPr="001A5739" w:rsidRDefault="001A5739" w:rsidP="002149B7">
      <w:pPr>
        <w:rPr>
          <w:b/>
          <w:noProof/>
          <w:sz w:val="24"/>
          <w:szCs w:val="24"/>
        </w:rPr>
      </w:pPr>
      <w:bookmarkStart w:id="0" w:name="_GoBack"/>
      <w:bookmarkEnd w:id="0"/>
      <w:r w:rsidRPr="001A5739">
        <w:rPr>
          <w:b/>
          <w:noProof/>
          <w:sz w:val="24"/>
          <w:szCs w:val="24"/>
        </w:rPr>
        <w:lastRenderedPageBreak/>
        <w:t>A.</w:t>
      </w:r>
    </w:p>
    <w:p w:rsidR="001A5739" w:rsidRDefault="00130A72" w:rsidP="00130A72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4D93F8E">
            <wp:extent cx="6019800" cy="44645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076" cy="4469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5739" w:rsidRPr="001A5739" w:rsidRDefault="001A5739" w:rsidP="002149B7">
      <w:pPr>
        <w:rPr>
          <w:b/>
          <w:sz w:val="24"/>
          <w:szCs w:val="24"/>
        </w:rPr>
      </w:pPr>
      <w:r w:rsidRPr="001A5739">
        <w:rPr>
          <w:b/>
          <w:sz w:val="24"/>
          <w:szCs w:val="24"/>
        </w:rPr>
        <w:t>B.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5"/>
        <w:gridCol w:w="1170"/>
        <w:gridCol w:w="2070"/>
      </w:tblGrid>
      <w:tr w:rsidR="00130A72" w:rsidRPr="00130A72" w:rsidTr="00256595">
        <w:trPr>
          <w:trHeight w:val="300"/>
          <w:jc w:val="center"/>
        </w:trPr>
        <w:tc>
          <w:tcPr>
            <w:tcW w:w="1525" w:type="dxa"/>
            <w:shd w:val="clear" w:color="auto" w:fill="9CC2E5" w:themeFill="accent1" w:themeFillTint="99"/>
            <w:noWrap/>
            <w:hideMark/>
          </w:tcPr>
          <w:p w:rsidR="00130A72" w:rsidRPr="00256595" w:rsidRDefault="00130A72" w:rsidP="00256595">
            <w:pPr>
              <w:jc w:val="center"/>
              <w:rPr>
                <w:b/>
                <w:sz w:val="24"/>
                <w:szCs w:val="24"/>
              </w:rPr>
            </w:pPr>
            <w:r w:rsidRPr="00256595">
              <w:rPr>
                <w:b/>
                <w:sz w:val="24"/>
                <w:szCs w:val="24"/>
              </w:rPr>
              <w:t>Assembly</w:t>
            </w:r>
          </w:p>
        </w:tc>
        <w:tc>
          <w:tcPr>
            <w:tcW w:w="1170" w:type="dxa"/>
            <w:shd w:val="clear" w:color="auto" w:fill="9CC2E5" w:themeFill="accent1" w:themeFillTint="99"/>
            <w:noWrap/>
            <w:hideMark/>
          </w:tcPr>
          <w:p w:rsidR="00130A72" w:rsidRPr="00256595" w:rsidRDefault="00256595" w:rsidP="0025659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56595">
              <w:rPr>
                <w:b/>
                <w:sz w:val="24"/>
                <w:szCs w:val="24"/>
              </w:rPr>
              <w:t>r</w:t>
            </w:r>
            <w:r w:rsidRPr="00256595">
              <w:rPr>
                <w:b/>
                <w:sz w:val="24"/>
                <w:szCs w:val="24"/>
                <w:vertAlign w:val="subscript"/>
              </w:rPr>
              <w:t>s</w:t>
            </w:r>
            <w:proofErr w:type="spellEnd"/>
          </w:p>
        </w:tc>
        <w:tc>
          <w:tcPr>
            <w:tcW w:w="2070" w:type="dxa"/>
            <w:shd w:val="clear" w:color="auto" w:fill="9CC2E5" w:themeFill="accent1" w:themeFillTint="99"/>
            <w:noWrap/>
            <w:hideMark/>
          </w:tcPr>
          <w:p w:rsidR="00130A72" w:rsidRPr="00256595" w:rsidRDefault="00256595" w:rsidP="00256595">
            <w:pPr>
              <w:jc w:val="center"/>
              <w:rPr>
                <w:b/>
                <w:sz w:val="24"/>
                <w:szCs w:val="24"/>
              </w:rPr>
            </w:pPr>
            <w:r w:rsidRPr="00256595">
              <w:rPr>
                <w:b/>
                <w:sz w:val="24"/>
                <w:szCs w:val="24"/>
              </w:rPr>
              <w:t>two-tailed p value</w:t>
            </w:r>
          </w:p>
        </w:tc>
      </w:tr>
      <w:tr w:rsidR="00130A72" w:rsidRPr="00130A72" w:rsidTr="00256595">
        <w:trPr>
          <w:trHeight w:val="300"/>
          <w:jc w:val="center"/>
        </w:trPr>
        <w:tc>
          <w:tcPr>
            <w:tcW w:w="1525" w:type="dxa"/>
            <w:noWrap/>
            <w:hideMark/>
          </w:tcPr>
          <w:p w:rsidR="00130A72" w:rsidRPr="00130A72" w:rsidRDefault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hg38</w:t>
            </w:r>
          </w:p>
        </w:tc>
        <w:tc>
          <w:tcPr>
            <w:tcW w:w="1170" w:type="dxa"/>
            <w:noWrap/>
            <w:hideMark/>
          </w:tcPr>
          <w:p w:rsidR="00130A72" w:rsidRPr="00130A72" w:rsidRDefault="00130A72" w:rsidP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0.3494</w:t>
            </w:r>
          </w:p>
        </w:tc>
        <w:tc>
          <w:tcPr>
            <w:tcW w:w="2070" w:type="dxa"/>
            <w:noWrap/>
            <w:hideMark/>
          </w:tcPr>
          <w:p w:rsidR="00130A72" w:rsidRPr="00130A72" w:rsidRDefault="00130A72" w:rsidP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0.102002</w:t>
            </w:r>
          </w:p>
        </w:tc>
      </w:tr>
      <w:tr w:rsidR="00130A72" w:rsidRPr="00130A72" w:rsidTr="00256595">
        <w:trPr>
          <w:trHeight w:val="300"/>
          <w:jc w:val="center"/>
        </w:trPr>
        <w:tc>
          <w:tcPr>
            <w:tcW w:w="1525" w:type="dxa"/>
            <w:noWrap/>
            <w:hideMark/>
          </w:tcPr>
          <w:p w:rsidR="00130A72" w:rsidRPr="00130A72" w:rsidRDefault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panTro5</w:t>
            </w:r>
          </w:p>
        </w:tc>
        <w:tc>
          <w:tcPr>
            <w:tcW w:w="1170" w:type="dxa"/>
            <w:noWrap/>
            <w:hideMark/>
          </w:tcPr>
          <w:p w:rsidR="00130A72" w:rsidRPr="00130A72" w:rsidRDefault="00130A72" w:rsidP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0.7913</w:t>
            </w:r>
          </w:p>
        </w:tc>
        <w:tc>
          <w:tcPr>
            <w:tcW w:w="2070" w:type="dxa"/>
            <w:noWrap/>
            <w:hideMark/>
          </w:tcPr>
          <w:p w:rsidR="00130A72" w:rsidRPr="00130A72" w:rsidRDefault="00130A72" w:rsidP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0.000004</w:t>
            </w:r>
          </w:p>
        </w:tc>
      </w:tr>
      <w:tr w:rsidR="00130A72" w:rsidRPr="00130A72" w:rsidTr="00256595">
        <w:trPr>
          <w:trHeight w:val="300"/>
          <w:jc w:val="center"/>
        </w:trPr>
        <w:tc>
          <w:tcPr>
            <w:tcW w:w="1525" w:type="dxa"/>
            <w:noWrap/>
            <w:hideMark/>
          </w:tcPr>
          <w:p w:rsidR="00130A72" w:rsidRPr="00130A72" w:rsidRDefault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gorGor4</w:t>
            </w:r>
          </w:p>
        </w:tc>
        <w:tc>
          <w:tcPr>
            <w:tcW w:w="1170" w:type="dxa"/>
            <w:noWrap/>
            <w:hideMark/>
          </w:tcPr>
          <w:p w:rsidR="00130A72" w:rsidRPr="00130A72" w:rsidRDefault="00130A72" w:rsidP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0.713</w:t>
            </w:r>
          </w:p>
        </w:tc>
        <w:tc>
          <w:tcPr>
            <w:tcW w:w="2070" w:type="dxa"/>
            <w:noWrap/>
            <w:hideMark/>
          </w:tcPr>
          <w:p w:rsidR="00130A72" w:rsidRPr="00130A72" w:rsidRDefault="00130A72" w:rsidP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0.000092</w:t>
            </w:r>
          </w:p>
        </w:tc>
      </w:tr>
      <w:tr w:rsidR="00130A72" w:rsidRPr="00130A72" w:rsidTr="00256595">
        <w:trPr>
          <w:trHeight w:val="300"/>
          <w:jc w:val="center"/>
        </w:trPr>
        <w:tc>
          <w:tcPr>
            <w:tcW w:w="1525" w:type="dxa"/>
            <w:noWrap/>
            <w:hideMark/>
          </w:tcPr>
          <w:p w:rsidR="00130A72" w:rsidRPr="00130A72" w:rsidRDefault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ponAbe2</w:t>
            </w:r>
          </w:p>
        </w:tc>
        <w:tc>
          <w:tcPr>
            <w:tcW w:w="1170" w:type="dxa"/>
            <w:noWrap/>
            <w:hideMark/>
          </w:tcPr>
          <w:p w:rsidR="00130A72" w:rsidRPr="00130A72" w:rsidRDefault="00130A72" w:rsidP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0.6327</w:t>
            </w:r>
          </w:p>
        </w:tc>
        <w:tc>
          <w:tcPr>
            <w:tcW w:w="2070" w:type="dxa"/>
            <w:noWrap/>
            <w:hideMark/>
          </w:tcPr>
          <w:p w:rsidR="00130A72" w:rsidRPr="00130A72" w:rsidRDefault="00130A72" w:rsidP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0.000912</w:t>
            </w:r>
          </w:p>
        </w:tc>
      </w:tr>
      <w:tr w:rsidR="00130A72" w:rsidRPr="00130A72" w:rsidTr="00256595">
        <w:trPr>
          <w:trHeight w:val="300"/>
          <w:jc w:val="center"/>
        </w:trPr>
        <w:tc>
          <w:tcPr>
            <w:tcW w:w="1525" w:type="dxa"/>
            <w:noWrap/>
            <w:hideMark/>
          </w:tcPr>
          <w:p w:rsidR="00130A72" w:rsidRPr="00130A72" w:rsidRDefault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nomLeu3</w:t>
            </w:r>
          </w:p>
        </w:tc>
        <w:tc>
          <w:tcPr>
            <w:tcW w:w="1170" w:type="dxa"/>
            <w:noWrap/>
            <w:hideMark/>
          </w:tcPr>
          <w:p w:rsidR="00130A72" w:rsidRPr="00130A72" w:rsidRDefault="00130A72" w:rsidP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0.641</w:t>
            </w:r>
          </w:p>
        </w:tc>
        <w:tc>
          <w:tcPr>
            <w:tcW w:w="2070" w:type="dxa"/>
            <w:noWrap/>
            <w:hideMark/>
          </w:tcPr>
          <w:p w:rsidR="00130A72" w:rsidRPr="00130A72" w:rsidRDefault="00130A72" w:rsidP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0.00042</w:t>
            </w:r>
          </w:p>
        </w:tc>
      </w:tr>
      <w:tr w:rsidR="00130A72" w:rsidRPr="00130A72" w:rsidTr="00256595">
        <w:trPr>
          <w:trHeight w:val="300"/>
          <w:jc w:val="center"/>
        </w:trPr>
        <w:tc>
          <w:tcPr>
            <w:tcW w:w="1525" w:type="dxa"/>
            <w:noWrap/>
            <w:hideMark/>
          </w:tcPr>
          <w:p w:rsidR="00130A72" w:rsidRPr="00130A72" w:rsidRDefault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rheMac8</w:t>
            </w:r>
          </w:p>
        </w:tc>
        <w:tc>
          <w:tcPr>
            <w:tcW w:w="1170" w:type="dxa"/>
            <w:noWrap/>
            <w:hideMark/>
          </w:tcPr>
          <w:p w:rsidR="00130A72" w:rsidRPr="00130A72" w:rsidRDefault="00130A72" w:rsidP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0.8636</w:t>
            </w:r>
          </w:p>
        </w:tc>
        <w:tc>
          <w:tcPr>
            <w:tcW w:w="2070" w:type="dxa"/>
            <w:noWrap/>
            <w:hideMark/>
          </w:tcPr>
          <w:p w:rsidR="00130A72" w:rsidRPr="00130A72" w:rsidRDefault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&lt; 0.000001</w:t>
            </w:r>
          </w:p>
        </w:tc>
      </w:tr>
      <w:tr w:rsidR="00130A72" w:rsidRPr="00130A72" w:rsidTr="00256595">
        <w:trPr>
          <w:trHeight w:val="300"/>
          <w:jc w:val="center"/>
        </w:trPr>
        <w:tc>
          <w:tcPr>
            <w:tcW w:w="1525" w:type="dxa"/>
            <w:noWrap/>
            <w:hideMark/>
          </w:tcPr>
          <w:p w:rsidR="00130A72" w:rsidRPr="00130A72" w:rsidRDefault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macFas5</w:t>
            </w:r>
          </w:p>
        </w:tc>
        <w:tc>
          <w:tcPr>
            <w:tcW w:w="1170" w:type="dxa"/>
            <w:noWrap/>
            <w:hideMark/>
          </w:tcPr>
          <w:p w:rsidR="00130A72" w:rsidRPr="00130A72" w:rsidRDefault="00130A72" w:rsidP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0.887</w:t>
            </w:r>
          </w:p>
        </w:tc>
        <w:tc>
          <w:tcPr>
            <w:tcW w:w="2070" w:type="dxa"/>
            <w:noWrap/>
            <w:hideMark/>
          </w:tcPr>
          <w:p w:rsidR="00130A72" w:rsidRPr="00130A72" w:rsidRDefault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&lt; 0.000001</w:t>
            </w:r>
          </w:p>
        </w:tc>
      </w:tr>
      <w:tr w:rsidR="00130A72" w:rsidRPr="00130A72" w:rsidTr="00256595">
        <w:trPr>
          <w:trHeight w:val="300"/>
          <w:jc w:val="center"/>
        </w:trPr>
        <w:tc>
          <w:tcPr>
            <w:tcW w:w="1525" w:type="dxa"/>
            <w:noWrap/>
            <w:hideMark/>
          </w:tcPr>
          <w:p w:rsidR="00130A72" w:rsidRPr="00130A72" w:rsidRDefault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papAnu2</w:t>
            </w:r>
          </w:p>
        </w:tc>
        <w:tc>
          <w:tcPr>
            <w:tcW w:w="1170" w:type="dxa"/>
            <w:noWrap/>
            <w:hideMark/>
          </w:tcPr>
          <w:p w:rsidR="00130A72" w:rsidRPr="00130A72" w:rsidRDefault="00130A72" w:rsidP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0.8918</w:t>
            </w:r>
          </w:p>
        </w:tc>
        <w:tc>
          <w:tcPr>
            <w:tcW w:w="2070" w:type="dxa"/>
            <w:noWrap/>
            <w:hideMark/>
          </w:tcPr>
          <w:p w:rsidR="00130A72" w:rsidRPr="00130A72" w:rsidRDefault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&lt; 0.000001</w:t>
            </w:r>
          </w:p>
        </w:tc>
      </w:tr>
      <w:tr w:rsidR="00130A72" w:rsidRPr="00130A72" w:rsidTr="00256595">
        <w:trPr>
          <w:trHeight w:val="300"/>
          <w:jc w:val="center"/>
        </w:trPr>
        <w:tc>
          <w:tcPr>
            <w:tcW w:w="1525" w:type="dxa"/>
            <w:noWrap/>
            <w:hideMark/>
          </w:tcPr>
          <w:p w:rsidR="00130A72" w:rsidRPr="00130A72" w:rsidRDefault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chlSab2</w:t>
            </w:r>
          </w:p>
        </w:tc>
        <w:tc>
          <w:tcPr>
            <w:tcW w:w="1170" w:type="dxa"/>
            <w:noWrap/>
            <w:hideMark/>
          </w:tcPr>
          <w:p w:rsidR="00130A72" w:rsidRPr="00130A72" w:rsidRDefault="00130A72" w:rsidP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0.7673</w:t>
            </w:r>
          </w:p>
        </w:tc>
        <w:tc>
          <w:tcPr>
            <w:tcW w:w="2070" w:type="dxa"/>
            <w:noWrap/>
            <w:hideMark/>
          </w:tcPr>
          <w:p w:rsidR="00130A72" w:rsidRPr="00130A72" w:rsidRDefault="00130A72" w:rsidP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0.000001</w:t>
            </w:r>
          </w:p>
        </w:tc>
      </w:tr>
      <w:tr w:rsidR="00130A72" w:rsidRPr="00130A72" w:rsidTr="00256595">
        <w:trPr>
          <w:trHeight w:val="300"/>
          <w:jc w:val="center"/>
        </w:trPr>
        <w:tc>
          <w:tcPr>
            <w:tcW w:w="1525" w:type="dxa"/>
            <w:noWrap/>
            <w:hideMark/>
          </w:tcPr>
          <w:p w:rsidR="00130A72" w:rsidRPr="00130A72" w:rsidRDefault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calJac3</w:t>
            </w:r>
          </w:p>
        </w:tc>
        <w:tc>
          <w:tcPr>
            <w:tcW w:w="1170" w:type="dxa"/>
            <w:noWrap/>
            <w:hideMark/>
          </w:tcPr>
          <w:p w:rsidR="00130A72" w:rsidRPr="00130A72" w:rsidRDefault="00130A72" w:rsidP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0.8034</w:t>
            </w:r>
          </w:p>
        </w:tc>
        <w:tc>
          <w:tcPr>
            <w:tcW w:w="2070" w:type="dxa"/>
            <w:noWrap/>
            <w:hideMark/>
          </w:tcPr>
          <w:p w:rsidR="00130A72" w:rsidRPr="00130A72" w:rsidRDefault="00130A72" w:rsidP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0.000004</w:t>
            </w:r>
          </w:p>
        </w:tc>
      </w:tr>
      <w:tr w:rsidR="00130A72" w:rsidRPr="00130A72" w:rsidTr="00256595">
        <w:trPr>
          <w:trHeight w:val="300"/>
          <w:jc w:val="center"/>
        </w:trPr>
        <w:tc>
          <w:tcPr>
            <w:tcW w:w="1525" w:type="dxa"/>
            <w:noWrap/>
            <w:hideMark/>
          </w:tcPr>
          <w:p w:rsidR="00130A72" w:rsidRPr="00130A72" w:rsidRDefault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micMur3</w:t>
            </w:r>
          </w:p>
        </w:tc>
        <w:tc>
          <w:tcPr>
            <w:tcW w:w="1170" w:type="dxa"/>
            <w:noWrap/>
            <w:hideMark/>
          </w:tcPr>
          <w:p w:rsidR="00130A72" w:rsidRPr="00130A72" w:rsidRDefault="00130A72" w:rsidP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0.5878</w:t>
            </w:r>
          </w:p>
        </w:tc>
        <w:tc>
          <w:tcPr>
            <w:tcW w:w="2070" w:type="dxa"/>
            <w:noWrap/>
            <w:hideMark/>
          </w:tcPr>
          <w:p w:rsidR="00130A72" w:rsidRPr="00130A72" w:rsidRDefault="00130A72" w:rsidP="00130A72">
            <w:pPr>
              <w:rPr>
                <w:sz w:val="24"/>
                <w:szCs w:val="24"/>
              </w:rPr>
            </w:pPr>
            <w:r w:rsidRPr="00130A72">
              <w:rPr>
                <w:sz w:val="24"/>
                <w:szCs w:val="24"/>
              </w:rPr>
              <w:t>0.000318</w:t>
            </w:r>
          </w:p>
        </w:tc>
      </w:tr>
    </w:tbl>
    <w:p w:rsidR="00483F83" w:rsidRPr="001A5739" w:rsidRDefault="00483F83">
      <w:r>
        <w:rPr>
          <w:sz w:val="24"/>
          <w:szCs w:val="24"/>
        </w:rPr>
        <w:t>Fig S2</w:t>
      </w:r>
      <w:r w:rsidR="002149B7" w:rsidRPr="00F969F3">
        <w:rPr>
          <w:sz w:val="24"/>
          <w:szCs w:val="24"/>
        </w:rPr>
        <w:t xml:space="preserve">. </w:t>
      </w:r>
      <w:r w:rsidR="002149B7">
        <w:rPr>
          <w:sz w:val="24"/>
          <w:szCs w:val="24"/>
        </w:rPr>
        <w:br/>
        <w:t xml:space="preserve">GC content compared to gene density in 100kbp windows of human and non-human primate chromosomes. </w:t>
      </w:r>
      <w:r w:rsidR="001A5739">
        <w:rPr>
          <w:sz w:val="24"/>
          <w:szCs w:val="24"/>
        </w:rPr>
        <w:t xml:space="preserve">A) Scatterplot of GC content compared to gene density by chromosome. </w:t>
      </w:r>
      <w:r w:rsidR="002149B7">
        <w:rPr>
          <w:sz w:val="24"/>
          <w:szCs w:val="24"/>
        </w:rPr>
        <w:t xml:space="preserve">Chromosome 19 orthologs are highlighted in red. </w:t>
      </w:r>
      <w:r w:rsidR="001A5739">
        <w:rPr>
          <w:sz w:val="24"/>
          <w:szCs w:val="24"/>
        </w:rPr>
        <w:t xml:space="preserve">B) </w:t>
      </w:r>
      <w:r w:rsidR="00130A72" w:rsidRPr="00130A72">
        <w:rPr>
          <w:sz w:val="24"/>
          <w:szCs w:val="24"/>
        </w:rPr>
        <w:t>Spearman's correlation coefficients</w:t>
      </w:r>
      <w:r w:rsidR="00130A72">
        <w:rPr>
          <w:sz w:val="24"/>
          <w:szCs w:val="24"/>
        </w:rPr>
        <w:t xml:space="preserve"> and p values</w:t>
      </w:r>
      <w:r w:rsidR="001A5739">
        <w:rPr>
          <w:sz w:val="24"/>
          <w:szCs w:val="24"/>
        </w:rPr>
        <w:t xml:space="preserve"> for GC content compared to gene density</w:t>
      </w:r>
      <w:r w:rsidR="000277CC">
        <w:rPr>
          <w:sz w:val="24"/>
          <w:szCs w:val="24"/>
        </w:rPr>
        <w:t>.</w:t>
      </w:r>
    </w:p>
    <w:sectPr w:rsidR="00483F83" w:rsidRPr="001A5739" w:rsidSect="001A5739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C6D"/>
    <w:rsid w:val="00021AF9"/>
    <w:rsid w:val="000277CC"/>
    <w:rsid w:val="00130A72"/>
    <w:rsid w:val="001A5739"/>
    <w:rsid w:val="002149B7"/>
    <w:rsid w:val="00256595"/>
    <w:rsid w:val="003410B6"/>
    <w:rsid w:val="00483F83"/>
    <w:rsid w:val="005D0891"/>
    <w:rsid w:val="007E6C6D"/>
    <w:rsid w:val="008A5BC3"/>
    <w:rsid w:val="00DD71DD"/>
    <w:rsid w:val="00E12CD9"/>
    <w:rsid w:val="00E778DF"/>
    <w:rsid w:val="00ED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B71C38-71F4-4441-84A8-7D709F7CE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9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5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D2F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3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ensembl.org/info/genome/compara/species_trees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rharris1</dc:creator>
  <cp:keywords/>
  <dc:description/>
  <cp:lastModifiedBy>rharris1</cp:lastModifiedBy>
  <cp:revision>11</cp:revision>
  <dcterms:created xsi:type="dcterms:W3CDTF">2018-01-09T18:51:00Z</dcterms:created>
  <dcterms:modified xsi:type="dcterms:W3CDTF">2019-11-13T21:04:00Z</dcterms:modified>
</cp:coreProperties>
</file>