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49FF4" w14:textId="77777777" w:rsidR="0099010B" w:rsidRDefault="0099010B" w:rsidP="0099010B">
      <w:pPr>
        <w:spacing w:line="480" w:lineRule="auto"/>
        <w:jc w:val="both"/>
      </w:pPr>
      <w:r>
        <w:t>Supplementary Material S2</w:t>
      </w:r>
    </w:p>
    <w:p w14:paraId="378923E4" w14:textId="77777777" w:rsidR="0099010B" w:rsidRDefault="0099010B" w:rsidP="0099010B">
      <w:pPr>
        <w:spacing w:line="480" w:lineRule="auto"/>
        <w:jc w:val="both"/>
      </w:pPr>
      <w:r>
        <w:t xml:space="preserve">Many of the core solitary group II introns are presently very restricted in occurrence, most notably many introns presently identified in only one algal genus. This category, for example, also includes the unique </w:t>
      </w:r>
      <w:r w:rsidRPr="008A69DB">
        <w:rPr>
          <w:i/>
          <w:iCs/>
        </w:rPr>
        <w:t>trans</w:t>
      </w:r>
      <w:r>
        <w:t xml:space="preserve">-splicing introns nad3i84g2 and nad3i301g2 in the </w:t>
      </w:r>
      <w:r w:rsidRPr="008A69DB">
        <w:rPr>
          <w:i/>
          <w:iCs/>
        </w:rPr>
        <w:t>nad3</w:t>
      </w:r>
      <w:r>
        <w:t xml:space="preserve"> gene in </w:t>
      </w:r>
      <w:r w:rsidRPr="008A69DB">
        <w:rPr>
          <w:i/>
          <w:iCs/>
        </w:rPr>
        <w:t>Mesostigma viride</w:t>
      </w:r>
      <w:r>
        <w:t>. Among land plants this includes solitary introns exclusively restricted to mosses (atp1i1127g2 and cox1i1200g2), to hornworts</w:t>
      </w:r>
      <w:r w:rsidRPr="00B37BC8">
        <w:t xml:space="preserve"> </w:t>
      </w:r>
      <w:r>
        <w:t xml:space="preserve">(atp1i805g2, atp1i1019g2, cobi838g2, cox1i1298g2, cox2i281g2 and cox3i109g2) and to lycophytes (cobi693g2, cox1i227g2, cox1i266g2 and cox1i995g2), respectively, whereas no solitary introns are identified that are restricted to either ferns, </w:t>
      </w:r>
      <w:proofErr w:type="gramStart"/>
      <w:r>
        <w:t>gymnosperms</w:t>
      </w:r>
      <w:proofErr w:type="gramEnd"/>
      <w:r>
        <w:t xml:space="preserve"> or angiosperms.</w:t>
      </w:r>
    </w:p>
    <w:p w14:paraId="2332A9E9" w14:textId="77777777" w:rsidR="0099010B" w:rsidRDefault="0099010B" w:rsidP="0099010B">
      <w:pPr>
        <w:spacing w:line="480" w:lineRule="auto"/>
        <w:ind w:firstLine="284"/>
        <w:jc w:val="both"/>
      </w:pPr>
      <w:r>
        <w:t>Other solitary introns, however, are shared between at least two major plant clades (</w:t>
      </w:r>
      <w:hyperlink w:anchor="_Figure_4._Group_1" w:history="1">
        <w:r w:rsidRPr="00841FC3">
          <w:rPr>
            <w:rStyle w:val="Hyperlink"/>
          </w:rPr>
          <w:t>Fig. 5</w:t>
        </w:r>
      </w:hyperlink>
      <w:r>
        <w:t xml:space="preserve">) e.g., nad4Li283g2 in liverworts and mosses or nad3i52g2 in hornworts and lycophytes. Yet others are shared among all euphyllophytes (nad5i1872g2), all tracheophytes (nad1i394g2, nad2i542g2 and nad7i917g2) or tracheophytes and at least one bryophyte clade (cox2i691g2, nad2i709g2 and nad7i140g2). An interesting further case is trnN-GUUi38g2 which is present in three algal classes likely close to the land plant lineage, absent in liverworts but clearly recognizable in pseudogenized form in mosses, hornworts and </w:t>
      </w:r>
      <w:r w:rsidRPr="00D7009B">
        <w:rPr>
          <w:i/>
          <w:iCs/>
        </w:rPr>
        <w:t>Phlegmariurus</w:t>
      </w:r>
      <w:r>
        <w:t xml:space="preserve"> among the lycophytes (</w:t>
      </w:r>
      <w:r w:rsidRPr="00290EF3">
        <w:t xml:space="preserve">Suppl. Fig. </w:t>
      </w:r>
      <w:r>
        <w:t>3 N).</w:t>
      </w:r>
    </w:p>
    <w:p w14:paraId="5D4F0FFB" w14:textId="77777777" w:rsidR="00F87C1F" w:rsidRDefault="00F87C1F"/>
    <w:sectPr w:rsidR="00F87C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10B"/>
    <w:rsid w:val="0099010B"/>
    <w:rsid w:val="00F87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9F922"/>
  <w15:chartTrackingRefBased/>
  <w15:docId w15:val="{725603C8-6367-4427-A822-F1EDCF4C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10B"/>
    <w:pPr>
      <w:spacing w:line="36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01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Zumkeller</dc:creator>
  <cp:keywords/>
  <dc:description/>
  <cp:lastModifiedBy>Simon Zumkeller</cp:lastModifiedBy>
  <cp:revision>1</cp:revision>
  <dcterms:created xsi:type="dcterms:W3CDTF">2022-12-22T19:41:00Z</dcterms:created>
  <dcterms:modified xsi:type="dcterms:W3CDTF">2022-12-22T19:42:00Z</dcterms:modified>
</cp:coreProperties>
</file>