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6F7020" w14:textId="77777777" w:rsidR="005E5326" w:rsidRDefault="005E5326" w:rsidP="005E5326">
      <w:pPr>
        <w:spacing w:line="240" w:lineRule="auto"/>
        <w:rPr>
          <w:sz w:val="24"/>
          <w:szCs w:val="24"/>
        </w:rPr>
      </w:pPr>
    </w:p>
    <w:p w14:paraId="1E117E3C" w14:textId="77777777" w:rsidR="008350F6" w:rsidRPr="0092124F" w:rsidRDefault="008350F6" w:rsidP="008350F6">
      <w:pPr>
        <w:pStyle w:val="NormalWeb"/>
        <w:jc w:val="center"/>
        <w:rPr>
          <w:b/>
        </w:rPr>
      </w:pPr>
      <w:r w:rsidRPr="0092124F">
        <w:rPr>
          <w:rFonts w:ascii="TimesNewRomanPSMT" w:hAnsi="TimesNewRomanPSMT" w:cs="TimesNewRomanPSMT"/>
          <w:b/>
          <w:sz w:val="44"/>
          <w:szCs w:val="44"/>
        </w:rPr>
        <w:t>Supplementary Information</w:t>
      </w:r>
    </w:p>
    <w:p w14:paraId="202481B1" w14:textId="77777777" w:rsidR="008350F6" w:rsidRDefault="008350F6" w:rsidP="008350F6">
      <w:pPr>
        <w:pStyle w:val="NormalWeb"/>
        <w:jc w:val="center"/>
      </w:pPr>
      <w:r>
        <w:rPr>
          <w:rFonts w:ascii="TimesNewRomanPSMT" w:hAnsi="TimesNewRomanPSMT" w:cs="TimesNewRomanPSMT"/>
          <w:sz w:val="40"/>
          <w:szCs w:val="40"/>
        </w:rPr>
        <w:t>for</w:t>
      </w:r>
    </w:p>
    <w:p w14:paraId="33901820" w14:textId="5EB09BC4" w:rsidR="008350F6" w:rsidRDefault="008350F6" w:rsidP="008350F6">
      <w:pPr>
        <w:pStyle w:val="NormalWeb"/>
        <w:jc w:val="center"/>
        <w:rPr>
          <w:rFonts w:ascii="TimesNewRomanPSMT" w:hAnsi="TimesNewRomanPSMT" w:cs="TimesNewRomanPSMT"/>
          <w:sz w:val="44"/>
          <w:szCs w:val="44"/>
        </w:rPr>
      </w:pPr>
      <w:r>
        <w:rPr>
          <w:rFonts w:ascii="TimesNewRomanPSMT" w:hAnsi="TimesNewRomanPSMT" w:cs="TimesNewRomanPSMT"/>
          <w:sz w:val="44"/>
          <w:szCs w:val="44"/>
        </w:rPr>
        <w:t>“</w:t>
      </w:r>
      <w:r w:rsidRPr="008350F6">
        <w:rPr>
          <w:rFonts w:ascii="TimesNewRomanPSMT" w:hAnsi="TimesNewRomanPSMT" w:cs="TimesNewRomanPSMT"/>
          <w:sz w:val="44"/>
          <w:szCs w:val="44"/>
        </w:rPr>
        <w:t>Genomic evidence indicates small island-resident populations and sex-biased behaviors of Hawaiian reef manta rays</w:t>
      </w:r>
      <w:r>
        <w:rPr>
          <w:rFonts w:ascii="TimesNewRomanPSMT" w:hAnsi="TimesNewRomanPSMT" w:cs="TimesNewRomanPSMT"/>
          <w:sz w:val="44"/>
          <w:szCs w:val="44"/>
        </w:rPr>
        <w:t>”</w:t>
      </w:r>
    </w:p>
    <w:p w14:paraId="39FA5FA3" w14:textId="77777777" w:rsidR="008350F6" w:rsidRPr="0092124F" w:rsidRDefault="008350F6" w:rsidP="008350F6">
      <w:pPr>
        <w:pStyle w:val="NormalWeb"/>
        <w:jc w:val="center"/>
        <w:rPr>
          <w:sz w:val="32"/>
          <w:szCs w:val="32"/>
        </w:rPr>
      </w:pPr>
    </w:p>
    <w:p w14:paraId="7DD9B1BD" w14:textId="7A74F584" w:rsidR="008350F6" w:rsidRDefault="008350F6" w:rsidP="008350F6">
      <w:pPr>
        <w:spacing w:line="360" w:lineRule="auto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</w:rPr>
        <w:t>Jonathan L. Whitney</w:t>
      </w:r>
      <w:r>
        <w:rPr>
          <w:sz w:val="24"/>
          <w:szCs w:val="24"/>
          <w:vertAlign w:val="superscript"/>
        </w:rPr>
        <w:t>1,2</w:t>
      </w:r>
      <w:r w:rsidR="002A2023">
        <w:rPr>
          <w:sz w:val="24"/>
          <w:szCs w:val="24"/>
          <w:vertAlign w:val="superscript"/>
        </w:rPr>
        <w:t>*</w:t>
      </w:r>
      <w:r>
        <w:rPr>
          <w:sz w:val="24"/>
          <w:szCs w:val="24"/>
        </w:rPr>
        <w:t>, Richard R. Coleman</w:t>
      </w:r>
      <w:r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, and Mark H. Deakos</w:t>
      </w:r>
      <w:r w:rsidR="00983934">
        <w:rPr>
          <w:sz w:val="24"/>
          <w:szCs w:val="24"/>
          <w:vertAlign w:val="superscript"/>
        </w:rPr>
        <w:t>4</w:t>
      </w:r>
    </w:p>
    <w:p w14:paraId="305AA574" w14:textId="4E1F8178" w:rsidR="008350F6" w:rsidRDefault="008350F6" w:rsidP="008350F6">
      <w:pPr>
        <w:spacing w:line="360" w:lineRule="auto"/>
        <w:jc w:val="center"/>
        <w:rPr>
          <w:sz w:val="20"/>
          <w:szCs w:val="20"/>
        </w:rPr>
      </w:pPr>
    </w:p>
    <w:p w14:paraId="29B6C458" w14:textId="77777777" w:rsidR="00F605E8" w:rsidRPr="00F605E8" w:rsidRDefault="00F605E8" w:rsidP="008350F6">
      <w:pPr>
        <w:spacing w:line="360" w:lineRule="auto"/>
        <w:jc w:val="center"/>
        <w:rPr>
          <w:sz w:val="20"/>
          <w:szCs w:val="20"/>
        </w:rPr>
      </w:pPr>
    </w:p>
    <w:p w14:paraId="208A1408" w14:textId="77777777" w:rsidR="008350F6" w:rsidRPr="00F605E8" w:rsidRDefault="008350F6" w:rsidP="008350F6">
      <w:pPr>
        <w:spacing w:line="360" w:lineRule="auto"/>
        <w:jc w:val="center"/>
        <w:rPr>
          <w:sz w:val="20"/>
          <w:szCs w:val="20"/>
        </w:rPr>
      </w:pPr>
      <w:r w:rsidRPr="00F605E8">
        <w:rPr>
          <w:sz w:val="20"/>
          <w:szCs w:val="20"/>
          <w:vertAlign w:val="superscript"/>
        </w:rPr>
        <w:t xml:space="preserve">1 </w:t>
      </w:r>
      <w:r w:rsidRPr="00F605E8">
        <w:rPr>
          <w:sz w:val="20"/>
          <w:szCs w:val="20"/>
        </w:rPr>
        <w:t>National Oceanic and Atmospheric Administration, Pacific Islands Fisheries Science Center, Honolulu, Hawaiʻi</w:t>
      </w:r>
    </w:p>
    <w:p w14:paraId="6C2F35EB" w14:textId="52F31105" w:rsidR="008350F6" w:rsidRPr="00F605E8" w:rsidRDefault="008350F6" w:rsidP="008350F6">
      <w:pPr>
        <w:spacing w:line="360" w:lineRule="auto"/>
        <w:jc w:val="center"/>
        <w:rPr>
          <w:sz w:val="20"/>
          <w:szCs w:val="20"/>
        </w:rPr>
      </w:pPr>
      <w:r w:rsidRPr="00F605E8">
        <w:rPr>
          <w:sz w:val="20"/>
          <w:szCs w:val="20"/>
          <w:vertAlign w:val="superscript"/>
        </w:rPr>
        <w:t xml:space="preserve">2 </w:t>
      </w:r>
      <w:r w:rsidR="002A2023">
        <w:rPr>
          <w:sz w:val="20"/>
          <w:szCs w:val="20"/>
        </w:rPr>
        <w:t>Department of Oceanography</w:t>
      </w:r>
      <w:r w:rsidRPr="00F605E8">
        <w:rPr>
          <w:sz w:val="20"/>
          <w:szCs w:val="20"/>
        </w:rPr>
        <w:t xml:space="preserve">, University of </w:t>
      </w:r>
      <w:proofErr w:type="spellStart"/>
      <w:r w:rsidRPr="00F605E8">
        <w:rPr>
          <w:sz w:val="20"/>
          <w:szCs w:val="20"/>
        </w:rPr>
        <w:t>Hawaiʻi</w:t>
      </w:r>
      <w:proofErr w:type="spellEnd"/>
      <w:r w:rsidRPr="00F605E8">
        <w:rPr>
          <w:sz w:val="20"/>
          <w:szCs w:val="20"/>
        </w:rPr>
        <w:t xml:space="preserve"> at Manoa, Honolulu, Hawaiʻi</w:t>
      </w:r>
    </w:p>
    <w:p w14:paraId="78A0E0FA" w14:textId="5414D007" w:rsidR="008350F6" w:rsidRPr="00F605E8" w:rsidRDefault="008350F6" w:rsidP="008350F6">
      <w:pPr>
        <w:spacing w:line="360" w:lineRule="auto"/>
        <w:jc w:val="center"/>
        <w:rPr>
          <w:sz w:val="20"/>
          <w:szCs w:val="20"/>
        </w:rPr>
      </w:pPr>
      <w:r w:rsidRPr="00F605E8">
        <w:rPr>
          <w:sz w:val="20"/>
          <w:szCs w:val="20"/>
          <w:vertAlign w:val="superscript"/>
        </w:rPr>
        <w:t>3</w:t>
      </w:r>
      <w:r w:rsidR="00F605E8" w:rsidRPr="00F605E8">
        <w:rPr>
          <w:sz w:val="20"/>
          <w:szCs w:val="20"/>
        </w:rPr>
        <w:t xml:space="preserve">Rosenstiel School of Marine and Atmospheric Science (RSMAS), University of Miami, </w:t>
      </w:r>
      <w:r w:rsidR="00D50137" w:rsidRPr="00F605E8">
        <w:rPr>
          <w:sz w:val="20"/>
          <w:szCs w:val="20"/>
        </w:rPr>
        <w:t>Miami</w:t>
      </w:r>
      <w:r w:rsidRPr="00F605E8">
        <w:rPr>
          <w:sz w:val="20"/>
          <w:szCs w:val="20"/>
        </w:rPr>
        <w:t xml:space="preserve">, </w:t>
      </w:r>
      <w:r w:rsidR="00D50137" w:rsidRPr="00F605E8">
        <w:rPr>
          <w:sz w:val="20"/>
          <w:szCs w:val="20"/>
        </w:rPr>
        <w:t>Florida</w:t>
      </w:r>
    </w:p>
    <w:p w14:paraId="4EE3DEBD" w14:textId="12B76DD1" w:rsidR="008350F6" w:rsidRPr="00F605E8" w:rsidRDefault="00983934" w:rsidP="008350F6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  <w:vertAlign w:val="superscript"/>
        </w:rPr>
        <w:t>4</w:t>
      </w:r>
      <w:r w:rsidR="008350F6" w:rsidRPr="00F605E8">
        <w:rPr>
          <w:sz w:val="20"/>
          <w:szCs w:val="20"/>
        </w:rPr>
        <w:t xml:space="preserve"> Hawaii Association for Marine Education and Research, Lahaina, Maui</w:t>
      </w:r>
    </w:p>
    <w:p w14:paraId="03EDE38E" w14:textId="77777777" w:rsidR="008350F6" w:rsidRPr="00E01F57" w:rsidRDefault="008350F6" w:rsidP="008350F6">
      <w:pPr>
        <w:jc w:val="both"/>
        <w:rPr>
          <w:rFonts w:eastAsia="MS Mincho"/>
        </w:rPr>
      </w:pPr>
    </w:p>
    <w:p w14:paraId="583F7475" w14:textId="1661D561" w:rsidR="008350F6" w:rsidRDefault="008350F6" w:rsidP="008350F6">
      <w:pPr>
        <w:jc w:val="both"/>
        <w:rPr>
          <w:rFonts w:eastAsia="MS Mincho"/>
        </w:rPr>
      </w:pPr>
      <w:r w:rsidRPr="00E01F57">
        <w:rPr>
          <w:rFonts w:eastAsia="MS Mincho"/>
          <w:vertAlign w:val="superscript"/>
        </w:rPr>
        <w:t>*</w:t>
      </w:r>
      <w:r w:rsidRPr="00E01F57">
        <w:rPr>
          <w:rFonts w:eastAsia="MS Mincho"/>
        </w:rPr>
        <w:t xml:space="preserve">Corresponding author. Email: </w:t>
      </w:r>
      <w:hyperlink r:id="rId4" w:history="1">
        <w:r w:rsidR="007900F2" w:rsidRPr="000763BE">
          <w:rPr>
            <w:rStyle w:val="Hyperlink"/>
            <w:rFonts w:eastAsia="MS Mincho"/>
          </w:rPr>
          <w:t>Jonathan.Whitney@noaa.gov</w:t>
        </w:r>
      </w:hyperlink>
      <w:r w:rsidR="007900F2">
        <w:rPr>
          <w:rFonts w:eastAsia="MS Mincho"/>
        </w:rPr>
        <w:t>; Jw2@hawaii.edu</w:t>
      </w:r>
    </w:p>
    <w:p w14:paraId="15639D59" w14:textId="77777777" w:rsidR="008350F6" w:rsidRDefault="008350F6" w:rsidP="008350F6">
      <w:pPr>
        <w:jc w:val="both"/>
      </w:pPr>
      <w:r w:rsidRPr="001966B1">
        <w:rPr>
          <w:rFonts w:eastAsia="MS Mincho"/>
        </w:rPr>
        <w:br w:type="page"/>
      </w:r>
    </w:p>
    <w:p w14:paraId="10B3593C" w14:textId="77777777" w:rsidR="005E5326" w:rsidRDefault="005E5326" w:rsidP="005E5326">
      <w:pPr>
        <w:rPr>
          <w:sz w:val="24"/>
          <w:szCs w:val="24"/>
        </w:rPr>
      </w:pPr>
    </w:p>
    <w:p w14:paraId="4B7314F5" w14:textId="77777777" w:rsidR="005E5326" w:rsidRDefault="005E5326" w:rsidP="005E5326">
      <w:pPr>
        <w:spacing w:line="240" w:lineRule="auto"/>
        <w:rPr>
          <w:sz w:val="24"/>
          <w:szCs w:val="24"/>
        </w:rPr>
      </w:pPr>
    </w:p>
    <w:p w14:paraId="18F7E3C2" w14:textId="77777777" w:rsidR="005E5326" w:rsidRDefault="005E5326" w:rsidP="007D5F87">
      <w:pPr>
        <w:spacing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10528F65" wp14:editId="4A53C139">
            <wp:extent cx="4572000" cy="3023592"/>
            <wp:effectExtent l="0" t="0" r="0" b="0"/>
            <wp:docPr id="2" name="image5.png" descr="Chart, bar 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 descr="Chart, bar chart&#10;&#10;Description automatically generated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02359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8E93A67" w14:textId="370D9767" w:rsidR="005E5326" w:rsidRDefault="005E5326" w:rsidP="005E5326">
      <w:pPr>
        <w:spacing w:line="240" w:lineRule="auto"/>
        <w:rPr>
          <w:sz w:val="24"/>
          <w:szCs w:val="24"/>
        </w:rPr>
      </w:pPr>
      <w:r w:rsidRPr="00821259">
        <w:rPr>
          <w:b/>
          <w:bCs/>
          <w:sz w:val="24"/>
          <w:szCs w:val="24"/>
        </w:rPr>
        <w:t>Figure S1</w:t>
      </w:r>
      <w:r>
        <w:rPr>
          <w:sz w:val="24"/>
          <w:szCs w:val="24"/>
        </w:rPr>
        <w:t xml:space="preserve">. Number of variable sites across </w:t>
      </w:r>
      <w:r w:rsidR="00355056">
        <w:rPr>
          <w:sz w:val="24"/>
          <w:szCs w:val="24"/>
        </w:rPr>
        <w:t>34</w:t>
      </w:r>
      <w:r>
        <w:rPr>
          <w:sz w:val="24"/>
          <w:szCs w:val="24"/>
        </w:rPr>
        <w:t xml:space="preserve"> </w:t>
      </w:r>
      <w:r>
        <w:rPr>
          <w:i/>
          <w:sz w:val="24"/>
          <w:szCs w:val="24"/>
        </w:rPr>
        <w:t>Mobula alfredi</w:t>
      </w:r>
      <w:r>
        <w:rPr>
          <w:sz w:val="24"/>
          <w:szCs w:val="24"/>
        </w:rPr>
        <w:t xml:space="preserve"> mitogenome</w:t>
      </w:r>
      <w:r w:rsidR="00355056">
        <w:rPr>
          <w:sz w:val="24"/>
          <w:szCs w:val="24"/>
        </w:rPr>
        <w:t>s</w:t>
      </w:r>
      <w:r>
        <w:rPr>
          <w:sz w:val="24"/>
          <w:szCs w:val="24"/>
        </w:rPr>
        <w:t xml:space="preserve"> with respect to minimum mean read depth threshold, grouped by singletons (orange) and shared mutations (blue). </w:t>
      </w:r>
    </w:p>
    <w:p w14:paraId="267272B6" w14:textId="77777777" w:rsidR="005E5326" w:rsidRDefault="005E5326" w:rsidP="005E5326">
      <w:pPr>
        <w:spacing w:line="240" w:lineRule="auto"/>
        <w:rPr>
          <w:sz w:val="24"/>
          <w:szCs w:val="24"/>
        </w:rPr>
      </w:pPr>
    </w:p>
    <w:p w14:paraId="0FA77C2C" w14:textId="77777777" w:rsidR="005E5326" w:rsidRDefault="005E5326" w:rsidP="005E5326">
      <w:pPr>
        <w:spacing w:line="240" w:lineRule="auto"/>
        <w:rPr>
          <w:sz w:val="24"/>
          <w:szCs w:val="24"/>
        </w:rPr>
      </w:pPr>
    </w:p>
    <w:p w14:paraId="27536579" w14:textId="77777777" w:rsidR="005E5326" w:rsidRDefault="005E5326" w:rsidP="005E5326">
      <w:pPr>
        <w:spacing w:line="240" w:lineRule="auto"/>
        <w:ind w:left="720"/>
        <w:jc w:val="center"/>
        <w:rPr>
          <w:sz w:val="24"/>
          <w:szCs w:val="24"/>
        </w:rPr>
      </w:pPr>
    </w:p>
    <w:p w14:paraId="4568A35B" w14:textId="77777777" w:rsidR="005E5326" w:rsidRDefault="005E5326" w:rsidP="005E5326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A4FB013" w14:textId="77777777" w:rsidR="005E5326" w:rsidRDefault="005E5326" w:rsidP="005E5326">
      <w:pPr>
        <w:spacing w:line="240" w:lineRule="auto"/>
        <w:ind w:left="720"/>
        <w:jc w:val="center"/>
        <w:rPr>
          <w:sz w:val="24"/>
          <w:szCs w:val="24"/>
        </w:rPr>
      </w:pPr>
    </w:p>
    <w:p w14:paraId="3E22B6D3" w14:textId="77777777" w:rsidR="005E5326" w:rsidRDefault="005E5326" w:rsidP="005E5326">
      <w:pPr>
        <w:spacing w:line="240" w:lineRule="auto"/>
        <w:ind w:left="720"/>
        <w:jc w:val="center"/>
        <w:rPr>
          <w:sz w:val="24"/>
          <w:szCs w:val="24"/>
        </w:rPr>
      </w:pPr>
    </w:p>
    <w:p w14:paraId="54CC8209" w14:textId="77777777" w:rsidR="005E5326" w:rsidRDefault="005E5326" w:rsidP="005E5326">
      <w:pPr>
        <w:spacing w:line="240" w:lineRule="auto"/>
        <w:ind w:left="720"/>
        <w:jc w:val="center"/>
        <w:rPr>
          <w:sz w:val="24"/>
          <w:szCs w:val="24"/>
        </w:rPr>
      </w:pPr>
    </w:p>
    <w:p w14:paraId="44A574C0" w14:textId="77777777" w:rsidR="005E5326" w:rsidRDefault="005E5326" w:rsidP="005E5326">
      <w:pPr>
        <w:spacing w:line="240" w:lineRule="auto"/>
        <w:ind w:left="720"/>
        <w:jc w:val="center"/>
        <w:rPr>
          <w:sz w:val="24"/>
          <w:szCs w:val="24"/>
        </w:rPr>
      </w:pPr>
    </w:p>
    <w:p w14:paraId="1A7CCFA8" w14:textId="77777777" w:rsidR="005E5326" w:rsidRDefault="005E5326" w:rsidP="007D5F87">
      <w:pPr>
        <w:spacing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0A289601" wp14:editId="520F6639">
            <wp:extent cx="5731200" cy="2870200"/>
            <wp:effectExtent l="0" t="0" r="0" b="0"/>
            <wp:docPr id="7" name="image6.png" descr="Chart, histogra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6.png" descr="Chart, histogram&#10;&#10;Description automatically generated"/>
                    <pic:cNvPicPr preferRelativeResize="0"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287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13714B5" w14:textId="1660DEB1" w:rsidR="005E5326" w:rsidRDefault="005E5326" w:rsidP="005E5326">
      <w:pPr>
        <w:spacing w:line="240" w:lineRule="auto"/>
        <w:ind w:left="413"/>
        <w:rPr>
          <w:sz w:val="24"/>
          <w:szCs w:val="24"/>
        </w:rPr>
      </w:pPr>
      <w:r w:rsidRPr="008350F6">
        <w:rPr>
          <w:b/>
          <w:bCs/>
          <w:sz w:val="24"/>
          <w:szCs w:val="24"/>
        </w:rPr>
        <w:t>Figure S2</w:t>
      </w:r>
      <w:r>
        <w:rPr>
          <w:sz w:val="24"/>
          <w:szCs w:val="24"/>
        </w:rPr>
        <w:t xml:space="preserve">. Mean read depth along mitogenome across 34 </w:t>
      </w:r>
      <w:r>
        <w:rPr>
          <w:i/>
          <w:sz w:val="24"/>
          <w:szCs w:val="24"/>
        </w:rPr>
        <w:t>Mobula alfredi</w:t>
      </w:r>
      <w:r>
        <w:rPr>
          <w:sz w:val="24"/>
          <w:szCs w:val="24"/>
        </w:rPr>
        <w:t xml:space="preserve"> individuals mapped to </w:t>
      </w:r>
      <w:r w:rsidR="008350F6">
        <w:rPr>
          <w:sz w:val="24"/>
          <w:szCs w:val="24"/>
        </w:rPr>
        <w:t xml:space="preserve">assembled </w:t>
      </w:r>
      <w:r>
        <w:rPr>
          <w:sz w:val="24"/>
          <w:szCs w:val="24"/>
        </w:rPr>
        <w:t>mitogenome</w:t>
      </w:r>
      <w:r w:rsidR="008350F6">
        <w:rPr>
          <w:sz w:val="24"/>
          <w:szCs w:val="24"/>
        </w:rPr>
        <w:t xml:space="preserve"> (</w:t>
      </w:r>
      <w:proofErr w:type="spellStart"/>
      <w:r w:rsidR="008350F6">
        <w:rPr>
          <w:sz w:val="24"/>
          <w:szCs w:val="24"/>
        </w:rPr>
        <w:t>Genbank</w:t>
      </w:r>
      <w:proofErr w:type="spellEnd"/>
      <w:r w:rsidR="008350F6">
        <w:rPr>
          <w:sz w:val="24"/>
          <w:szCs w:val="24"/>
        </w:rPr>
        <w:t xml:space="preserve">: </w:t>
      </w:r>
      <w:r w:rsidR="00355056" w:rsidRPr="002D5A50">
        <w:rPr>
          <w:sz w:val="24"/>
          <w:szCs w:val="24"/>
        </w:rPr>
        <w:t>OP562409</w:t>
      </w:r>
      <w:r w:rsidR="008350F6">
        <w:rPr>
          <w:sz w:val="24"/>
          <w:szCs w:val="24"/>
        </w:rPr>
        <w:t>)</w:t>
      </w:r>
      <w:r>
        <w:rPr>
          <w:sz w:val="24"/>
          <w:szCs w:val="24"/>
        </w:rPr>
        <w:t xml:space="preserve">. </w:t>
      </w:r>
    </w:p>
    <w:p w14:paraId="792231D3" w14:textId="77777777" w:rsidR="005E5326" w:rsidRDefault="005E5326" w:rsidP="005E5326">
      <w:pPr>
        <w:rPr>
          <w:sz w:val="24"/>
          <w:szCs w:val="24"/>
        </w:rPr>
      </w:pPr>
    </w:p>
    <w:p w14:paraId="2FDE7632" w14:textId="77777777" w:rsidR="005E5326" w:rsidRDefault="005E5326" w:rsidP="005E5326">
      <w:pPr>
        <w:rPr>
          <w:sz w:val="24"/>
          <w:szCs w:val="24"/>
        </w:rPr>
      </w:pPr>
    </w:p>
    <w:p w14:paraId="04693076" w14:textId="77777777" w:rsidR="005E5326" w:rsidRDefault="005E5326" w:rsidP="005E5326">
      <w:pPr>
        <w:rPr>
          <w:sz w:val="24"/>
          <w:szCs w:val="24"/>
        </w:rPr>
      </w:pPr>
    </w:p>
    <w:p w14:paraId="2CC00556" w14:textId="5BC3280B" w:rsidR="002D5A50" w:rsidRDefault="002D5A50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8E4189E" w14:textId="11915173" w:rsidR="002D5A50" w:rsidRDefault="002D5A50">
      <w:pPr>
        <w:spacing w:line="240" w:lineRule="auto"/>
        <w:rPr>
          <w:sz w:val="24"/>
          <w:szCs w:val="24"/>
        </w:rPr>
      </w:pPr>
    </w:p>
    <w:p w14:paraId="0EEE5969" w14:textId="68E8C033" w:rsidR="002D5A50" w:rsidRDefault="002D5A50">
      <w:pPr>
        <w:spacing w:line="240" w:lineRule="auto"/>
        <w:rPr>
          <w:sz w:val="24"/>
          <w:szCs w:val="24"/>
        </w:rPr>
      </w:pPr>
    </w:p>
    <w:p w14:paraId="44224110" w14:textId="77777777" w:rsidR="002D5A50" w:rsidRDefault="002D5A50">
      <w:pPr>
        <w:spacing w:line="240" w:lineRule="auto"/>
        <w:rPr>
          <w:sz w:val="24"/>
          <w:szCs w:val="24"/>
        </w:rPr>
      </w:pPr>
    </w:p>
    <w:p w14:paraId="529D6FA4" w14:textId="77777777" w:rsidR="00B654EF" w:rsidRDefault="00B654EF" w:rsidP="005E5326">
      <w:pPr>
        <w:spacing w:line="240" w:lineRule="auto"/>
        <w:ind w:left="720"/>
        <w:rPr>
          <w:sz w:val="24"/>
          <w:szCs w:val="24"/>
        </w:rPr>
      </w:pPr>
    </w:p>
    <w:p w14:paraId="0DEAF58D" w14:textId="6E18ABF6" w:rsidR="00C96BB0" w:rsidRDefault="00B654EF" w:rsidP="00B654EF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389F8F9" wp14:editId="4B7B3BFD">
            <wp:extent cx="3708400" cy="3966375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8400" cy="396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039686" w14:textId="77777777" w:rsidR="00B654EF" w:rsidRDefault="00B654EF" w:rsidP="00C96BB0">
      <w:pPr>
        <w:spacing w:line="240" w:lineRule="auto"/>
        <w:rPr>
          <w:b/>
          <w:bCs/>
          <w:sz w:val="24"/>
          <w:szCs w:val="24"/>
        </w:rPr>
      </w:pPr>
    </w:p>
    <w:p w14:paraId="7D158B35" w14:textId="48C88CDD" w:rsidR="005E5326" w:rsidRDefault="005E5326" w:rsidP="00C96BB0">
      <w:pPr>
        <w:spacing w:line="240" w:lineRule="auto"/>
        <w:rPr>
          <w:sz w:val="24"/>
          <w:szCs w:val="24"/>
        </w:rPr>
      </w:pPr>
      <w:r w:rsidRPr="00156764">
        <w:rPr>
          <w:b/>
          <w:bCs/>
          <w:sz w:val="24"/>
          <w:szCs w:val="24"/>
        </w:rPr>
        <w:t>Figure S</w:t>
      </w:r>
      <w:r w:rsidR="00F14E4F">
        <w:rPr>
          <w:b/>
          <w:bCs/>
          <w:sz w:val="24"/>
          <w:szCs w:val="24"/>
          <w:lang w:val="en-US"/>
        </w:rPr>
        <w:t>3</w:t>
      </w:r>
      <w:r w:rsidRPr="00156764">
        <w:rPr>
          <w:b/>
          <w:bCs/>
          <w:sz w:val="24"/>
          <w:szCs w:val="24"/>
        </w:rPr>
        <w:t>.</w:t>
      </w:r>
      <w:r>
        <w:rPr>
          <w:b/>
          <w:bCs/>
          <w:sz w:val="24"/>
          <w:szCs w:val="24"/>
        </w:rPr>
        <w:t xml:space="preserve"> </w:t>
      </w:r>
      <w:r w:rsidRPr="00156764">
        <w:rPr>
          <w:bCs/>
          <w:sz w:val="24"/>
          <w:szCs w:val="24"/>
        </w:rPr>
        <w:t xml:space="preserve">Genetic differentiation </w:t>
      </w:r>
      <w:r>
        <w:rPr>
          <w:sz w:val="24"/>
          <w:szCs w:val="24"/>
        </w:rPr>
        <w:t>versus expected heterozygosity of 2048 nuclear SNPs genotyped. In the scatterplot, black and grey dots indicate neutral loci (n=2038), and blue dots indicate outlier loci (n=10).</w:t>
      </w:r>
    </w:p>
    <w:p w14:paraId="01AAB52C" w14:textId="0C57473B" w:rsidR="00F867C5" w:rsidRDefault="00F867C5" w:rsidP="00C96BB0">
      <w:pPr>
        <w:spacing w:line="240" w:lineRule="auto"/>
        <w:rPr>
          <w:sz w:val="24"/>
          <w:szCs w:val="24"/>
        </w:rPr>
      </w:pPr>
    </w:p>
    <w:p w14:paraId="14261E49" w14:textId="08036631" w:rsidR="00F867C5" w:rsidRDefault="00F867C5" w:rsidP="00F867C5">
      <w:pPr>
        <w:pStyle w:val="Caption"/>
        <w:keepNext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5742C03" w14:textId="54C92A22" w:rsidR="007D5F87" w:rsidRDefault="007D5F87" w:rsidP="007D5F87">
      <w:pPr>
        <w:rPr>
          <w:lang w:val="en-US" w:eastAsia="en-US"/>
        </w:rPr>
      </w:pPr>
    </w:p>
    <w:p w14:paraId="44623949" w14:textId="073C84AF" w:rsidR="007D5F87" w:rsidRDefault="007D5F87" w:rsidP="007D5F87">
      <w:pPr>
        <w:rPr>
          <w:lang w:val="en-US" w:eastAsia="en-US"/>
        </w:rPr>
      </w:pPr>
    </w:p>
    <w:p w14:paraId="37BAD4EA" w14:textId="1586D659" w:rsidR="007D5F87" w:rsidRDefault="007D5F87" w:rsidP="007D5F87">
      <w:pPr>
        <w:rPr>
          <w:lang w:val="en-US" w:eastAsia="en-US"/>
        </w:rPr>
      </w:pPr>
    </w:p>
    <w:p w14:paraId="70D9D6CA" w14:textId="70120801" w:rsidR="007D5F87" w:rsidRDefault="007D5F87" w:rsidP="007D5F87">
      <w:pPr>
        <w:rPr>
          <w:lang w:val="en-US" w:eastAsia="en-US"/>
        </w:rPr>
      </w:pPr>
    </w:p>
    <w:p w14:paraId="7EC9FBAE" w14:textId="25C94304" w:rsidR="007D5F87" w:rsidRDefault="007D5F87" w:rsidP="007D5F87">
      <w:pPr>
        <w:rPr>
          <w:lang w:val="en-US" w:eastAsia="en-US"/>
        </w:rPr>
      </w:pPr>
    </w:p>
    <w:p w14:paraId="351CAD39" w14:textId="282E2319" w:rsidR="007D5F87" w:rsidRDefault="007D5F87" w:rsidP="007D5F87">
      <w:pPr>
        <w:rPr>
          <w:lang w:val="en-US" w:eastAsia="en-US"/>
        </w:rPr>
      </w:pPr>
    </w:p>
    <w:p w14:paraId="0D054330" w14:textId="1DEF3865" w:rsidR="007D5F87" w:rsidRDefault="007D5F87" w:rsidP="007D5F87">
      <w:pPr>
        <w:rPr>
          <w:lang w:val="en-US" w:eastAsia="en-US"/>
        </w:rPr>
      </w:pPr>
    </w:p>
    <w:p w14:paraId="7D5337C1" w14:textId="7C8EE8BC" w:rsidR="007D5F87" w:rsidRDefault="007D5F87" w:rsidP="007D5F87">
      <w:pPr>
        <w:rPr>
          <w:lang w:val="en-US" w:eastAsia="en-US"/>
        </w:rPr>
      </w:pPr>
    </w:p>
    <w:p w14:paraId="11837DCB" w14:textId="7C7D9435" w:rsidR="007D5F87" w:rsidRDefault="007D5F87" w:rsidP="007D5F87">
      <w:pPr>
        <w:rPr>
          <w:lang w:val="en-US" w:eastAsia="en-US"/>
        </w:rPr>
      </w:pPr>
    </w:p>
    <w:p w14:paraId="78ABAFAF" w14:textId="6D7FC548" w:rsidR="007D5F87" w:rsidRDefault="007D5F87" w:rsidP="007D5F87">
      <w:pPr>
        <w:rPr>
          <w:lang w:val="en-US" w:eastAsia="en-US"/>
        </w:rPr>
      </w:pPr>
    </w:p>
    <w:p w14:paraId="59C04CF9" w14:textId="4155C300" w:rsidR="007D5F87" w:rsidRDefault="007D5F87" w:rsidP="007D5F87">
      <w:pPr>
        <w:rPr>
          <w:lang w:val="en-US" w:eastAsia="en-US"/>
        </w:rPr>
      </w:pPr>
    </w:p>
    <w:p w14:paraId="1226A8FA" w14:textId="702D275B" w:rsidR="007D5F87" w:rsidRDefault="007D5F87" w:rsidP="007D5F87">
      <w:pPr>
        <w:rPr>
          <w:lang w:val="en-US" w:eastAsia="en-US"/>
        </w:rPr>
      </w:pPr>
    </w:p>
    <w:p w14:paraId="0F4BB22B" w14:textId="65FEC282" w:rsidR="007D5F87" w:rsidRDefault="007D5F87" w:rsidP="007D5F87">
      <w:pPr>
        <w:rPr>
          <w:lang w:val="en-US" w:eastAsia="en-US"/>
        </w:rPr>
      </w:pPr>
    </w:p>
    <w:p w14:paraId="1564A1CA" w14:textId="77777777" w:rsidR="00F867C5" w:rsidRDefault="00F867C5" w:rsidP="00F867C5">
      <w:pPr>
        <w:rPr>
          <w:lang w:val="haw-US"/>
        </w:rPr>
      </w:pPr>
      <w:r>
        <w:rPr>
          <w:lang w:val="haw-US"/>
        </w:rPr>
        <w:lastRenderedPageBreak/>
        <w:t>A)</w:t>
      </w:r>
    </w:p>
    <w:p w14:paraId="509F743F" w14:textId="709E8C85" w:rsidR="00F867C5" w:rsidRDefault="00F867C5" w:rsidP="00F867C5">
      <w:pPr>
        <w:rPr>
          <w:lang w:val="haw-US"/>
        </w:rPr>
      </w:pPr>
      <w:r w:rsidRPr="00E0587B">
        <w:rPr>
          <w:noProof/>
          <w:lang w:val="haw-US"/>
        </w:rPr>
        <w:drawing>
          <wp:inline distT="0" distB="0" distL="0" distR="0" wp14:anchorId="5B3D5A13" wp14:editId="367260F1">
            <wp:extent cx="2762773" cy="2072080"/>
            <wp:effectExtent l="0" t="0" r="6350" b="0"/>
            <wp:docPr id="4" name="Picture 4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line 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81131" cy="2085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B7D61" w14:textId="77777777" w:rsidR="00F867C5" w:rsidRDefault="00F867C5" w:rsidP="00F867C5">
      <w:pPr>
        <w:rPr>
          <w:lang w:val="haw-US"/>
        </w:rPr>
      </w:pPr>
    </w:p>
    <w:p w14:paraId="55459DFF" w14:textId="77777777" w:rsidR="00F867C5" w:rsidRDefault="00F867C5" w:rsidP="00F867C5">
      <w:pPr>
        <w:rPr>
          <w:lang w:val="haw-US"/>
        </w:rPr>
      </w:pPr>
      <w:r>
        <w:rPr>
          <w:lang w:val="haw-US"/>
        </w:rPr>
        <w:t>B)</w:t>
      </w:r>
    </w:p>
    <w:p w14:paraId="6ACB1C78" w14:textId="31FA8FEA" w:rsidR="00F867C5" w:rsidRDefault="007D5F87" w:rsidP="00F867C5">
      <w:pPr>
        <w:rPr>
          <w:lang w:val="haw-US"/>
        </w:rPr>
      </w:pPr>
      <w:r w:rsidRPr="00F37FF5">
        <w:rPr>
          <w:noProof/>
          <w:lang w:val="haw-US"/>
        </w:rPr>
        <w:drawing>
          <wp:inline distT="0" distB="0" distL="0" distR="0" wp14:anchorId="600F32F1" wp14:editId="30F1992B">
            <wp:extent cx="2852257" cy="2139193"/>
            <wp:effectExtent l="0" t="0" r="5715" b="0"/>
            <wp:docPr id="5" name="Picture 5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Chart, line chart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80137" cy="2160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6FE08B" w14:textId="77777777" w:rsidR="007D5F87" w:rsidRDefault="007D5F87" w:rsidP="00F867C5">
      <w:pPr>
        <w:rPr>
          <w:lang w:val="haw-US"/>
        </w:rPr>
      </w:pPr>
    </w:p>
    <w:p w14:paraId="0D1029D3" w14:textId="77777777" w:rsidR="00F867C5" w:rsidRDefault="00F867C5" w:rsidP="00F867C5">
      <w:pPr>
        <w:rPr>
          <w:lang w:val="haw-US"/>
        </w:rPr>
      </w:pPr>
      <w:r>
        <w:rPr>
          <w:lang w:val="haw-US"/>
        </w:rPr>
        <w:t>C)</w:t>
      </w:r>
    </w:p>
    <w:p w14:paraId="40212B71" w14:textId="064B5A2C" w:rsidR="00F867C5" w:rsidRDefault="00F867C5" w:rsidP="00F867C5">
      <w:pPr>
        <w:rPr>
          <w:lang w:val="haw-US"/>
        </w:rPr>
      </w:pPr>
      <w:r w:rsidRPr="00F37FF5">
        <w:rPr>
          <w:noProof/>
          <w:lang w:val="haw-US"/>
        </w:rPr>
        <w:drawing>
          <wp:inline distT="0" distB="0" distL="0" distR="0" wp14:anchorId="1A4F3FB8" wp14:editId="3602BE6F">
            <wp:extent cx="2659310" cy="1994483"/>
            <wp:effectExtent l="0" t="0" r="0" b="0"/>
            <wp:docPr id="6" name="Picture 6" descr="Chart, line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Chart, line char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71104" cy="2003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CF046E" w14:textId="77777777" w:rsidR="00F867C5" w:rsidRPr="00E67AAD" w:rsidRDefault="00F867C5" w:rsidP="00F867C5">
      <w:pPr>
        <w:rPr>
          <w:lang w:val="haw-US"/>
        </w:rPr>
      </w:pPr>
    </w:p>
    <w:p w14:paraId="538C52D6" w14:textId="30B6BC0B" w:rsidR="00F867C5" w:rsidRPr="00CB4B7B" w:rsidRDefault="00F867C5" w:rsidP="00CB4B7B">
      <w:pPr>
        <w:spacing w:line="240" w:lineRule="auto"/>
        <w:rPr>
          <w:sz w:val="24"/>
          <w:szCs w:val="24"/>
        </w:rPr>
      </w:pPr>
      <w:r w:rsidRPr="00CB4B7B">
        <w:rPr>
          <w:b/>
          <w:bCs/>
          <w:sz w:val="24"/>
          <w:szCs w:val="24"/>
        </w:rPr>
        <w:t>Figure S</w:t>
      </w:r>
      <w:r w:rsidR="00F14E4F">
        <w:rPr>
          <w:b/>
          <w:bCs/>
          <w:sz w:val="24"/>
          <w:szCs w:val="24"/>
        </w:rPr>
        <w:t>4</w:t>
      </w:r>
      <w:r w:rsidRPr="00CB4B7B">
        <w:rPr>
          <w:b/>
          <w:bCs/>
          <w:sz w:val="24"/>
          <w:szCs w:val="24"/>
        </w:rPr>
        <w:t>.</w:t>
      </w:r>
      <w:r w:rsidRPr="00CB4B7B">
        <w:rPr>
          <w:sz w:val="24"/>
          <w:szCs w:val="24"/>
        </w:rPr>
        <w:t xml:space="preserve"> DeltaK graph generated from STRUCTURE HARVESTER (Earl &amp; von </w:t>
      </w:r>
      <w:proofErr w:type="spellStart"/>
      <w:r w:rsidRPr="00CB4B7B">
        <w:rPr>
          <w:sz w:val="24"/>
          <w:szCs w:val="24"/>
        </w:rPr>
        <w:t>Holdt</w:t>
      </w:r>
      <w:proofErr w:type="spellEnd"/>
      <w:r w:rsidRPr="00CB4B7B">
        <w:rPr>
          <w:sz w:val="24"/>
          <w:szCs w:val="24"/>
        </w:rPr>
        <w:t xml:space="preserve"> 2012). A) all loci, 2048 </w:t>
      </w:r>
      <w:proofErr w:type="spellStart"/>
      <w:r w:rsidRPr="00CB4B7B">
        <w:rPr>
          <w:sz w:val="24"/>
          <w:szCs w:val="24"/>
        </w:rPr>
        <w:t>snps</w:t>
      </w:r>
      <w:proofErr w:type="spellEnd"/>
      <w:r w:rsidRPr="00CB4B7B">
        <w:rPr>
          <w:sz w:val="24"/>
          <w:szCs w:val="24"/>
        </w:rPr>
        <w:t xml:space="preserve">, B) neutral loci, 2038 </w:t>
      </w:r>
      <w:proofErr w:type="spellStart"/>
      <w:r w:rsidRPr="00CB4B7B">
        <w:rPr>
          <w:sz w:val="24"/>
          <w:szCs w:val="24"/>
        </w:rPr>
        <w:t>snps</w:t>
      </w:r>
      <w:proofErr w:type="spellEnd"/>
      <w:r w:rsidRPr="00CB4B7B">
        <w:rPr>
          <w:sz w:val="24"/>
          <w:szCs w:val="24"/>
        </w:rPr>
        <w:t xml:space="preserve">, C) outlier loci, 10 </w:t>
      </w:r>
      <w:proofErr w:type="spellStart"/>
      <w:r w:rsidRPr="00CB4B7B">
        <w:rPr>
          <w:sz w:val="24"/>
          <w:szCs w:val="24"/>
        </w:rPr>
        <w:t>snps</w:t>
      </w:r>
      <w:proofErr w:type="spellEnd"/>
      <w:r w:rsidRPr="00CB4B7B">
        <w:rPr>
          <w:sz w:val="24"/>
          <w:szCs w:val="24"/>
        </w:rPr>
        <w:t>.</w:t>
      </w:r>
    </w:p>
    <w:sectPr w:rsidR="00F867C5" w:rsidRPr="00CB4B7B" w:rsidSect="0037527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5326"/>
    <w:rsid w:val="0001642C"/>
    <w:rsid w:val="0015381A"/>
    <w:rsid w:val="002A2023"/>
    <w:rsid w:val="002D5A50"/>
    <w:rsid w:val="00324C04"/>
    <w:rsid w:val="00355056"/>
    <w:rsid w:val="00375279"/>
    <w:rsid w:val="003B0BEE"/>
    <w:rsid w:val="00431EE0"/>
    <w:rsid w:val="004B743F"/>
    <w:rsid w:val="005E5326"/>
    <w:rsid w:val="00634D11"/>
    <w:rsid w:val="00780E4D"/>
    <w:rsid w:val="007900F2"/>
    <w:rsid w:val="007D5F87"/>
    <w:rsid w:val="007E29F9"/>
    <w:rsid w:val="00821259"/>
    <w:rsid w:val="008350F6"/>
    <w:rsid w:val="00914672"/>
    <w:rsid w:val="009251B6"/>
    <w:rsid w:val="009257EE"/>
    <w:rsid w:val="009649C5"/>
    <w:rsid w:val="00983934"/>
    <w:rsid w:val="00B654EF"/>
    <w:rsid w:val="00C27017"/>
    <w:rsid w:val="00C96BB0"/>
    <w:rsid w:val="00CB4B7B"/>
    <w:rsid w:val="00D13FD6"/>
    <w:rsid w:val="00D202E4"/>
    <w:rsid w:val="00D50137"/>
    <w:rsid w:val="00E20A9B"/>
    <w:rsid w:val="00F14E4F"/>
    <w:rsid w:val="00F605E8"/>
    <w:rsid w:val="00F867C5"/>
    <w:rsid w:val="00FB2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CF469E5"/>
  <w14:defaultImageDpi w14:val="32767"/>
  <w15:chartTrackingRefBased/>
  <w15:docId w15:val="{59BEEF71-6B39-5044-B8D4-5F6DD82032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5E5326"/>
    <w:pPr>
      <w:spacing w:line="276" w:lineRule="auto"/>
    </w:pPr>
    <w:rPr>
      <w:rFonts w:ascii="Arial" w:eastAsia="Arial" w:hAnsi="Arial" w:cs="Arial"/>
      <w:sz w:val="22"/>
      <w:szCs w:val="22"/>
      <w:lang w:val="en"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350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867C5"/>
    <w:pPr>
      <w:spacing w:after="200" w:line="240" w:lineRule="auto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80E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0E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0E4D"/>
    <w:rPr>
      <w:rFonts w:ascii="Arial" w:eastAsia="Arial" w:hAnsi="Arial" w:cs="Arial"/>
      <w:sz w:val="20"/>
      <w:szCs w:val="20"/>
      <w:lang w:val="en"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0E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0E4D"/>
    <w:rPr>
      <w:rFonts w:ascii="Arial" w:eastAsia="Arial" w:hAnsi="Arial" w:cs="Arial"/>
      <w:b/>
      <w:bCs/>
      <w:sz w:val="20"/>
      <w:szCs w:val="20"/>
      <w:lang w:val="en" w:eastAsia="ja-JP"/>
    </w:rPr>
  </w:style>
  <w:style w:type="paragraph" w:styleId="Revision">
    <w:name w:val="Revision"/>
    <w:hidden/>
    <w:uiPriority w:val="99"/>
    <w:semiHidden/>
    <w:rsid w:val="00983934"/>
    <w:rPr>
      <w:rFonts w:ascii="Arial" w:eastAsia="Arial" w:hAnsi="Arial" w:cs="Arial"/>
      <w:sz w:val="22"/>
      <w:szCs w:val="22"/>
      <w:lang w:val="en" w:eastAsia="ja-JP"/>
    </w:rPr>
  </w:style>
  <w:style w:type="character" w:styleId="Hyperlink">
    <w:name w:val="Hyperlink"/>
    <w:basedOn w:val="DefaultParagraphFont"/>
    <w:uiPriority w:val="99"/>
    <w:unhideWhenUsed/>
    <w:rsid w:val="007900F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7900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99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tiff"/><Relationship Id="rId4" Type="http://schemas.openxmlformats.org/officeDocument/2006/relationships/hyperlink" Target="mailto:Jonathan.Whitney@noaa.gov" TargetMode="Externa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217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Whitney</dc:creator>
  <cp:keywords/>
  <dc:description/>
  <cp:lastModifiedBy>Jonathan Whitney</cp:lastModifiedBy>
  <cp:revision>4</cp:revision>
  <dcterms:created xsi:type="dcterms:W3CDTF">2023-02-04T02:04:00Z</dcterms:created>
  <dcterms:modified xsi:type="dcterms:W3CDTF">2023-03-04T00:00:00Z</dcterms:modified>
</cp:coreProperties>
</file>