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71E8D" w14:textId="00474B79" w:rsidR="00CA7185" w:rsidRPr="00CA7185" w:rsidRDefault="00CA7185" w:rsidP="00CA7185">
      <w:pPr>
        <w:pStyle w:val="Head"/>
        <w:rPr>
          <w:rFonts w:eastAsia="ＭＳ 明朝"/>
        </w:rPr>
      </w:pPr>
      <w:r w:rsidRPr="00CA7185">
        <w:rPr>
          <w:rFonts w:eastAsia="ＭＳ 明朝"/>
        </w:rPr>
        <w:t xml:space="preserve">Heterogeneity in maternal </w:t>
      </w:r>
      <w:r w:rsidR="00AA0051">
        <w:rPr>
          <w:rFonts w:eastAsia="ＭＳ 明朝"/>
        </w:rPr>
        <w:t>mRNAs</w:t>
      </w:r>
      <w:r w:rsidRPr="00CA7185">
        <w:rPr>
          <w:rFonts w:eastAsia="ＭＳ 明朝"/>
        </w:rPr>
        <w:t xml:space="preserve"> within clutches of eggs in response to thermal stress during the embryonic stage</w:t>
      </w:r>
    </w:p>
    <w:p w14:paraId="542BF451" w14:textId="77777777" w:rsidR="00B03069" w:rsidRPr="00B03069" w:rsidRDefault="00B03069" w:rsidP="00CA7185">
      <w:pPr>
        <w:pStyle w:val="Head"/>
        <w:jc w:val="both"/>
        <w:rPr>
          <w:rFonts w:eastAsia="ＭＳ 明朝"/>
          <w:sz w:val="24"/>
          <w:szCs w:val="24"/>
        </w:rPr>
      </w:pPr>
    </w:p>
    <w:p w14:paraId="3548B340" w14:textId="77777777" w:rsidR="00B03069" w:rsidRPr="00B03069" w:rsidRDefault="00CA7185" w:rsidP="00B0306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7185">
        <w:rPr>
          <w:rFonts w:ascii="Times New Roman" w:hAnsi="Times New Roman" w:cs="Times New Roman"/>
          <w:sz w:val="24"/>
          <w:szCs w:val="24"/>
        </w:rPr>
        <w:t>Atsuko Sato</w:t>
      </w:r>
      <w:r w:rsidRPr="00CA7185">
        <w:rPr>
          <w:rFonts w:ascii="Times New Roman" w:hAnsi="Times New Roman" w:cs="Times New Roman"/>
          <w:sz w:val="24"/>
          <w:szCs w:val="24"/>
          <w:vertAlign w:val="superscript"/>
        </w:rPr>
        <w:t>1, 2, 5, 6</w:t>
      </w:r>
      <w:r w:rsidRPr="00CA7185">
        <w:rPr>
          <w:rFonts w:ascii="Times New Roman" w:hAnsi="Times New Roman" w:cs="Times New Roman"/>
          <w:sz w:val="24"/>
          <w:szCs w:val="24"/>
        </w:rPr>
        <w:t>*, Yukie Mihirogi</w:t>
      </w:r>
      <w:r w:rsidRPr="00CA71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7185">
        <w:rPr>
          <w:rFonts w:ascii="Times New Roman" w:hAnsi="Times New Roman" w:cs="Times New Roman"/>
          <w:sz w:val="24"/>
          <w:szCs w:val="24"/>
        </w:rPr>
        <w:t>, Christine Wood</w:t>
      </w:r>
      <w:r w:rsidRPr="00CA71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7185">
        <w:rPr>
          <w:rFonts w:ascii="Times New Roman" w:hAnsi="Times New Roman" w:cs="Times New Roman"/>
          <w:sz w:val="24"/>
          <w:szCs w:val="24"/>
        </w:rPr>
        <w:t>, Yu</w:t>
      </w:r>
      <w:r w:rsidRPr="00CA7185">
        <w:rPr>
          <w:rFonts w:ascii="Times New Roman" w:hAnsi="Times New Roman" w:cs="Times New Roman" w:hint="cs"/>
          <w:sz w:val="24"/>
          <w:szCs w:val="24"/>
        </w:rPr>
        <w:t>taka</w:t>
      </w:r>
      <w:r w:rsidRPr="00CA7185">
        <w:rPr>
          <w:rFonts w:ascii="Times New Roman" w:hAnsi="Times New Roman" w:cs="Times New Roman"/>
          <w:sz w:val="24"/>
          <w:szCs w:val="24"/>
        </w:rPr>
        <w:t xml:space="preserve"> Suzuki</w:t>
      </w:r>
      <w:r w:rsidRPr="00CA718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A7185">
        <w:rPr>
          <w:rFonts w:ascii="Times New Roman" w:hAnsi="Times New Roman" w:cs="Times New Roman"/>
          <w:sz w:val="24"/>
          <w:szCs w:val="24"/>
        </w:rPr>
        <w:t>, Manuela Truebano</w:t>
      </w:r>
      <w:r w:rsidRPr="00CA71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A7185">
        <w:rPr>
          <w:rFonts w:ascii="Times New Roman" w:hAnsi="Times New Roman" w:cs="Times New Roman"/>
          <w:sz w:val="24"/>
          <w:szCs w:val="24"/>
        </w:rPr>
        <w:t>, John Bishop</w:t>
      </w:r>
      <w:r w:rsidRPr="00CA718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1116056" w14:textId="77777777" w:rsidR="00B03069" w:rsidRPr="00B03069" w:rsidRDefault="00B03069" w:rsidP="00B03069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2A9A506" w14:textId="77777777" w:rsidR="000C13CF" w:rsidRPr="00B03069" w:rsidRDefault="000C13CF">
      <w:pPr>
        <w:rPr>
          <w:rFonts w:ascii="Times New Roman" w:hAnsi="Times New Roman" w:cs="Times New Roman"/>
          <w:sz w:val="24"/>
          <w:szCs w:val="24"/>
        </w:rPr>
      </w:pPr>
    </w:p>
    <w:p w14:paraId="512CB297" w14:textId="77777777" w:rsidR="000C13CF" w:rsidRPr="00053698" w:rsidRDefault="000C13CF">
      <w:pPr>
        <w:rPr>
          <w:rFonts w:ascii="Times New Roman" w:hAnsi="Times New Roman" w:cs="Times New Roman"/>
          <w:sz w:val="24"/>
          <w:szCs w:val="24"/>
        </w:rPr>
      </w:pPr>
      <w:r w:rsidRPr="00053698">
        <w:rPr>
          <w:rFonts w:ascii="Times New Roman" w:hAnsi="Times New Roman" w:cs="Times New Roman"/>
          <w:sz w:val="24"/>
          <w:szCs w:val="24"/>
        </w:rPr>
        <w:t>Supplementary Tables</w:t>
      </w:r>
    </w:p>
    <w:p w14:paraId="3ACC3BC6" w14:textId="77777777" w:rsidR="000C13CF" w:rsidRPr="00053698" w:rsidRDefault="000C13CF">
      <w:pPr>
        <w:rPr>
          <w:rFonts w:ascii="Times New Roman" w:hAnsi="Times New Roman" w:cs="Times New Roman"/>
          <w:sz w:val="24"/>
          <w:szCs w:val="24"/>
        </w:rPr>
      </w:pPr>
      <w:r w:rsidRPr="00053698">
        <w:rPr>
          <w:rFonts w:ascii="Times New Roman" w:hAnsi="Times New Roman" w:cs="Times New Roman"/>
          <w:sz w:val="24"/>
          <w:szCs w:val="24"/>
        </w:rPr>
        <w:t xml:space="preserve">Table S1 </w:t>
      </w:r>
      <w:r w:rsidR="00D24F19" w:rsidRPr="00053698">
        <w:rPr>
          <w:rFonts w:ascii="Times New Roman" w:hAnsi="Times New Roman" w:cs="Times New Roman"/>
          <w:sz w:val="24"/>
          <w:szCs w:val="24"/>
        </w:rPr>
        <w:t>Frequency of normal larvae after heat shock of the parents</w:t>
      </w:r>
    </w:p>
    <w:p w14:paraId="481DEA81" w14:textId="77777777" w:rsidR="00823552" w:rsidRPr="00053698" w:rsidRDefault="00930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</w:t>
      </w:r>
      <w:r w:rsidR="00823552" w:rsidRPr="00053698">
        <w:rPr>
          <w:rFonts w:ascii="Times New Roman" w:hAnsi="Times New Roman" w:cs="Times New Roman"/>
          <w:sz w:val="24"/>
          <w:szCs w:val="24"/>
        </w:rPr>
        <w:t xml:space="preserve"> </w:t>
      </w:r>
      <w:r w:rsidR="00053698" w:rsidRPr="00053698">
        <w:rPr>
          <w:rFonts w:ascii="Times New Roman" w:hAnsi="Times New Roman" w:cs="Times New Roman"/>
          <w:sz w:val="24"/>
          <w:szCs w:val="24"/>
        </w:rPr>
        <w:t>TPM values of all samples used for analysis</w:t>
      </w:r>
      <w:r>
        <w:rPr>
          <w:rFonts w:ascii="Times New Roman" w:hAnsi="Times New Roman" w:cs="Times New Roman"/>
          <w:sz w:val="24"/>
          <w:szCs w:val="24"/>
        </w:rPr>
        <w:t xml:space="preserve"> (provided as a separate excel sheet)</w:t>
      </w:r>
    </w:p>
    <w:p w14:paraId="3EBA2CF5" w14:textId="77777777" w:rsidR="00823552" w:rsidRPr="00053698" w:rsidRDefault="00930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="00823552" w:rsidRPr="00053698">
        <w:rPr>
          <w:rFonts w:ascii="Times New Roman" w:hAnsi="Times New Roman" w:cs="Times New Roman"/>
          <w:sz w:val="24"/>
          <w:szCs w:val="24"/>
        </w:rPr>
        <w:t xml:space="preserve"> </w:t>
      </w:r>
      <w:r w:rsidR="00053698" w:rsidRPr="00053698">
        <w:rPr>
          <w:rFonts w:ascii="Times New Roman" w:hAnsi="Times New Roman" w:cs="Times New Roman"/>
          <w:sz w:val="24"/>
          <w:szCs w:val="24"/>
        </w:rPr>
        <w:t xml:space="preserve">Average, variance and </w:t>
      </w:r>
      <w:r w:rsidR="00053698" w:rsidRPr="00053698">
        <w:rPr>
          <w:rFonts w:ascii="Times New Roman" w:hAnsi="Times New Roman"/>
          <w:kern w:val="0"/>
          <w:sz w:val="24"/>
          <w:szCs w:val="24"/>
        </w:rPr>
        <w:t>CV</w:t>
      </w:r>
      <w:r w:rsidR="00053698" w:rsidRPr="00053698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for BB, AB, and ABB datasets (provided as a separate excel sheet)</w:t>
      </w:r>
    </w:p>
    <w:p w14:paraId="075B8188" w14:textId="77777777" w:rsidR="00053698" w:rsidRPr="00930EAB" w:rsidRDefault="00053698">
      <w:pPr>
        <w:rPr>
          <w:rFonts w:ascii="Times New Roman" w:hAnsi="Times New Roman" w:cs="Times New Roman"/>
          <w:sz w:val="24"/>
          <w:szCs w:val="24"/>
        </w:rPr>
      </w:pPr>
    </w:p>
    <w:p w14:paraId="5C84FFAB" w14:textId="77777777" w:rsidR="00823552" w:rsidRPr="00053698" w:rsidRDefault="00823552">
      <w:pPr>
        <w:rPr>
          <w:rFonts w:ascii="Times New Roman" w:hAnsi="Times New Roman" w:cs="Times New Roman"/>
          <w:sz w:val="24"/>
          <w:szCs w:val="24"/>
        </w:rPr>
      </w:pPr>
    </w:p>
    <w:p w14:paraId="755124F9" w14:textId="77777777" w:rsidR="00823552" w:rsidRPr="00053698" w:rsidRDefault="00823552">
      <w:pPr>
        <w:rPr>
          <w:sz w:val="24"/>
          <w:szCs w:val="24"/>
        </w:rPr>
      </w:pPr>
    </w:p>
    <w:p w14:paraId="45046D34" w14:textId="77777777" w:rsidR="00B03069" w:rsidRDefault="00B03069"/>
    <w:p w14:paraId="55DE2A66" w14:textId="77777777" w:rsidR="00B03069" w:rsidRDefault="00B03069"/>
    <w:p w14:paraId="470D61F9" w14:textId="77777777" w:rsidR="00B03069" w:rsidRDefault="00B03069"/>
    <w:p w14:paraId="67745BE8" w14:textId="77777777" w:rsidR="00B03069" w:rsidRDefault="00B03069"/>
    <w:p w14:paraId="75F6B3F0" w14:textId="77777777" w:rsidR="00CA7185" w:rsidRDefault="00CA7185"/>
    <w:p w14:paraId="1461E42B" w14:textId="77777777" w:rsidR="00CA7185" w:rsidRDefault="00CA7185"/>
    <w:p w14:paraId="0A7B0158" w14:textId="77777777" w:rsidR="00CA7185" w:rsidRDefault="00CA7185"/>
    <w:p w14:paraId="2BEF3788" w14:textId="77777777" w:rsidR="00CA7185" w:rsidRDefault="00CA7185"/>
    <w:p w14:paraId="1332167B" w14:textId="77777777" w:rsidR="00CA7185" w:rsidRDefault="00CA7185"/>
    <w:p w14:paraId="03951766" w14:textId="77777777" w:rsidR="00CA7185" w:rsidRDefault="00CA7185"/>
    <w:p w14:paraId="09AF45B3" w14:textId="77777777" w:rsidR="00CA7185" w:rsidRDefault="00CA7185"/>
    <w:p w14:paraId="2411ACDC" w14:textId="77777777" w:rsidR="00CA7185" w:rsidRDefault="00CA7185"/>
    <w:p w14:paraId="55213CAD" w14:textId="77777777" w:rsidR="00CA7185" w:rsidRDefault="00CA7185"/>
    <w:p w14:paraId="7721A0FF" w14:textId="77777777" w:rsidR="00CA7185" w:rsidRDefault="00CA7185"/>
    <w:p w14:paraId="602A42E8" w14:textId="77777777" w:rsidR="00CA7185" w:rsidRDefault="00CA7185"/>
    <w:p w14:paraId="5055AA41" w14:textId="77777777" w:rsidR="00CA7185" w:rsidRDefault="00CA7185"/>
    <w:p w14:paraId="01714FA4" w14:textId="77777777" w:rsidR="00CA7185" w:rsidRDefault="00CA7185"/>
    <w:p w14:paraId="7308F9C0" w14:textId="77777777" w:rsidR="00CA7185" w:rsidRDefault="00CA7185"/>
    <w:p w14:paraId="3A623D47" w14:textId="77777777" w:rsidR="00CA7185" w:rsidRDefault="00CA7185"/>
    <w:p w14:paraId="65D59BD7" w14:textId="77777777" w:rsidR="00CA7185" w:rsidRDefault="00CA7185"/>
    <w:p w14:paraId="4EC87925" w14:textId="77777777" w:rsidR="00B03069" w:rsidRDefault="00B03069"/>
    <w:p w14:paraId="7BDC6BCF" w14:textId="77777777" w:rsidR="00B03069" w:rsidRPr="00335EE3" w:rsidRDefault="00B03069">
      <w:pPr>
        <w:rPr>
          <w:rFonts w:ascii="Times New Roman" w:hAnsi="Times New Roman" w:cs="Times New Roman"/>
        </w:rPr>
      </w:pPr>
      <w:r w:rsidRPr="00335EE3">
        <w:rPr>
          <w:rFonts w:ascii="Times New Roman" w:hAnsi="Times New Roman" w:cs="Times New Roman"/>
        </w:rPr>
        <w:t>Table S1</w:t>
      </w:r>
      <w:r w:rsidR="00335EE3" w:rsidRPr="00335EE3">
        <w:rPr>
          <w:rFonts w:ascii="Times New Roman" w:hAnsi="Times New Roman" w:cs="Times New Roman"/>
        </w:rPr>
        <w:t xml:space="preserve"> </w:t>
      </w:r>
      <w:r w:rsidR="00335EE3" w:rsidRPr="00335EE3">
        <w:rPr>
          <w:rFonts w:ascii="Times New Roman" w:hAnsi="Times New Roman" w:cs="Times New Roman"/>
          <w:b/>
        </w:rPr>
        <w:t>Buffering levels of the samples used</w:t>
      </w:r>
      <w:r w:rsidR="00335EE3" w:rsidRPr="00335EE3">
        <w:rPr>
          <w:rFonts w:ascii="Times New Roman" w:hAnsi="Times New Roman" w:cs="Times New Roman"/>
        </w:rPr>
        <w:t>.</w:t>
      </w:r>
    </w:p>
    <w:tbl>
      <w:tblPr>
        <w:tblStyle w:val="a7"/>
        <w:tblW w:w="9067" w:type="dxa"/>
        <w:tblLayout w:type="fixed"/>
        <w:tblLook w:val="04A0" w:firstRow="1" w:lastRow="0" w:firstColumn="1" w:lastColumn="0" w:noHBand="0" w:noVBand="1"/>
      </w:tblPr>
      <w:tblGrid>
        <w:gridCol w:w="692"/>
        <w:gridCol w:w="1004"/>
        <w:gridCol w:w="1701"/>
        <w:gridCol w:w="1418"/>
        <w:gridCol w:w="1417"/>
        <w:gridCol w:w="1276"/>
        <w:gridCol w:w="1559"/>
      </w:tblGrid>
      <w:tr w:rsidR="00DE3467" w:rsidRPr="00DE3467" w14:paraId="1FBE5866" w14:textId="77777777" w:rsidTr="00FF4EF9">
        <w:tc>
          <w:tcPr>
            <w:tcW w:w="692" w:type="dxa"/>
          </w:tcPr>
          <w:p w14:paraId="5220EF91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Egg ID</w:t>
            </w:r>
          </w:p>
        </w:tc>
        <w:tc>
          <w:tcPr>
            <w:tcW w:w="1004" w:type="dxa"/>
          </w:tcPr>
          <w:p w14:paraId="549361D2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Genotype</w:t>
            </w:r>
          </w:p>
        </w:tc>
        <w:tc>
          <w:tcPr>
            <w:tcW w:w="1701" w:type="dxa"/>
          </w:tcPr>
          <w:p w14:paraId="351C8E74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Egg P mother</w:t>
            </w:r>
          </w:p>
        </w:tc>
        <w:tc>
          <w:tcPr>
            <w:tcW w:w="1418" w:type="dxa"/>
          </w:tcPr>
          <w:p w14:paraId="2391D7D3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Egg P father</w:t>
            </w:r>
          </w:p>
        </w:tc>
        <w:tc>
          <w:tcPr>
            <w:tcW w:w="1417" w:type="dxa"/>
          </w:tcPr>
          <w:p w14:paraId="2D1191C5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Egg generation</w:t>
            </w:r>
          </w:p>
        </w:tc>
        <w:tc>
          <w:tcPr>
            <w:tcW w:w="1276" w:type="dxa"/>
          </w:tcPr>
          <w:p w14:paraId="1611FD6C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Hatch</w:t>
            </w:r>
          </w:p>
        </w:tc>
        <w:tc>
          <w:tcPr>
            <w:tcW w:w="1559" w:type="dxa"/>
          </w:tcPr>
          <w:p w14:paraId="4B33DD51" w14:textId="77777777" w:rsidR="00DE3467" w:rsidRPr="00DE3467" w:rsidRDefault="00DE3467" w:rsidP="00B0306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b/>
                <w:sz w:val="16"/>
                <w:szCs w:val="16"/>
              </w:rPr>
              <w:t>Frequency of normal larvae</w:t>
            </w:r>
          </w:p>
        </w:tc>
      </w:tr>
      <w:tr w:rsidR="00DE3467" w:rsidRPr="00DE3467" w14:paraId="21767023" w14:textId="77777777" w:rsidTr="00FF4EF9">
        <w:tc>
          <w:tcPr>
            <w:tcW w:w="692" w:type="dxa"/>
          </w:tcPr>
          <w:p w14:paraId="64521114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1004" w:type="dxa"/>
          </w:tcPr>
          <w:p w14:paraId="3B6605CE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BBC</w:t>
            </w:r>
          </w:p>
        </w:tc>
        <w:tc>
          <w:tcPr>
            <w:tcW w:w="1701" w:type="dxa"/>
          </w:tcPr>
          <w:p w14:paraId="53F98BFF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2017-11</w:t>
            </w:r>
          </w:p>
        </w:tc>
        <w:tc>
          <w:tcPr>
            <w:tcW w:w="1418" w:type="dxa"/>
          </w:tcPr>
          <w:p w14:paraId="277C9F83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2017-12</w:t>
            </w:r>
          </w:p>
        </w:tc>
        <w:tc>
          <w:tcPr>
            <w:tcW w:w="1417" w:type="dxa"/>
          </w:tcPr>
          <w:p w14:paraId="73003150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F1</w:t>
            </w:r>
          </w:p>
        </w:tc>
        <w:tc>
          <w:tcPr>
            <w:tcW w:w="1276" w:type="dxa"/>
            <w:vAlign w:val="bottom"/>
          </w:tcPr>
          <w:p w14:paraId="6970CA43" w14:textId="77777777" w:rsidR="00DE3467" w:rsidRPr="00DE3467" w:rsidRDefault="00DE3467" w:rsidP="00DE3467">
            <w:pPr>
              <w:widowControl/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0.8189</w:t>
            </w:r>
          </w:p>
        </w:tc>
        <w:tc>
          <w:tcPr>
            <w:tcW w:w="1559" w:type="dxa"/>
            <w:vAlign w:val="bottom"/>
          </w:tcPr>
          <w:p w14:paraId="270C6474" w14:textId="77777777" w:rsidR="00DE3467" w:rsidRPr="00DE3467" w:rsidRDefault="00DE3467" w:rsidP="00DE3467">
            <w:pPr>
              <w:widowControl/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0.9947</w:t>
            </w:r>
          </w:p>
        </w:tc>
      </w:tr>
      <w:tr w:rsidR="00DE3467" w:rsidRPr="00DE3467" w14:paraId="04209935" w14:textId="77777777" w:rsidTr="00FF4EF9">
        <w:tc>
          <w:tcPr>
            <w:tcW w:w="692" w:type="dxa"/>
          </w:tcPr>
          <w:p w14:paraId="57B8B8D1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14</w:t>
            </w:r>
          </w:p>
        </w:tc>
        <w:tc>
          <w:tcPr>
            <w:tcW w:w="1004" w:type="dxa"/>
          </w:tcPr>
          <w:p w14:paraId="64971C6A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BBH</w:t>
            </w:r>
          </w:p>
        </w:tc>
        <w:tc>
          <w:tcPr>
            <w:tcW w:w="1701" w:type="dxa"/>
          </w:tcPr>
          <w:p w14:paraId="1429FD54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2017-11</w:t>
            </w:r>
          </w:p>
        </w:tc>
        <w:tc>
          <w:tcPr>
            <w:tcW w:w="1418" w:type="dxa"/>
          </w:tcPr>
          <w:p w14:paraId="29E84BCB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2017-12</w:t>
            </w:r>
          </w:p>
        </w:tc>
        <w:tc>
          <w:tcPr>
            <w:tcW w:w="1417" w:type="dxa"/>
          </w:tcPr>
          <w:p w14:paraId="4FB08123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F1</w:t>
            </w:r>
          </w:p>
        </w:tc>
        <w:tc>
          <w:tcPr>
            <w:tcW w:w="1276" w:type="dxa"/>
            <w:vAlign w:val="center"/>
          </w:tcPr>
          <w:p w14:paraId="4157061D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0.8421</w:t>
            </w:r>
          </w:p>
        </w:tc>
        <w:tc>
          <w:tcPr>
            <w:tcW w:w="1559" w:type="dxa"/>
            <w:vAlign w:val="center"/>
          </w:tcPr>
          <w:p w14:paraId="42925DAD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0.9453</w:t>
            </w:r>
          </w:p>
        </w:tc>
      </w:tr>
      <w:tr w:rsidR="00DE3467" w:rsidRPr="00DE3467" w14:paraId="60A879CE" w14:textId="77777777" w:rsidTr="00FF4EF9">
        <w:tc>
          <w:tcPr>
            <w:tcW w:w="692" w:type="dxa"/>
          </w:tcPr>
          <w:p w14:paraId="71A2342F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7</w:t>
            </w:r>
          </w:p>
        </w:tc>
        <w:tc>
          <w:tcPr>
            <w:tcW w:w="1004" w:type="dxa"/>
          </w:tcPr>
          <w:p w14:paraId="76B8D62C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ABC</w:t>
            </w:r>
          </w:p>
        </w:tc>
        <w:tc>
          <w:tcPr>
            <w:tcW w:w="1701" w:type="dxa"/>
          </w:tcPr>
          <w:p w14:paraId="2BFD53CA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2017-14</w:t>
            </w:r>
          </w:p>
        </w:tc>
        <w:tc>
          <w:tcPr>
            <w:tcW w:w="1418" w:type="dxa"/>
          </w:tcPr>
          <w:p w14:paraId="30844553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2017-16</w:t>
            </w:r>
          </w:p>
        </w:tc>
        <w:tc>
          <w:tcPr>
            <w:tcW w:w="1417" w:type="dxa"/>
          </w:tcPr>
          <w:p w14:paraId="5D644BEE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F1</w:t>
            </w:r>
          </w:p>
        </w:tc>
        <w:tc>
          <w:tcPr>
            <w:tcW w:w="1276" w:type="dxa"/>
            <w:vAlign w:val="center"/>
          </w:tcPr>
          <w:p w14:paraId="6BC1CDF0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05066049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0.9677</w:t>
            </w:r>
          </w:p>
        </w:tc>
      </w:tr>
      <w:tr w:rsidR="00DE3467" w:rsidRPr="00DE3467" w14:paraId="3AB1DB4B" w14:textId="77777777" w:rsidTr="00FF4EF9">
        <w:tc>
          <w:tcPr>
            <w:tcW w:w="692" w:type="dxa"/>
          </w:tcPr>
          <w:p w14:paraId="3A55B0E6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1004" w:type="dxa"/>
          </w:tcPr>
          <w:p w14:paraId="047031F6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ABH</w:t>
            </w:r>
          </w:p>
        </w:tc>
        <w:tc>
          <w:tcPr>
            <w:tcW w:w="1701" w:type="dxa"/>
          </w:tcPr>
          <w:p w14:paraId="5F396C01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2017-14</w:t>
            </w:r>
          </w:p>
        </w:tc>
        <w:tc>
          <w:tcPr>
            <w:tcW w:w="1418" w:type="dxa"/>
          </w:tcPr>
          <w:p w14:paraId="38F140B3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2017-16</w:t>
            </w:r>
          </w:p>
        </w:tc>
        <w:tc>
          <w:tcPr>
            <w:tcW w:w="1417" w:type="dxa"/>
          </w:tcPr>
          <w:p w14:paraId="1A4BE0CE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F1</w:t>
            </w:r>
          </w:p>
        </w:tc>
        <w:tc>
          <w:tcPr>
            <w:tcW w:w="1276" w:type="dxa"/>
            <w:vAlign w:val="bottom"/>
          </w:tcPr>
          <w:p w14:paraId="6BFC0724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0.9361</w:t>
            </w:r>
          </w:p>
        </w:tc>
        <w:tc>
          <w:tcPr>
            <w:tcW w:w="1559" w:type="dxa"/>
            <w:vAlign w:val="bottom"/>
          </w:tcPr>
          <w:p w14:paraId="3EAAD4C8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0.9469</w:t>
            </w:r>
          </w:p>
        </w:tc>
      </w:tr>
      <w:tr w:rsidR="00DE3467" w:rsidRPr="00DE3467" w14:paraId="7E6BF5B4" w14:textId="77777777" w:rsidTr="00FF4EF9">
        <w:tc>
          <w:tcPr>
            <w:tcW w:w="692" w:type="dxa"/>
          </w:tcPr>
          <w:p w14:paraId="54368F88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44</w:t>
            </w:r>
          </w:p>
        </w:tc>
        <w:tc>
          <w:tcPr>
            <w:tcW w:w="1004" w:type="dxa"/>
          </w:tcPr>
          <w:p w14:paraId="4C2D3297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ABCB</w:t>
            </w:r>
          </w:p>
        </w:tc>
        <w:tc>
          <w:tcPr>
            <w:tcW w:w="1701" w:type="dxa"/>
            <w:vAlign w:val="center"/>
          </w:tcPr>
          <w:p w14:paraId="7CFAB10E" w14:textId="77777777" w:rsidR="00DE3467" w:rsidRPr="00DE3467" w:rsidRDefault="00DE3467" w:rsidP="00DE3467">
            <w:pPr>
              <w:widowControl/>
              <w:jc w:val="lef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2017_14</w:t>
            </w:r>
          </w:p>
          <w:p w14:paraId="38675CFF" w14:textId="77777777" w:rsidR="00DE3467" w:rsidRPr="00DE3467" w:rsidRDefault="00DE3467" w:rsidP="00DE3467">
            <w:pPr>
              <w:widowControl/>
              <w:jc w:val="lef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x 2017_16 control</w:t>
            </w:r>
          </w:p>
        </w:tc>
        <w:tc>
          <w:tcPr>
            <w:tcW w:w="1418" w:type="dxa"/>
            <w:vAlign w:val="center"/>
          </w:tcPr>
          <w:p w14:paraId="706786AA" w14:textId="77777777" w:rsidR="00FF4EF9" w:rsidRDefault="00DE3467" w:rsidP="00DE3467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2017_4 </w:t>
            </w:r>
          </w:p>
          <w:p w14:paraId="4EA61467" w14:textId="77777777" w:rsidR="00DE3467" w:rsidRPr="00DE3467" w:rsidRDefault="00DE3467" w:rsidP="00DE3467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x 2017_3</w:t>
            </w:r>
            <w:r w:rsidR="00FF4EF9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control</w:t>
            </w:r>
          </w:p>
        </w:tc>
        <w:tc>
          <w:tcPr>
            <w:tcW w:w="1417" w:type="dxa"/>
          </w:tcPr>
          <w:p w14:paraId="54699BF1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F2</w:t>
            </w:r>
          </w:p>
        </w:tc>
        <w:tc>
          <w:tcPr>
            <w:tcW w:w="1276" w:type="dxa"/>
            <w:vAlign w:val="center"/>
          </w:tcPr>
          <w:p w14:paraId="7290554C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0.9038</w:t>
            </w:r>
          </w:p>
        </w:tc>
        <w:tc>
          <w:tcPr>
            <w:tcW w:w="1559" w:type="dxa"/>
            <w:vAlign w:val="center"/>
          </w:tcPr>
          <w:p w14:paraId="26254244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0.8617</w:t>
            </w:r>
          </w:p>
        </w:tc>
      </w:tr>
      <w:tr w:rsidR="00DE3467" w:rsidRPr="00DE3467" w14:paraId="7D1241A1" w14:textId="77777777" w:rsidTr="00FF4EF9">
        <w:tc>
          <w:tcPr>
            <w:tcW w:w="692" w:type="dxa"/>
          </w:tcPr>
          <w:p w14:paraId="0EBDF3C7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47</w:t>
            </w:r>
          </w:p>
        </w:tc>
        <w:tc>
          <w:tcPr>
            <w:tcW w:w="1004" w:type="dxa"/>
          </w:tcPr>
          <w:p w14:paraId="283DD6A9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ABHB</w:t>
            </w:r>
          </w:p>
        </w:tc>
        <w:tc>
          <w:tcPr>
            <w:tcW w:w="1701" w:type="dxa"/>
            <w:vAlign w:val="center"/>
          </w:tcPr>
          <w:p w14:paraId="6760E22A" w14:textId="77777777" w:rsidR="00DE3467" w:rsidRPr="00DE3467" w:rsidRDefault="00DE3467" w:rsidP="00DE3467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2017_14</w:t>
            </w:r>
          </w:p>
          <w:p w14:paraId="0AD15E1F" w14:textId="77777777" w:rsidR="00DE3467" w:rsidRPr="00DE3467" w:rsidRDefault="00DE3467" w:rsidP="00DE3467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x 2017_16 heat</w:t>
            </w:r>
          </w:p>
        </w:tc>
        <w:tc>
          <w:tcPr>
            <w:tcW w:w="1418" w:type="dxa"/>
            <w:vAlign w:val="center"/>
          </w:tcPr>
          <w:p w14:paraId="1D147E37" w14:textId="77777777" w:rsidR="00FF4EF9" w:rsidRDefault="00DE3467" w:rsidP="00DE3467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2017_4 </w:t>
            </w:r>
          </w:p>
          <w:p w14:paraId="363ACB3D" w14:textId="77777777" w:rsidR="00DE3467" w:rsidRPr="00DE3467" w:rsidRDefault="00DE3467" w:rsidP="00DE3467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x 2017_3</w:t>
            </w:r>
            <w:r w:rsidR="00FF4EF9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control</w:t>
            </w:r>
          </w:p>
        </w:tc>
        <w:tc>
          <w:tcPr>
            <w:tcW w:w="1417" w:type="dxa"/>
          </w:tcPr>
          <w:p w14:paraId="0893B30A" w14:textId="77777777" w:rsidR="00DE3467" w:rsidRPr="00DE3467" w:rsidRDefault="00DE3467" w:rsidP="00DE346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467">
              <w:rPr>
                <w:rFonts w:asciiTheme="majorHAnsi" w:hAnsiTheme="majorHAnsi" w:cstheme="majorHAnsi"/>
                <w:sz w:val="16"/>
                <w:szCs w:val="16"/>
              </w:rPr>
              <w:t>F2</w:t>
            </w:r>
          </w:p>
        </w:tc>
        <w:tc>
          <w:tcPr>
            <w:tcW w:w="1276" w:type="dxa"/>
            <w:vAlign w:val="center"/>
          </w:tcPr>
          <w:p w14:paraId="25482BE0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0.9649</w:t>
            </w:r>
          </w:p>
        </w:tc>
        <w:tc>
          <w:tcPr>
            <w:tcW w:w="1559" w:type="dxa"/>
            <w:vAlign w:val="center"/>
          </w:tcPr>
          <w:p w14:paraId="5CC7EE6A" w14:textId="77777777" w:rsidR="00DE3467" w:rsidRPr="00DE3467" w:rsidRDefault="00DE3467" w:rsidP="00DE3467">
            <w:pPr>
              <w:jc w:val="right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0.9818</w:t>
            </w:r>
          </w:p>
        </w:tc>
      </w:tr>
    </w:tbl>
    <w:p w14:paraId="406CB79F" w14:textId="77777777" w:rsidR="00B03069" w:rsidRDefault="00B03069"/>
    <w:p w14:paraId="25CD2B9A" w14:textId="77777777" w:rsidR="00B03069" w:rsidRDefault="00B03069"/>
    <w:sectPr w:rsidR="00B030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9D13" w14:textId="77777777" w:rsidR="00427B76" w:rsidRDefault="00427B76" w:rsidP="00D24F19">
      <w:r>
        <w:separator/>
      </w:r>
    </w:p>
  </w:endnote>
  <w:endnote w:type="continuationSeparator" w:id="0">
    <w:p w14:paraId="29B5BC49" w14:textId="77777777" w:rsidR="00427B76" w:rsidRDefault="00427B76" w:rsidP="00D2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F20A" w14:textId="77777777" w:rsidR="00427B76" w:rsidRDefault="00427B76" w:rsidP="00D24F19">
      <w:r>
        <w:separator/>
      </w:r>
    </w:p>
  </w:footnote>
  <w:footnote w:type="continuationSeparator" w:id="0">
    <w:p w14:paraId="11124576" w14:textId="77777777" w:rsidR="00427B76" w:rsidRDefault="00427B76" w:rsidP="00D24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3CF"/>
    <w:rsid w:val="00053698"/>
    <w:rsid w:val="00072403"/>
    <w:rsid w:val="000C13CF"/>
    <w:rsid w:val="00183F91"/>
    <w:rsid w:val="002230DF"/>
    <w:rsid w:val="00335EE3"/>
    <w:rsid w:val="00353BB8"/>
    <w:rsid w:val="00427B76"/>
    <w:rsid w:val="004A509B"/>
    <w:rsid w:val="006C0766"/>
    <w:rsid w:val="006C79E5"/>
    <w:rsid w:val="00700165"/>
    <w:rsid w:val="0076420C"/>
    <w:rsid w:val="007E1CE1"/>
    <w:rsid w:val="00823552"/>
    <w:rsid w:val="008405F7"/>
    <w:rsid w:val="00895570"/>
    <w:rsid w:val="008E2E05"/>
    <w:rsid w:val="00930EAB"/>
    <w:rsid w:val="00A40926"/>
    <w:rsid w:val="00A86E10"/>
    <w:rsid w:val="00A95D43"/>
    <w:rsid w:val="00AA0051"/>
    <w:rsid w:val="00AB0F64"/>
    <w:rsid w:val="00B03069"/>
    <w:rsid w:val="00BB62CC"/>
    <w:rsid w:val="00C32ADE"/>
    <w:rsid w:val="00C52210"/>
    <w:rsid w:val="00CA7185"/>
    <w:rsid w:val="00D24F19"/>
    <w:rsid w:val="00DE3467"/>
    <w:rsid w:val="00F6604A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0A3B9"/>
  <w15:chartTrackingRefBased/>
  <w15:docId w15:val="{2DF39660-D18A-4A5B-82BB-9C20DADF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F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4F19"/>
  </w:style>
  <w:style w:type="paragraph" w:styleId="a5">
    <w:name w:val="footer"/>
    <w:basedOn w:val="a"/>
    <w:link w:val="a6"/>
    <w:uiPriority w:val="99"/>
    <w:unhideWhenUsed/>
    <w:rsid w:val="00D24F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4F19"/>
  </w:style>
  <w:style w:type="paragraph" w:customStyle="1" w:styleId="Head">
    <w:name w:val="Head"/>
    <w:basedOn w:val="a"/>
    <w:rsid w:val="00B03069"/>
    <w:pPr>
      <w:keepNext/>
      <w:widowControl/>
      <w:suppressAutoHyphens/>
      <w:spacing w:before="120" w:after="1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B03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pterobranch</dc:creator>
  <cp:keywords/>
  <dc:description/>
  <cp:lastModifiedBy>sato atsuko</cp:lastModifiedBy>
  <cp:revision>19</cp:revision>
  <dcterms:created xsi:type="dcterms:W3CDTF">2021-02-06T09:38:00Z</dcterms:created>
  <dcterms:modified xsi:type="dcterms:W3CDTF">2023-06-18T02:00:00Z</dcterms:modified>
</cp:coreProperties>
</file>