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69B3" w14:textId="4F337A4F" w:rsidR="007564F3" w:rsidRDefault="007564F3" w:rsidP="00CB4702">
      <w:pPr>
        <w:pStyle w:val="NormalWeb"/>
        <w:spacing w:before="0" w:beforeAutospacing="0" w:after="160" w:afterAutospacing="0" w:line="278" w:lineRule="auto"/>
        <w:jc w:val="both"/>
        <w:rPr>
          <w:rFonts w:eastAsiaTheme="minorEastAsia"/>
          <w:b/>
          <w:bCs/>
          <w:kern w:val="2"/>
          <w:sz w:val="28"/>
          <w:szCs w:val="28"/>
          <w14:ligatures w14:val="standardContextual"/>
        </w:rPr>
      </w:pPr>
      <w:bookmarkStart w:id="0" w:name="_Hlk184202738"/>
      <w:r w:rsidRPr="00BD3675">
        <w:rPr>
          <w:b/>
          <w:bCs/>
          <w:sz w:val="28"/>
          <w:szCs w:val="28"/>
        </w:rPr>
        <w:t>Supplementary Material</w:t>
      </w:r>
      <w:r>
        <w:rPr>
          <w:b/>
          <w:bCs/>
          <w:sz w:val="28"/>
          <w:szCs w:val="28"/>
        </w:rPr>
        <w:t>:</w:t>
      </w:r>
    </w:p>
    <w:p w14:paraId="1B07C9C8" w14:textId="172D0988" w:rsidR="00F31F6A" w:rsidRPr="00BD3675" w:rsidRDefault="00F31F6A" w:rsidP="00CB4702">
      <w:pPr>
        <w:pStyle w:val="NormalWeb"/>
        <w:spacing w:before="0" w:beforeAutospacing="0" w:after="160" w:afterAutospacing="0" w:line="278" w:lineRule="auto"/>
        <w:jc w:val="both"/>
        <w:rPr>
          <w:rFonts w:eastAsiaTheme="minorEastAsia"/>
          <w:b/>
          <w:bCs/>
          <w:kern w:val="2"/>
          <w:sz w:val="28"/>
          <w:szCs w:val="28"/>
          <w14:ligatures w14:val="standardContextual"/>
        </w:rPr>
      </w:pPr>
      <w:r w:rsidRPr="00BD3675">
        <w:rPr>
          <w:rFonts w:eastAsiaTheme="minorEastAsia"/>
          <w:b/>
          <w:bCs/>
          <w:kern w:val="2"/>
          <w:sz w:val="28"/>
          <w:szCs w:val="28"/>
          <w14:ligatures w14:val="standardContextual"/>
        </w:rPr>
        <w:t>Genome-scale phylogeny reshapes our understanding of the evolution of deep-sea dragonfishes, bristlemouths, viperfishes, and allies (Stomiiformes)</w:t>
      </w:r>
    </w:p>
    <w:bookmarkEnd w:id="0"/>
    <w:p w14:paraId="14D4BAE0" w14:textId="77777777" w:rsidR="00F31F6A" w:rsidRPr="00BD3675" w:rsidRDefault="00F31F6A" w:rsidP="00CB4702">
      <w:pPr>
        <w:pStyle w:val="NormalWeb"/>
        <w:spacing w:before="0" w:beforeAutospacing="0" w:after="160" w:afterAutospacing="0" w:line="278" w:lineRule="auto"/>
        <w:jc w:val="both"/>
        <w:rPr>
          <w:color w:val="000000"/>
        </w:rPr>
      </w:pPr>
    </w:p>
    <w:p w14:paraId="4011E636" w14:textId="469F32B3" w:rsidR="00F31F6A" w:rsidRPr="00BD3675" w:rsidRDefault="00F31F6A" w:rsidP="00CB4702">
      <w:pPr>
        <w:pStyle w:val="NormalWeb"/>
        <w:spacing w:before="0" w:beforeAutospacing="0" w:after="160" w:afterAutospacing="0" w:line="278" w:lineRule="auto"/>
        <w:jc w:val="both"/>
      </w:pPr>
      <w:r w:rsidRPr="00BD3675">
        <w:rPr>
          <w:color w:val="000000"/>
        </w:rPr>
        <w:t>Solomon Chang</w:t>
      </w:r>
      <w:r w:rsidRPr="00BD3675">
        <w:rPr>
          <w:color w:val="000000" w:themeColor="text1"/>
          <w:vertAlign w:val="superscript"/>
        </w:rPr>
        <w:t>1</w:t>
      </w:r>
      <w:r w:rsidRPr="00BD3675">
        <w:rPr>
          <w:color w:val="000000"/>
        </w:rPr>
        <w:t>, Zach Heiple</w:t>
      </w:r>
      <w:r w:rsidRPr="00BD3675">
        <w:rPr>
          <w:color w:val="000000" w:themeColor="text1"/>
          <w:vertAlign w:val="superscript"/>
        </w:rPr>
        <w:t>1</w:t>
      </w:r>
      <w:r w:rsidRPr="00BD3675">
        <w:rPr>
          <w:color w:val="000000"/>
        </w:rPr>
        <w:t>, Delson Hays</w:t>
      </w:r>
      <w:r w:rsidRPr="00BD3675">
        <w:rPr>
          <w:color w:val="000000" w:themeColor="text1"/>
          <w:vertAlign w:val="superscript"/>
        </w:rPr>
        <w:t>1</w:t>
      </w:r>
      <w:r w:rsidRPr="00BD3675">
        <w:rPr>
          <w:color w:val="000000"/>
        </w:rPr>
        <w:t>, Fernando Melendez</w:t>
      </w:r>
      <w:r w:rsidRPr="00BD3675">
        <w:rPr>
          <w:color w:val="000000" w:themeColor="text1"/>
          <w:vertAlign w:val="superscript"/>
        </w:rPr>
        <w:t>1</w:t>
      </w:r>
      <w:r w:rsidRPr="00BD3675">
        <w:rPr>
          <w:color w:val="000000"/>
        </w:rPr>
        <w:t>, Casey Lee</w:t>
      </w:r>
      <w:r w:rsidRPr="00BD3675">
        <w:rPr>
          <w:color w:val="000000" w:themeColor="text1"/>
          <w:vertAlign w:val="superscript"/>
        </w:rPr>
        <w:t>1</w:t>
      </w:r>
      <w:r w:rsidRPr="00BD3675">
        <w:rPr>
          <w:color w:val="000000"/>
        </w:rPr>
        <w:t>, Ricardo Betancur-R.</w:t>
      </w:r>
      <w:r w:rsidRPr="00BD3675">
        <w:rPr>
          <w:color w:val="000000" w:themeColor="text1"/>
          <w:vertAlign w:val="superscript"/>
        </w:rPr>
        <w:t>1</w:t>
      </w:r>
      <w:r w:rsidRPr="00BD3675">
        <w:rPr>
          <w:color w:val="000000"/>
        </w:rPr>
        <w:t>, Dahiana Arcila</w:t>
      </w:r>
      <w:r w:rsidRPr="00BD3675">
        <w:rPr>
          <w:color w:val="000000" w:themeColor="text1"/>
          <w:vertAlign w:val="superscript"/>
        </w:rPr>
        <w:t>1</w:t>
      </w:r>
      <w:r w:rsidR="00BD3675" w:rsidRPr="00BD3675">
        <w:rPr>
          <w:color w:val="000000" w:themeColor="text1"/>
          <w:vertAlign w:val="superscript"/>
        </w:rPr>
        <w:t>*</w:t>
      </w:r>
    </w:p>
    <w:p w14:paraId="2C7DFBA0" w14:textId="7855723C" w:rsidR="00F31F6A" w:rsidRPr="00BD3675" w:rsidRDefault="00F31F6A" w:rsidP="00CE3A62">
      <w:pPr>
        <w:pStyle w:val="NormalWeb"/>
        <w:spacing w:before="0" w:beforeAutospacing="0" w:after="160" w:afterAutospacing="0" w:line="278" w:lineRule="auto"/>
        <w:jc w:val="both"/>
      </w:pPr>
      <w:r w:rsidRPr="00BD3675">
        <w:rPr>
          <w:color w:val="000000" w:themeColor="text1"/>
          <w:vertAlign w:val="superscript"/>
        </w:rPr>
        <w:t>1</w:t>
      </w:r>
      <w:r w:rsidRPr="00BD3675">
        <w:rPr>
          <w:color w:val="000000"/>
        </w:rPr>
        <w:t>Scripps Institution of Oceanography, University of California San Diego, 9500 Gilman Drive, La Jolla, CA 92093-0244, United States of America</w:t>
      </w:r>
    </w:p>
    <w:p w14:paraId="782AF76C" w14:textId="77777777" w:rsidR="00F31F6A" w:rsidRPr="00BD3675" w:rsidRDefault="00F31F6A" w:rsidP="00CB4702">
      <w:pPr>
        <w:jc w:val="both"/>
        <w:rPr>
          <w:rFonts w:ascii="Times New Roman" w:hAnsi="Times New Roman" w:cs="Times New Roman"/>
        </w:rPr>
      </w:pPr>
      <w:r w:rsidRPr="00BD3675">
        <w:rPr>
          <w:rFonts w:ascii="Times New Roman" w:hAnsi="Times New Roman" w:cs="Times New Roman"/>
        </w:rPr>
        <w:t>*Corresponding author. Email: dkarcila@ucsd.edu</w:t>
      </w:r>
    </w:p>
    <w:p w14:paraId="1D180427" w14:textId="77777777" w:rsidR="007564F3" w:rsidRDefault="007564F3" w:rsidP="00CB4702">
      <w:pPr>
        <w:jc w:val="both"/>
        <w:rPr>
          <w:rFonts w:ascii="Times New Roman" w:hAnsi="Times New Roman" w:cs="Times New Roman"/>
          <w:b/>
          <w:bCs/>
          <w:sz w:val="28"/>
          <w:szCs w:val="28"/>
        </w:rPr>
      </w:pPr>
    </w:p>
    <w:p w14:paraId="70452064" w14:textId="010C709F" w:rsidR="00F31F6A" w:rsidRPr="00CE3A62" w:rsidRDefault="00F31F6A" w:rsidP="00CB4702">
      <w:pPr>
        <w:jc w:val="both"/>
        <w:rPr>
          <w:rFonts w:ascii="Times New Roman" w:hAnsi="Times New Roman" w:cs="Times New Roman"/>
          <w:b/>
          <w:bCs/>
          <w:sz w:val="26"/>
          <w:szCs w:val="26"/>
        </w:rPr>
      </w:pPr>
      <w:r w:rsidRPr="00BD3675">
        <w:rPr>
          <w:rFonts w:ascii="Times New Roman" w:hAnsi="Times New Roman" w:cs="Times New Roman"/>
          <w:b/>
          <w:bCs/>
          <w:sz w:val="26"/>
          <w:szCs w:val="26"/>
        </w:rPr>
        <w:t>Expanded Stomiiformes Classification Diagnosis:</w:t>
      </w:r>
    </w:p>
    <w:p w14:paraId="25F25AEA" w14:textId="77777777" w:rsidR="00A172DF" w:rsidRPr="00BD3675" w:rsidRDefault="00A172DF" w:rsidP="00CB4702">
      <w:pPr>
        <w:spacing w:after="200"/>
        <w:jc w:val="both"/>
        <w:rPr>
          <w:rFonts w:ascii="Times New Roman" w:eastAsia="Times New Roman" w:hAnsi="Times New Roman" w:cs="Times New Roman"/>
        </w:rPr>
      </w:pPr>
      <w:r w:rsidRPr="00BD3675">
        <w:rPr>
          <w:rFonts w:ascii="Times New Roman" w:eastAsia="Times New Roman" w:hAnsi="Times New Roman" w:cs="Times New Roman"/>
          <w:b/>
        </w:rPr>
        <w:t>Family Diplophidae</w:t>
      </w:r>
      <w:r w:rsidRPr="00BD3675">
        <w:rPr>
          <w:rFonts w:ascii="Times New Roman" w:eastAsia="Times New Roman" w:hAnsi="Times New Roman" w:cs="Times New Roman"/>
        </w:rPr>
        <w:t xml:space="preserve"> Fowler 1925</w:t>
      </w:r>
    </w:p>
    <w:p w14:paraId="5D9697AD" w14:textId="77777777"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bCs/>
        </w:rPr>
        <w:t>Type genus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Diplophos</w:t>
      </w:r>
      <w:r w:rsidRPr="00BD3675">
        <w:rPr>
          <w:rFonts w:ascii="Times New Roman" w:eastAsia="Times New Roman" w:hAnsi="Times New Roman" w:cs="Times New Roman"/>
        </w:rPr>
        <w:t xml:space="preserve"> Günther 1873</w:t>
      </w:r>
    </w:p>
    <w:p w14:paraId="7545AB6D" w14:textId="6FFF3394"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Diversity. </w:t>
      </w:r>
      <w:r w:rsidRPr="00BD3675">
        <w:rPr>
          <w:rFonts w:ascii="Times New Roman" w:eastAsia="Times New Roman" w:hAnsi="Times New Roman" w:cs="Times New Roman"/>
        </w:rPr>
        <w:t>9 species in 2 genera.</w:t>
      </w:r>
    </w:p>
    <w:p w14:paraId="0CCE5DCD" w14:textId="79A41109" w:rsidR="00A172DF" w:rsidRPr="00BD3675" w:rsidRDefault="00A172DF" w:rsidP="00CB4702">
      <w:pPr>
        <w:spacing w:after="200"/>
        <w:ind w:left="720"/>
        <w:jc w:val="both"/>
        <w:rPr>
          <w:rFonts w:ascii="Times New Roman" w:eastAsia="Times New Roman" w:hAnsi="Times New Roman" w:cs="Times New Roman"/>
          <w:b/>
        </w:rPr>
      </w:pPr>
      <w:r w:rsidRPr="00BD3675">
        <w:rPr>
          <w:rFonts w:ascii="Times New Roman" w:eastAsia="Times New Roman" w:hAnsi="Times New Roman" w:cs="Times New Roman"/>
          <w:b/>
        </w:rPr>
        <w:t>Diagnosis.</w:t>
      </w:r>
      <w:r w:rsidR="0019118A" w:rsidRPr="00BD3675">
        <w:rPr>
          <w:rFonts w:ascii="Times New Roman" w:eastAsia="Times New Roman" w:hAnsi="Times New Roman" w:cs="Times New Roman"/>
        </w:rPr>
        <w:t xml:space="preserve"> </w:t>
      </w:r>
      <w:r w:rsidRPr="00BD3675">
        <w:rPr>
          <w:rFonts w:ascii="Times New Roman" w:eastAsia="Times New Roman" w:hAnsi="Times New Roman" w:cs="Times New Roman"/>
        </w:rPr>
        <w:t>Diplophidae is unique among stomiiform families in the presence of photophore rows on the lower jaw, and the absence of pleural ribs associated with the third vertebra. It is further diagnosed by high vertebral count (44-94 in diplophids vs 28-60 in other stomiiforms) and high ventral photophotore count (70-115 vs 19-95); well-developed median adductor mandibulae divided into two distinct muscles (vs reduced in all other stomiiforms); horizontally-oriented extensor prop</w:t>
      </w:r>
      <w:r w:rsidR="00073A8E">
        <w:rPr>
          <w:rFonts w:ascii="Times New Roman" w:eastAsia="Times New Roman" w:hAnsi="Times New Roman" w:cs="Times New Roman"/>
        </w:rPr>
        <w:t>r</w:t>
      </w:r>
      <w:r w:rsidRPr="00BD3675">
        <w:rPr>
          <w:rFonts w:ascii="Times New Roman" w:eastAsia="Times New Roman" w:hAnsi="Times New Roman" w:cs="Times New Roman"/>
        </w:rPr>
        <w:t xml:space="preserve">ius pelvicus (vs vertically-oriented in all other stomiiforms); a large nasal extending anteriorly to at least the nasal capsule (vs small in other </w:t>
      </w:r>
      <w:r w:rsidR="00073A8E" w:rsidRPr="00BD3675">
        <w:rPr>
          <w:rFonts w:ascii="Times New Roman" w:eastAsia="Times New Roman" w:hAnsi="Times New Roman" w:cs="Times New Roman"/>
        </w:rPr>
        <w:t>Stomiiformes</w:t>
      </w:r>
      <w:r w:rsidRPr="00BD3675">
        <w:rPr>
          <w:rFonts w:ascii="Times New Roman" w:eastAsia="Times New Roman" w:hAnsi="Times New Roman" w:cs="Times New Roman"/>
        </w:rPr>
        <w:t>); a flattened, dentigerous, and horizontally-oriented basihyal (vs cylindrical, edentate, and vertically-oriented in all other stomiiforms); and a ventrally-bifurcated first pharyngobranchial shaft (vs non-bifurcated in all other stomiiforms) (Additional file 4: Table S2).</w:t>
      </w:r>
    </w:p>
    <w:p w14:paraId="63F135D8" w14:textId="4A0FCEED"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Genera included.</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 xml:space="preserve">Diplophos </w:t>
      </w:r>
      <w:r w:rsidRPr="00BD3675">
        <w:rPr>
          <w:rFonts w:ascii="Times New Roman" w:eastAsia="Times New Roman" w:hAnsi="Times New Roman" w:cs="Times New Roman"/>
        </w:rPr>
        <w:t xml:space="preserve">(7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Manducus</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w:t>
      </w:r>
    </w:p>
    <w:p w14:paraId="37AB9E66" w14:textId="65239DA4"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Comments.</w:t>
      </w:r>
      <w:r w:rsidRPr="00BD3675">
        <w:rPr>
          <w:rFonts w:ascii="Times New Roman" w:eastAsia="Times New Roman" w:hAnsi="Times New Roman" w:cs="Times New Roman"/>
        </w:rPr>
        <w:t xml:space="preserve"> </w:t>
      </w:r>
      <w:bookmarkStart w:id="1" w:name="_Hlk194523126"/>
      <w:r w:rsidRPr="00BD3675">
        <w:rPr>
          <w:rFonts w:ascii="Times New Roman" w:eastAsia="Times New Roman" w:hAnsi="Times New Roman" w:cs="Times New Roman"/>
        </w:rPr>
        <w:t>The subfamily name</w:t>
      </w:r>
      <w:r w:rsidR="00833E56" w:rsidRPr="00BD3675">
        <w:rPr>
          <w:rFonts w:ascii="Times New Roman" w:eastAsia="Times New Roman" w:hAnsi="Times New Roman" w:cs="Times New Roman"/>
        </w:rPr>
        <w:t xml:space="preserve"> </w:t>
      </w:r>
      <w:r w:rsidRPr="00BD3675">
        <w:rPr>
          <w:rFonts w:ascii="Times New Roman" w:eastAsia="Times New Roman" w:hAnsi="Times New Roman" w:cs="Times New Roman"/>
        </w:rPr>
        <w:t xml:space="preserve">“Diplophinae” was first proposed to accommodate the “greatly elongate” and “band-like” </w:t>
      </w:r>
      <w:r w:rsidR="00833E56" w:rsidRPr="00BD3675">
        <w:rPr>
          <w:rFonts w:ascii="Times New Roman" w:eastAsia="Times New Roman" w:hAnsi="Times New Roman" w:cs="Times New Roman"/>
        </w:rPr>
        <w:t xml:space="preserve">morphology of the </w:t>
      </w:r>
      <w:r w:rsidRPr="00BD3675">
        <w:rPr>
          <w:rFonts w:ascii="Times New Roman" w:eastAsia="Times New Roman" w:hAnsi="Times New Roman" w:cs="Times New Roman"/>
        </w:rPr>
        <w:t xml:space="preserve">genus </w:t>
      </w:r>
      <w:r w:rsidRPr="00BD3675">
        <w:rPr>
          <w:rFonts w:ascii="Times New Roman" w:eastAsia="Times New Roman" w:hAnsi="Times New Roman" w:cs="Times New Roman"/>
          <w:i/>
        </w:rPr>
        <w:t>Diplophos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{"citationID":"FNhCsbUL","properties":{"formattedCitation":"(26)","plainCitation":"(26)","noteIndex":0},"citationItems":[{"id":378,"uris":["http://zotero.org/users/local/Leqs6GT5/items/GUY22537"],"itemData":{"id":378,"type":"article-journal","language":"eng","note":"publisher: New York City : American Museum of Natural History","source":"digitallibrary.amnh.org","title":"New taxonomic names of West African marine fishes. American Museum novitates ; no. 162","URL":"http://hdl.handle.net/2246/4513","author":[{"family":"Fowler","given":"Henry Weed"},{"family":"Lang","given":"Herbert"},{"family":"Chapin","given":"James Paul"},{"family":"Expedition (1909-1915)","given":"American Museum Congo"}],"accessed":{"date-parts":[["2025",3,5]]},"issued":{"date-parts":[["1925"]]}},"locator":"1"}],"schema":"https://github.com/citation-style-language/schema/raw/master/csl-citation.json"}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(26)</w:t>
      </w:r>
      <w:r w:rsidRPr="00BD3675">
        <w:rPr>
          <w:rFonts w:ascii="Times New Roman" w:eastAsia="Times New Roman" w:hAnsi="Times New Roman" w:cs="Times New Roman"/>
        </w:rPr>
        <w:fldChar w:fldCharType="end"/>
      </w:r>
      <w:r w:rsidR="00833E56" w:rsidRPr="00BD3675">
        <w:rPr>
          <w:rFonts w:ascii="Times New Roman" w:eastAsia="Times New Roman" w:hAnsi="Times New Roman" w:cs="Times New Roman"/>
        </w:rPr>
        <w:t>.</w:t>
      </w:r>
      <w:r w:rsidRPr="00BD3675">
        <w:rPr>
          <w:rFonts w:ascii="Times New Roman" w:eastAsia="Times New Roman" w:hAnsi="Times New Roman" w:cs="Times New Roman"/>
        </w:rPr>
        <w:t xml:space="preserve"> </w:t>
      </w:r>
      <w:r w:rsidR="00833E56" w:rsidRPr="00BD3675">
        <w:rPr>
          <w:rFonts w:ascii="Times New Roman" w:eastAsia="Times New Roman" w:hAnsi="Times New Roman" w:cs="Times New Roman"/>
        </w:rPr>
        <w:t xml:space="preserve">Shortly after, this genus was then </w:t>
      </w:r>
      <w:r w:rsidRPr="00BD3675">
        <w:rPr>
          <w:rFonts w:ascii="Times New Roman" w:eastAsia="Times New Roman" w:hAnsi="Times New Roman" w:cs="Times New Roman"/>
        </w:rPr>
        <w:t>listed as a maurolicid</w:t>
      </w:r>
      <w:r w:rsidR="00833E56" w:rsidRPr="00BD3675">
        <w:rPr>
          <w:rFonts w:ascii="Times New Roman" w:eastAsia="Times New Roman" w:hAnsi="Times New Roman" w:cs="Times New Roman"/>
        </w:rPr>
        <w:t>,</w:t>
      </w:r>
      <w:r w:rsidRPr="00BD3675">
        <w:rPr>
          <w:rFonts w:ascii="Times New Roman" w:eastAsia="Times New Roman" w:hAnsi="Times New Roman" w:cs="Times New Roman"/>
        </w:rPr>
        <w:t xml:space="preserve"> </w:t>
      </w:r>
      <w:r w:rsidR="00833E56" w:rsidRPr="00BD3675">
        <w:rPr>
          <w:rFonts w:ascii="Times New Roman" w:eastAsia="Times New Roman" w:hAnsi="Times New Roman" w:cs="Times New Roman"/>
        </w:rPr>
        <w:t xml:space="preserve">and then </w:t>
      </w:r>
      <w:r w:rsidRPr="00BD3675">
        <w:rPr>
          <w:rFonts w:ascii="Times New Roman" w:eastAsia="Times New Roman" w:hAnsi="Times New Roman" w:cs="Times New Roman"/>
        </w:rPr>
        <w:t xml:space="preserve">subsequently </w:t>
      </w:r>
      <w:r w:rsidR="00833E56" w:rsidRPr="00BD3675">
        <w:rPr>
          <w:rFonts w:ascii="Times New Roman" w:eastAsia="Times New Roman" w:hAnsi="Times New Roman" w:cs="Times New Roman"/>
        </w:rPr>
        <w:t>classified as a g</w:t>
      </w:r>
      <w:r w:rsidRPr="00BD3675">
        <w:rPr>
          <w:rFonts w:ascii="Times New Roman" w:eastAsia="Times New Roman" w:hAnsi="Times New Roman" w:cs="Times New Roman"/>
        </w:rPr>
        <w:t>onostomatid.</w:t>
      </w:r>
      <w:bookmarkEnd w:id="1"/>
      <w:r w:rsidRPr="00BD3675">
        <w:rPr>
          <w:rFonts w:ascii="Times New Roman" w:eastAsia="Times New Roman" w:hAnsi="Times New Roman" w:cs="Times New Roman"/>
        </w:rPr>
        <w:t xml:space="preserve"> A second subfamily, “Manducinae,” was proposed in 1958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{"citationID":"QUQmDF05","properties":{"formattedCitation":"(27)","plainCitation":"(27)","noteIndex":0},"citationItems":[{"id":380,"uris":["http://zotero.org/users/local/Leqs6GT5/items/W24KIV9H"],"itemData":{"id":380,"type":"paper-conference","publisher":"Academy of Natural Sciences","title":"Some new taxonomic names of fishlike vertebrates","author":[{"family":"Fowler","given":"Henry W."}],"issued":{"date-parts":[["1958"]]}}}],"schema":"https://github.com/citation-style-language/schema/raw/master/csl-citation.json"}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(27)</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for the type genus </w:t>
      </w:r>
      <w:r w:rsidRPr="00BD3675">
        <w:rPr>
          <w:rFonts w:ascii="Times New Roman" w:eastAsia="Times New Roman" w:hAnsi="Times New Roman" w:cs="Times New Roman"/>
          <w:i/>
        </w:rPr>
        <w:t>Manducus</w:t>
      </w:r>
      <w:r w:rsidRPr="00BD3675">
        <w:rPr>
          <w:rFonts w:ascii="Times New Roman" w:eastAsia="Times New Roman" w:hAnsi="Times New Roman" w:cs="Times New Roman"/>
        </w:rPr>
        <w:t xml:space="preserve"> as well as the genus </w:t>
      </w:r>
      <w:r w:rsidRPr="00BD3675">
        <w:rPr>
          <w:rFonts w:ascii="Times New Roman" w:eastAsia="Times New Roman" w:hAnsi="Times New Roman" w:cs="Times New Roman"/>
          <w:i/>
        </w:rPr>
        <w:t>Valenciennellus</w:t>
      </w:r>
      <w:r w:rsidRPr="00BD3675">
        <w:rPr>
          <w:rFonts w:ascii="Times New Roman" w:eastAsia="Times New Roman" w:hAnsi="Times New Roman" w:cs="Times New Roman"/>
        </w:rPr>
        <w:t xml:space="preserve">, and the genera </w:t>
      </w:r>
      <w:r w:rsidRPr="00BD3675">
        <w:rPr>
          <w:rFonts w:ascii="Times New Roman" w:eastAsia="Times New Roman" w:hAnsi="Times New Roman" w:cs="Times New Roman"/>
          <w:i/>
        </w:rPr>
        <w:t>Polymetme</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lastRenderedPageBreak/>
        <w:t>Yarrella</w:t>
      </w:r>
      <w:r w:rsidRPr="00BD3675">
        <w:rPr>
          <w:rFonts w:ascii="Times New Roman" w:eastAsia="Times New Roman" w:hAnsi="Times New Roman" w:cs="Times New Roman"/>
        </w:rPr>
        <w:t xml:space="preserve">. </w:t>
      </w:r>
      <w:bookmarkStart w:id="2" w:name="_Hlk194523237"/>
      <w:r w:rsidR="00833E56" w:rsidRPr="00BD3675">
        <w:rPr>
          <w:rFonts w:ascii="Times New Roman" w:eastAsia="Times New Roman" w:hAnsi="Times New Roman" w:cs="Times New Roman"/>
        </w:rPr>
        <w:t>However, both subfamilial classifications failed to be considered and</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Diplophos</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 xml:space="preserve">Manducus </w:t>
      </w:r>
      <w:r w:rsidRPr="00BD3675">
        <w:rPr>
          <w:rFonts w:ascii="Times New Roman" w:eastAsia="Times New Roman" w:hAnsi="Times New Roman" w:cs="Times New Roman"/>
        </w:rPr>
        <w:t>were eventually relocated to Gonostomatidae</w:t>
      </w:r>
      <w:bookmarkEnd w:id="2"/>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{"citationID":"xcnR4twI","properties":{"formattedCitation":"(28)","plainCitation":"(28)","noteIndex":0},"citationItems":[{"id":215,"uris":["http://zotero.org/users/local/Leqs6GT5/items/FVTQZHRP"],"itemData":{"id":215,"type":"article-journal","container-title":"Bull. Am. Mus. Nat. Hist.","page":"327-478","title":"Osteology and evolutionary relationships of the Sternoptychidae, with a new classification of stomiatoid families","volume":"153","author":[{"literal":"Weitzman S. H."}],"issued":{"date-parts":[["1974"]]}}}],"schema":"https://github.com/citation-style-language/schema/raw/master/csl-citation.json"}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(28)</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w:t>
      </w:r>
    </w:p>
    <w:p w14:paraId="4DE87D5B" w14:textId="77777777" w:rsidR="00A172DF" w:rsidRPr="00BD3675" w:rsidRDefault="00A172DF"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 xml:space="preserve">Subsequent taxonomic and phylogenetic accounts of gonostomatid fishes have varied in their treatment of </w:t>
      </w:r>
      <w:r w:rsidRPr="00BD3675">
        <w:rPr>
          <w:rFonts w:ascii="Times New Roman" w:eastAsia="Times New Roman" w:hAnsi="Times New Roman" w:cs="Times New Roman"/>
          <w:i/>
        </w:rPr>
        <w:t xml:space="preserve">Diplophos </w:t>
      </w:r>
      <w:r w:rsidRPr="00BD3675">
        <w:rPr>
          <w:rFonts w:ascii="Times New Roman" w:eastAsia="Times New Roman" w:hAnsi="Times New Roman" w:cs="Times New Roman"/>
        </w:rPr>
        <w:t xml:space="preserve">and </w:t>
      </w:r>
      <w:r w:rsidRPr="00BD3675">
        <w:rPr>
          <w:rFonts w:ascii="Times New Roman" w:eastAsia="Times New Roman" w:hAnsi="Times New Roman" w:cs="Times New Roman"/>
          <w:i/>
        </w:rPr>
        <w:t>Manducus</w:t>
      </w:r>
      <w:r w:rsidRPr="00BD3675">
        <w:rPr>
          <w:rFonts w:ascii="Times New Roman" w:eastAsia="Times New Roman" w:hAnsi="Times New Roman" w:cs="Times New Roman"/>
        </w:rPr>
        <w:t xml:space="preserve">. The two genera — sometimes as only </w:t>
      </w:r>
      <w:r w:rsidRPr="00BD3675">
        <w:rPr>
          <w:rFonts w:ascii="Times New Roman" w:eastAsia="Times New Roman" w:hAnsi="Times New Roman" w:cs="Times New Roman"/>
          <w:i/>
        </w:rPr>
        <w:t>Diplophos</w:t>
      </w:r>
      <w:r w:rsidRPr="00BD3675">
        <w:rPr>
          <w:rFonts w:ascii="Times New Roman" w:eastAsia="Times New Roman" w:hAnsi="Times New Roman" w:cs="Times New Roman"/>
        </w:rPr>
        <w:t xml:space="preserve">, with </w:t>
      </w:r>
      <w:r w:rsidRPr="00BD3675">
        <w:rPr>
          <w:rFonts w:ascii="Times New Roman" w:eastAsia="Times New Roman" w:hAnsi="Times New Roman" w:cs="Times New Roman"/>
          <w:i/>
        </w:rPr>
        <w:t>Manducus</w:t>
      </w:r>
      <w:r w:rsidRPr="00BD3675">
        <w:rPr>
          <w:rFonts w:ascii="Times New Roman" w:eastAsia="Times New Roman" w:hAnsi="Times New Roman" w:cs="Times New Roman"/>
        </w:rPr>
        <w:t xml:space="preserve"> a junior synonym — have historically been considered early-branching stomiiforms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{"citationID":"ZB66UtD7","properties":{"formattedCitation":"(17)","plainCitation":"(17)","noteIndex":0},"citationItems":[{"id":179,"uris":["http://zotero.org/users/local/Leqs6GT5/items/JGEY7PHR"],"itemData":{"id":179,"type":"webpage","title":"Families Gonostomatidae, Sternoptychidae, and associated stomiiform groups: Development and relationships","URL":"https://swfsc-publications.fisheries.noaa.gov/publications/CR/1984/8403.PDF","author":[{"family":"Ahlstrom","given":"E.H."},{"family":"Richards","given":"W.J."},{"family":"Weitzman","given":"S.H."}],"accessed":{"date-parts":[["2024",8,13]]},"issued":{"date-parts":[["1984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(17)</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or even the sister to all other members of the order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{"citationID":"4pgGEtfd","properties":{"formattedCitation":"(15)","plainCitation":"(15)","noteIndex":0},"citationItems":[{"id":172,"uris":["http://zotero.org/users/local/Leqs6GT5/items/N8QCW5CA"],"itemData":{"id":172,"type":"chapter","container-title":"Interrelationships of Fishes","event-place":"Burlington","ISBN":"978-0-12-670950-6","note":"DOI: 10.1016/B978-012670950-6/50014-X","page":"333-353","publisher":"Academic Press","publisher-place":"Burlington","source":"ScienceDirect","title":"Chapter 13 - Interrelationships of Stomiiform Fishes","URL":"https://www.sciencedirect.com/science/article/pii/B978012670950650014X","author":[{"family":"Harold","given":"Antony S."},{"family":"Weitzman","given":"Stanley H."}],"editor":[{"family":"Stiassny","given":"Melanie L. J."},{"family":"Parenti","given":"Lynne R."},{"family":"David Johnson","given":"G."}],"accessed":{"date-parts":[["2024",8,5]]},"issued":{"date-parts":[["1996",1,1]]}}}],"schema":"https://github.com/citation-style-language/schema/raw/master/csl-citation.json"}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(15)</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but a distinct family-group name was not applied until the twenty-first century. The name “Diplophidae,” elevated from subfamily to family, was first deployed in 2004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{"citationID":"8N7AvzQG","properties":{"formattedCitation":"(29)","plainCitation":"(29)","noteIndex":0},"citationItems":[{"id":387,"uris":["http://zotero.org/users/local/Leqs6GT5/items/BMRN2QSZ"],"itemData":{"id":387,"type":"article-journal","container-title":"Bulletin of the Biological Society of Washington","note":"ISBN: 0097-0298","title":"Study of the dorsal gill-arch musculature of teleostome fishes, with special reference to the Actinopterygii","author":[{"family":"Springer","given":"Victor G."},{"family":"Johnson","given":"G. David"}],"issued":{"date-parts":[["2004"]]}}}],"schema":"https://github.com/citation-style-language/schema/raw/master/csl-citation.json"}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(29)</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but not officially described, and since then the taxon name has made recurrent appearances while remaining unaccepted in most major ichthyological resources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P4iNjEEa","properties":{"formattedCitation":"(3)","plainCitation":"(3)","noteIndex":0},"citationItems":[{"id":360,"uris":["http://zotero.org/users/local/Leqs6GT5/items/GUEW4I56"],"itemData":{"id":360,"type":"article-journal","container-title":"Zootaxa","DOI":"10.11646/zootaxa.3882.1.1","journalAbbreviation":"Zootaxa","page":"1-230","title":"Family-group names of Recent fishes","volume":"3882","author":[{"family":"Van der Laan","given":"Richard"},{"family":"Eschmeyer","given":"William"},{"family":"Fricke","given":"Ronald"}],"issued":{"date-parts":[["2014",11,11]]}}}],"schema":"https://github.com/citation-style-language/schema/raw/master/csl-citation.json"}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w:t>
      </w:r>
    </w:p>
    <w:p w14:paraId="6B1DDEC7" w14:textId="32EC0809" w:rsidR="00A172DF" w:rsidRPr="00BD3675" w:rsidRDefault="00A172DF"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 xml:space="preserve">When </w:t>
      </w:r>
      <w:r w:rsidRPr="00BD3675">
        <w:rPr>
          <w:rFonts w:ascii="Times New Roman" w:eastAsia="Times New Roman" w:hAnsi="Times New Roman" w:cs="Times New Roman"/>
          <w:i/>
        </w:rPr>
        <w:t>Diplophos</w:t>
      </w:r>
      <w:r w:rsidRPr="00BD3675">
        <w:rPr>
          <w:rFonts w:ascii="Times New Roman" w:eastAsia="Times New Roman" w:hAnsi="Times New Roman" w:cs="Times New Roman"/>
        </w:rPr>
        <w:t xml:space="preserve"> has appeared in recent molecular phylogenies, it has been placed in one of two positions: sister to all other gonostomatids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{"citationID":"iYaVEsw6","properties":{"formattedCitation":"(13,21)","plainCitation":"(13,21)","noteIndex":0},"citationItems":[{"id":286,"uris":["http://zotero.org/users/local/Leqs6GT5/items/Z76ZNTWB"],"itemData":{"id":286,"type":"article-journal","container-title":"Early Life History and Biology of Marine Fishes: Research inspired by the work of H Geoffrey Moser (Jeffrey M. Leis, William Watson, Bruce C. Mundy, and Peter Konstantinidis, guest eds.), p.#-#. NOAA Professional Paper NMFS","page":"24.13","title":"The phylogeny of bristlemouths, lightfishes, and portholefishes with a revised family-level classification of the dragonfishes (Teleostei: Stomiiformes)","volume":"24","author":[{"family":"Smith","given":"W. L."},{"family":"Girard","given":"M. G."},{"family":"Walker Jr","given":"H. J."},{"family":"Davis","given":"M. P."}],"issued":{"date-parts":[["2024"]]}}},{"id":89,"uris":["http://zotero.org/users/local/Leqs6GT5/items/LISEXR2Y"],"itemData":{"id":89,"type":"article-journal","abstract":"The tree of life of fishes is in a state of flux because we still lack a comprehensive phylogeny that includes all major groups. The situation is most critical for a large clade of spiny-finned fishes, traditionally referred to as percomorphs, whose uncertain relationships have plagued ichthyologists for over a century. Most of what we know about the higher-level relationships among fish lineages has been based on morphology, but rapid influx of molecular studies is changing many established systematic concepts. We report a comprehensive molecular phylogeny for bony fishes that includes representatives of all major lineages. DNA sequence data for 21 molecular markers (one mitochondrial and 20 nuclear genes) were collected for 1410 bony fish taxa, plus four tetrapod species and two chondrichthyan outgroups (total 1416 terminals). Bony fish diversity is represented by 1093 genera, 369 families, and all traditionally recognized orders. The maximum likelihood tree provides unprecedented resolution and high bootstrap support for most backbone nodes, defining for the first time a global phylogeny of fishes. The general structure of the tree is in agreement with expectations from previous morphological and molecular studies, but significant new clades arise. Most interestingly, the high degree of uncertainty among percomorphs is now resolved into nine well-supported supraordinal groups. The order Perciformes, considered by many a polyphyletic taxonomic waste basket, is defined for the first time as a monophyletic group in the global phylogeny. A new classification that reflects our phylogenetic hypothesis is proposed to facilitate communication about the newly found structure of the tree of life of fishes. Finally, the molecular phylogeny is calibrated using 60 fossil constraints to produce a comprehensive time tree. The new time-calibrated phylogeny will provide the basis for and stimulate new comparative studies to better understand the evolution of the amazing diversity of fishes.","container-title":"PLoS currents","DOI":"10.1371/currents.tol.53ba26640df0ccaee75bb165c8c26288","ISSN":"2157-3999","language":"eng","note":"publisher-place: United States\npublisher: Public Library of Science PLoS","source":"search-library.ucsd.edu","title":"The tree of life and a new classification of bony fishes","volume":"5","author":[{"family":"Betancur-R","given":"Ricardo"},{"family":"Broughton","given":"Richard E."},{"family":"Wiley","given":"Edward O."},{"family":"Carpenter","given":"Kent"},{"family":"López","given":"J. Andrés"},{"family":"Li","given":"Chenhong"},{"family":"Holcroft","given":"Nancy I."},{"family":"Arcila","given":"Dahiana"},{"family":"Sanciangco","given":"Millicent"},{"family":"Cureton Ii","given":"James C."},{"family":"Zhang","given":"Feifei"},{"family":"Buser","given":"Thaddaeus"},{"family":"Campbell","given":"Matthew A."},{"family":"Ballesteros","given":"Jesus A."},{"family":"Roa-Varon","given":"Adela"},{"family":"Willis","given":"Stuart"},{"family":"Borden","given":"W. Calvin"},{"family":"Rowley","given":"Thaine"},{"family":"Reneau","given":"Paulette C."},{"family":"Hough","given":"Daniel J."},{"family":"Lu","given":"Guoqing"},{"family":"Grande","given":"Terry"},{"family":"Arratia","given":"Gloria"},{"family":"Ortí","given":"Guillermo"}],"issued":{"date-parts":[["2013"]]}}}],"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(13,21)</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or occupying a unique branch entirely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{"citationID":"Y3KMbSGg","properties":{"formattedCitation":"(30)","plainCitation":"(30)","noteIndex":0},"citationItems":[{"id":11,"uris":["http://zotero.org/users/local/Leqs6GT5/items/4SP8CSBM"],"itemData":{"id":11,"type":"book","abstract":"The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(30)</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The present study supports the latter, with </w:t>
      </w:r>
      <w:r w:rsidRPr="00BD3675">
        <w:rPr>
          <w:rFonts w:ascii="Times New Roman" w:eastAsia="Times New Roman" w:hAnsi="Times New Roman" w:cs="Times New Roman"/>
          <w:i/>
        </w:rPr>
        <w:t>Diplophos</w:t>
      </w:r>
      <w:r w:rsidRPr="00BD3675">
        <w:rPr>
          <w:rFonts w:ascii="Times New Roman" w:eastAsia="Times New Roman" w:hAnsi="Times New Roman" w:cs="Times New Roman"/>
        </w:rPr>
        <w:t xml:space="preserve"> sister to all other stomiiforms except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This outcome, following several decades of uncertain and unstable placement, supports the recognition of family Diplophidae as a unique stomiiform lineage, morphologically distinct from the gonostomatids. Despite the paucity of molecular data for </w:t>
      </w:r>
      <w:r w:rsidRPr="00BD3675">
        <w:rPr>
          <w:rFonts w:ascii="Times New Roman" w:eastAsia="Times New Roman" w:hAnsi="Times New Roman" w:cs="Times New Roman"/>
          <w:i/>
        </w:rPr>
        <w:t>Manducus</w:t>
      </w:r>
      <w:r w:rsidRPr="00BD3675">
        <w:rPr>
          <w:rFonts w:ascii="Times New Roman" w:eastAsia="Times New Roman" w:hAnsi="Times New Roman" w:cs="Times New Roman"/>
        </w:rPr>
        <w:t xml:space="preserve">, we propose the provisional inclusion of this genus as well as </w:t>
      </w:r>
      <w:r w:rsidRPr="00BD3675">
        <w:rPr>
          <w:rFonts w:ascii="Times New Roman" w:eastAsia="Times New Roman" w:hAnsi="Times New Roman" w:cs="Times New Roman"/>
          <w:i/>
        </w:rPr>
        <w:t>Diplophos</w:t>
      </w:r>
      <w:r w:rsidRPr="00BD3675">
        <w:rPr>
          <w:rFonts w:ascii="Times New Roman" w:eastAsia="Times New Roman" w:hAnsi="Times New Roman" w:cs="Times New Roman"/>
        </w:rPr>
        <w:t>, owing to a degree of morphological similarity between the two so high that they have previously been considered a single genus. No subfamilies are recognized.</w:t>
      </w:r>
    </w:p>
    <w:p w14:paraId="73F86682" w14:textId="5E3E2778"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English name.</w:t>
      </w:r>
      <w:r w:rsidRPr="00BD3675">
        <w:rPr>
          <w:rFonts w:ascii="Times New Roman" w:eastAsia="Times New Roman" w:hAnsi="Times New Roman" w:cs="Times New Roman"/>
        </w:rPr>
        <w:t xml:space="preserve"> Portholefishes.</w:t>
      </w:r>
    </w:p>
    <w:p w14:paraId="1B8190ED" w14:textId="77777777" w:rsidR="00A172DF" w:rsidRPr="00BD3675" w:rsidRDefault="00A172DF" w:rsidP="00CB4702">
      <w:pPr>
        <w:spacing w:after="200"/>
        <w:jc w:val="both"/>
        <w:rPr>
          <w:rFonts w:ascii="Times New Roman" w:eastAsia="Times New Roman" w:hAnsi="Times New Roman" w:cs="Times New Roman"/>
        </w:rPr>
      </w:pPr>
    </w:p>
    <w:p w14:paraId="54A185C6" w14:textId="77777777" w:rsidR="00A172DF" w:rsidRPr="00BD3675" w:rsidRDefault="00A172DF" w:rsidP="00CB4702">
      <w:pPr>
        <w:spacing w:after="200"/>
        <w:jc w:val="both"/>
        <w:rPr>
          <w:rFonts w:ascii="Times New Roman" w:eastAsia="Times New Roman" w:hAnsi="Times New Roman" w:cs="Times New Roman"/>
        </w:rPr>
      </w:pPr>
      <w:r w:rsidRPr="00BD3675">
        <w:rPr>
          <w:rFonts w:ascii="Times New Roman" w:eastAsia="Times New Roman" w:hAnsi="Times New Roman" w:cs="Times New Roman"/>
          <w:b/>
        </w:rPr>
        <w:t xml:space="preserve">Family Gonostomatidae </w:t>
      </w:r>
      <w:r w:rsidRPr="00BD3675">
        <w:rPr>
          <w:rFonts w:ascii="Times New Roman" w:eastAsia="Times New Roman" w:hAnsi="Times New Roman" w:cs="Times New Roman"/>
        </w:rPr>
        <w:t>Cocco 1838</w:t>
      </w:r>
    </w:p>
    <w:p w14:paraId="5395E72D" w14:textId="77777777"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bCs/>
        </w:rPr>
        <w:t>Type genus: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Gonostoma</w:t>
      </w:r>
      <w:r w:rsidRPr="00BD3675">
        <w:rPr>
          <w:rFonts w:ascii="Times New Roman" w:eastAsia="Times New Roman" w:hAnsi="Times New Roman" w:cs="Times New Roman"/>
        </w:rPr>
        <w:t xml:space="preserve"> Rafinesque 1810</w:t>
      </w:r>
    </w:p>
    <w:p w14:paraId="38D298EB" w14:textId="082C7E75"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Diversity. </w:t>
      </w:r>
      <w:r w:rsidRPr="00BD3675">
        <w:rPr>
          <w:rFonts w:ascii="Times New Roman" w:eastAsia="Times New Roman" w:hAnsi="Times New Roman" w:cs="Times New Roman"/>
        </w:rPr>
        <w:t>25 species in 6 genera.</w:t>
      </w:r>
    </w:p>
    <w:p w14:paraId="0241349C" w14:textId="477A744C"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Diagnosis.</w:t>
      </w:r>
      <w:r w:rsidRPr="00BD3675">
        <w:rPr>
          <w:rFonts w:ascii="Times New Roman" w:eastAsia="Times New Roman" w:hAnsi="Times New Roman" w:cs="Times New Roman"/>
        </w:rPr>
        <w:t xml:space="preserve"> Gonostomatidae is defined by a unique combination of </w:t>
      </w:r>
      <w:r w:rsidR="0097377C" w:rsidRPr="00BD3675">
        <w:rPr>
          <w:rFonts w:ascii="Times New Roman" w:eastAsia="Times New Roman" w:hAnsi="Times New Roman" w:cs="Times New Roman"/>
        </w:rPr>
        <w:t>traits</w:t>
      </w:r>
      <w:r w:rsidRPr="00BD3675">
        <w:rPr>
          <w:rFonts w:ascii="Times New Roman" w:eastAsia="Times New Roman" w:hAnsi="Times New Roman" w:cs="Times New Roman"/>
        </w:rPr>
        <w:t xml:space="preserve">. Gonostomatidae differs from all stomiiform families except Diplophidae in </w:t>
      </w:r>
      <w:r w:rsidR="009B38C6" w:rsidRPr="00BD3675">
        <w:rPr>
          <w:rFonts w:ascii="Times New Roman" w:eastAsia="Times New Roman" w:hAnsi="Times New Roman" w:cs="Times New Roman"/>
        </w:rPr>
        <w:t>possessing</w:t>
      </w:r>
      <w:r w:rsidRPr="00BD3675">
        <w:rPr>
          <w:rFonts w:ascii="Times New Roman" w:eastAsia="Times New Roman" w:hAnsi="Times New Roman" w:cs="Times New Roman"/>
        </w:rPr>
        <w:t xml:space="preserve"> beta-type photophores (vs alpha or gamma in other stomiiforms); and presence of an accessory neural arch (vs absence in other stomiiforms). Gonostomatidae differs from Diplophidae in possessing: absence of photophore rows on the lower jaw (vs presence in diplophids); presence of pleural ribs associated with the third vertebra (vs absence in diplophids); reduction of one or both sections of the median adductor mandibulae (vs well-developed in diplophids); vertically-oriented extensor proprius pelvicus (vs horizontally-oriented in diplophids); a small nasal not extending to the nasal capsule (vs a large and anteriorly-extending nasal in diplophids); a cylindrical, edentate, and vertically-oriented basihyal (vs flattened, dentigerous, and horizontally-oriented in diplophids); and a non-bifurcated first </w:t>
      </w:r>
      <w:r w:rsidRPr="00BD3675">
        <w:rPr>
          <w:rFonts w:ascii="Times New Roman" w:eastAsia="Times New Roman" w:hAnsi="Times New Roman" w:cs="Times New Roman"/>
        </w:rPr>
        <w:lastRenderedPageBreak/>
        <w:t>pharyngobranchial shaft (vs ventrally-bifurcated in diplophids) (Additional file 4: Table S2).</w:t>
      </w:r>
    </w:p>
    <w:p w14:paraId="1A8BF1DB" w14:textId="4794324E"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Genera included. </w:t>
      </w:r>
      <w:r w:rsidRPr="00BD3675">
        <w:rPr>
          <w:rFonts w:ascii="Times New Roman" w:eastAsia="Times New Roman" w:hAnsi="Times New Roman" w:cs="Times New Roman"/>
          <w:i/>
        </w:rPr>
        <w:t>Cyclothone</w:t>
      </w:r>
      <w:r w:rsidRPr="00BD3675">
        <w:rPr>
          <w:rFonts w:ascii="Times New Roman" w:eastAsia="Times New Roman" w:hAnsi="Times New Roman" w:cs="Times New Roman"/>
        </w:rPr>
        <w:t xml:space="preserve"> (14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 xml:space="preserve">Gonostoma </w:t>
      </w:r>
      <w:r w:rsidRPr="00BD3675">
        <w:rPr>
          <w:rFonts w:ascii="Times New Roman" w:eastAsia="Times New Roman" w:hAnsi="Times New Roman" w:cs="Times New Roman"/>
        </w:rPr>
        <w:t xml:space="preserve">(2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Margrethia</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w:t>
      </w:r>
      <w:r w:rsidRPr="00BD3675">
        <w:rPr>
          <w:rFonts w:ascii="Times New Roman" w:eastAsia="Times New Roman" w:hAnsi="Times New Roman" w:cs="Times New Roman"/>
          <w:i/>
        </w:rPr>
        <w:t xml:space="preserve"> Sigmops</w:t>
      </w:r>
      <w:r w:rsidRPr="00BD3675">
        <w:rPr>
          <w:rFonts w:ascii="Times New Roman" w:eastAsia="Times New Roman" w:hAnsi="Times New Roman" w:cs="Times New Roman"/>
        </w:rPr>
        <w:t xml:space="preserve"> (5 </w:t>
      </w:r>
      <w:r w:rsidR="004F0450">
        <w:rPr>
          <w:rFonts w:ascii="Times New Roman" w:eastAsia="Times New Roman" w:hAnsi="Times New Roman" w:cs="Times New Roman"/>
        </w:rPr>
        <w:t>spp.</w:t>
      </w:r>
      <w:r w:rsidRPr="00BD3675">
        <w:rPr>
          <w:rFonts w:ascii="Times New Roman" w:eastAsia="Times New Roman" w:hAnsi="Times New Roman" w:cs="Times New Roman"/>
        </w:rPr>
        <w:t>),</w:t>
      </w:r>
      <w:r w:rsidRPr="00BD3675">
        <w:rPr>
          <w:rFonts w:ascii="Times New Roman" w:eastAsia="Times New Roman" w:hAnsi="Times New Roman" w:cs="Times New Roman"/>
          <w:i/>
        </w:rPr>
        <w:t xml:space="preserve"> Triplophos</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Zaphotias</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w:t>
      </w:r>
    </w:p>
    <w:p w14:paraId="05CA2659" w14:textId="3E2D1DAD"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Comments.</w:t>
      </w:r>
      <w:r w:rsidRPr="00BD3675">
        <w:rPr>
          <w:rFonts w:ascii="Times New Roman" w:eastAsia="Times New Roman" w:hAnsi="Times New Roman" w:cs="Times New Roman"/>
        </w:rPr>
        <w:t xml:space="preserve"> Gonostomatidae has occasionally served as a wastebasket taxon for stomiiform genera and only recently has its cladistic structure been elucidated in any detail. Nineteenth- and early twentieth-century definitions of the family included many genera later treated as phosichthyids or sternoptychids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{"citationID":"93QGXCq6","properties":{"formattedCitation":"(28)","plainCitation":"(28)","noteIndex":0},"citationItems":[{"id":215,"uris":["http://zotero.org/users/local/Leqs6GT5/items/FVTQZHRP"],"itemData":{"id":215,"type":"article-journal","container-title":"Bull. Am. Mus. Nat. Hist.","page":"327-478","title":"Osteology and evolutionary relationships of the Sternoptychidae, with a new classification of stomiatoid families","volume":"153","author":[{"literal":"Weitzman S. H."}],"issued":{"date-parts":[["1974"]]}}}],"schema":"https://github.com/citation-style-language/schema/raw/master/csl-citation.json"}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(28)</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and only in the last fifty years has Gonostomatidae been defined as a consistent set of eight genera. Two of those are herein relegated to the separate family Diplophidae, leaving only six genera in a revised Gonostomatidae following our proposed classification.</w:t>
      </w:r>
    </w:p>
    <w:p w14:paraId="372DC8E6" w14:textId="77777777" w:rsidR="00A172DF" w:rsidRPr="00BD3675" w:rsidRDefault="00A172DF"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 xml:space="preserve">Since the 1970s, various analyses have corroborated the existence of a clade containing five traditional gonostomatid genera — </w:t>
      </w:r>
      <w:r w:rsidRPr="00BD3675">
        <w:rPr>
          <w:rFonts w:ascii="Times New Roman" w:eastAsia="Times New Roman" w:hAnsi="Times New Roman" w:cs="Times New Roman"/>
          <w:i/>
        </w:rPr>
        <w:t>Cyclothone</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Gonostoma</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Margrethia</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Sigmops</w:t>
      </w:r>
      <w:r w:rsidRPr="00BD3675">
        <w:rPr>
          <w:rFonts w:ascii="Times New Roman" w:eastAsia="Times New Roman" w:hAnsi="Times New Roman" w:cs="Times New Roman"/>
        </w:rPr>
        <w:t xml:space="preserve"> (sometimes considered a junior synonym of </w:t>
      </w:r>
      <w:r w:rsidRPr="00BD3675">
        <w:rPr>
          <w:rFonts w:ascii="Times New Roman" w:eastAsia="Times New Roman" w:hAnsi="Times New Roman" w:cs="Times New Roman"/>
          <w:i/>
        </w:rPr>
        <w:t>Gonostoma</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Zaphotias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Bonapartia</w:t>
      </w:r>
      <w:r w:rsidRPr="00BD3675">
        <w:rPr>
          <w:rFonts w:ascii="Times New Roman" w:eastAsia="Times New Roman" w:hAnsi="Times New Roman" w:cs="Times New Roman"/>
        </w:rPr>
        <w:t xml:space="preserve">). Morphological analyses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{"citationID":"c9RHUvNh","properties":{"formattedCitation":"(15)","plainCitation":"(15)","noteIndex":0},"citationItems":[{"id":172,"uris":["http://zotero.org/users/local/Leqs6GT5/items/N8QCW5CA"],"itemData":{"id":172,"type":"chapter","container-title":"Interrelationships of Fishes","event-place":"Burlington","ISBN":"978-0-12-670950-6","note":"DOI: 10.1016/B978-012670950-6/50014-X","page":"333-353","publisher":"Academic Press","publisher-place":"Burlington","source":"ScienceDirect","title":"Chapter 13 - Interrelationships of Stomiiform Fishes","URL":"https://www.sciencedirect.com/science/article/pii/B978012670950650014X","author":[{"family":"Harold","given":"Antony S."},{"family":"Weitzman","given":"Stanley H."}],"editor":[{"family":"Stiassny","given":"Melanie L. J."},{"family":"Parenti","given":"Lynne R."},{"family":"David Johnson","given":"G."}],"accessed":{"date-parts":[["2024",8,5]]},"issued":{"date-parts":[["1996",1,1]]}}}],"schema":"https://github.com/citation-style-language/schema/raw/master/csl-citation.json"}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(15)</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have indicated strong support for the monophyly of this clade, as have molecular analyses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{"citationID":"C5zgIzOU","properties":{"formattedCitation":"(9,21)","plainCitation":"(9,21)","noteIndex":0},"citationItems":[{"id":9,"uris":["http://zotero.org/users/local/Leqs6GT5/items/IVLTE2B7"],"itemData":{"id":9,"type":"article-journal","abstract":"Fish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results.","container-title":"BMC Evolutionary Biology","DOI":"10.1186/s12862-017-0958-3","ISSN":"1471-2148","issue":"1","journalAbbreviation":"BMC Evolutionary Biology","page":"162","source":"BioMed Central","title":"Phylogenetic classification of bony fishes","volume":"17","author":[{"family":"Betancur-R","given":"Ricardo"},{"family":"Wiley","given":"Edward O."},{"family":"Arratia","given":"Gloria"},{"family":"Acero","given":"Arturo"},{"family":"Bailly","given":"Nicolas"},{"family":"Miya","given":"Masaki"},{"family":"Lecointre","given":"Guillaume"},{"family":"Ortí","given":"Guillermo"}],"issued":{"date-parts":[["2017",7,6]]}}},{"id":89,"uris":["http://zotero.org/users/local/Leqs6GT5/items/LISEXR2Y"],"itemData":{"id":89,"type":"article-journal","abstract":"The tree of life of fishes is in a state of flux because we still lack a comprehensive phylogeny that includes all major groups. The situation is most critical for a large clade of spiny-finned fishes, traditionally referred to as percomorphs, whose uncertain relationships have plagued ichthyologists for over a century. Most of what we know about the higher-level relationships among fish lineages has been based on morphology, but rapid influx of molecular studies is changing many established systematic concepts. We report a comprehensive molecular phylogeny for bony fishes that includes representatives of all major lineages. DNA sequence data for 21 molecular markers (one mitochondrial and 20 nuclear genes) were collected for 1410 bony fish taxa, plus four tetrapod species and two chondrichthyan outgroups (total 1416 terminals). Bony fish diversity is represented by 1093 genera, 369 families, and all traditionally recognized orders. The maximum likelihood tree provides unprecedented resolution and high bootstrap support for most backbone nodes, defining for the first time a global phylogeny of fishes. The general structure of the tree is in agreement with expectations from previous morphological and molecular studies, but significant new clades arise. Most interestingly, the high degree of uncertainty among percomorphs is now resolved into nine well-supported supraordinal groups. The order Perciformes, considered by many a polyphyletic taxonomic waste basket, is defined for the first time as a monophyletic group in the global phylogeny. A new classification that reflects our phylogenetic hypothesis is proposed to facilitate communication about the newly found structure of the tree of life of fishes. Finally, the molecular phylogeny is calibrated using 60 fossil constraints to produce a comprehensive time tree. The new time-calibrated phylogeny will provide the basis for and stimulate new comparative studies to better understand the evolution of the amazing diversity of fishes.","container-title":"PLoS currents","DOI":"10.1371/currents.tol.53ba26640df0ccaee75bb165c8c26288","ISSN":"2157-3999","language":"eng","note":"publisher-place: United States\npublisher: Public Library of Science PLoS","source":"search-library.ucsd.edu","title":"The tree of life and a new classification of bony fishes","volume":"5","author":[{"family":"Betancur-R","given":"Ricardo"},{"family":"Broughton","given":"Richard E."},{"family":"Wiley","given":"Edward O."},{"family":"Carpenter","given":"Kent"},{"family":"López","given":"J. Andrés"},{"family":"Li","given":"Chenhong"},{"family":"Holcroft","given":"Nancy I."},{"family":"Arcila","given":"Dahiana"},{"family":"Sanciangco","given":"Millicent"},{"family":"Cureton Ii","given":"James C."},{"family":"Zhang","given":"Feifei"},{"family":"Buser","given":"Thaddaeus"},{"family":"Campbell","given":"Matthew A."},{"family":"Ballesteros","given":"Jesus A."},{"family":"Roa-Varon","given":"Adela"},{"family":"Willis","given":"Stuart"},{"family":"Borden","given":"W. Calvin"},{"family":"Rowley","given":"Thaine"},{"family":"Reneau","given":"Paulette C."},{"family":"Hough","given":"Daniel J."},{"family":"Lu","given":"Guoqing"},{"family":"Grande","given":"Terry"},{"family":"Arratia","given":"Gloria"},{"family":"Ortí","given":"Guillermo"}],"issued":{"date-parts":[["2013"]]}}}],"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(9,21)</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The present study reaffirms the monophyly of a gonostomatid clade containing these five genera. However, the traditionally-gonostomatid genera </w:t>
      </w:r>
      <w:r w:rsidRPr="00BD3675">
        <w:rPr>
          <w:rFonts w:ascii="Times New Roman" w:eastAsia="Times New Roman" w:hAnsi="Times New Roman" w:cs="Times New Roman"/>
          <w:i/>
        </w:rPr>
        <w:t>Diplophos</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Manducus</w:t>
      </w:r>
      <w:r w:rsidRPr="00BD3675">
        <w:rPr>
          <w:rFonts w:ascii="Times New Roman" w:eastAsia="Times New Roman" w:hAnsi="Times New Roman" w:cs="Times New Roman"/>
        </w:rPr>
        <w:t xml:space="preserve"> have been famously difficult to resolve and are not considered gonostomatids in the present study.</w:t>
      </w:r>
    </w:p>
    <w:p w14:paraId="7280EB9B" w14:textId="2ADD340E" w:rsidR="00A172DF" w:rsidRPr="00BD3675" w:rsidRDefault="00A172DF"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 xml:space="preserve">An eighth and final gonostomatid genus, </w:t>
      </w:r>
      <w:r w:rsidRPr="00BD3675">
        <w:rPr>
          <w:rFonts w:ascii="Times New Roman" w:eastAsia="Times New Roman" w:hAnsi="Times New Roman" w:cs="Times New Roman"/>
          <w:i/>
        </w:rPr>
        <w:t>Triplophos</w:t>
      </w:r>
      <w:r w:rsidRPr="00BD3675">
        <w:rPr>
          <w:rFonts w:ascii="Times New Roman" w:eastAsia="Times New Roman" w:hAnsi="Times New Roman" w:cs="Times New Roman"/>
        </w:rPr>
        <w:t xml:space="preserve">, has often </w:t>
      </w:r>
      <w:r w:rsidR="00D56821" w:rsidRPr="00BD3675">
        <w:rPr>
          <w:rFonts w:ascii="Times New Roman" w:eastAsia="Times New Roman" w:hAnsi="Times New Roman" w:cs="Times New Roman"/>
        </w:rPr>
        <w:t>been problematic within both</w:t>
      </w:r>
      <w:r w:rsidRPr="00BD3675">
        <w:rPr>
          <w:rFonts w:ascii="Times New Roman" w:eastAsia="Times New Roman" w:hAnsi="Times New Roman" w:cs="Times New Roman"/>
        </w:rPr>
        <w:t xml:space="preserve"> molecular and morphological analyses of th</w:t>
      </w:r>
      <w:r w:rsidR="00D56821" w:rsidRPr="00BD3675">
        <w:rPr>
          <w:rFonts w:ascii="Times New Roman" w:eastAsia="Times New Roman" w:hAnsi="Times New Roman" w:cs="Times New Roman"/>
        </w:rPr>
        <w:t>is</w:t>
      </w:r>
      <w:r w:rsidRPr="00BD3675">
        <w:rPr>
          <w:rFonts w:ascii="Times New Roman" w:eastAsia="Times New Roman" w:hAnsi="Times New Roman" w:cs="Times New Roman"/>
        </w:rPr>
        <w:t xml:space="preserve"> family. </w:t>
      </w:r>
      <w:r w:rsidR="00D56821" w:rsidRPr="00BD3675">
        <w:rPr>
          <w:rFonts w:ascii="Times New Roman" w:eastAsia="Times New Roman" w:hAnsi="Times New Roman" w:cs="Times New Roman"/>
        </w:rPr>
        <w:t>The</w:t>
      </w:r>
      <w:r w:rsidRPr="00BD3675">
        <w:rPr>
          <w:rFonts w:ascii="Times New Roman" w:eastAsia="Times New Roman" w:hAnsi="Times New Roman" w:cs="Times New Roman"/>
        </w:rPr>
        <w:t xml:space="preserve"> </w:t>
      </w:r>
      <w:r w:rsidR="00D56821" w:rsidRPr="00BD3675">
        <w:rPr>
          <w:rFonts w:ascii="Times New Roman" w:eastAsia="Times New Roman" w:hAnsi="Times New Roman" w:cs="Times New Roman"/>
        </w:rPr>
        <w:t>abnormal</w:t>
      </w:r>
      <w:r w:rsidRPr="00BD3675">
        <w:rPr>
          <w:rFonts w:ascii="Times New Roman" w:eastAsia="Times New Roman" w:hAnsi="Times New Roman" w:cs="Times New Roman"/>
        </w:rPr>
        <w:t xml:space="preserve"> </w:t>
      </w:r>
      <w:r w:rsidR="00D56821" w:rsidRPr="00BD3675">
        <w:rPr>
          <w:rFonts w:ascii="Times New Roman" w:eastAsia="Times New Roman" w:hAnsi="Times New Roman" w:cs="Times New Roman"/>
        </w:rPr>
        <w:t>elongated body-plan, as compared to other gonostomatids,</w:t>
      </w:r>
      <w:r w:rsidRPr="00BD3675">
        <w:rPr>
          <w:rFonts w:ascii="Times New Roman" w:eastAsia="Times New Roman" w:hAnsi="Times New Roman" w:cs="Times New Roman"/>
        </w:rPr>
        <w:t xml:space="preserve"> </w:t>
      </w:r>
      <w:r w:rsidR="00D56821" w:rsidRPr="00BD3675">
        <w:rPr>
          <w:rFonts w:ascii="Times New Roman" w:eastAsia="Times New Roman" w:hAnsi="Times New Roman" w:cs="Times New Roman"/>
        </w:rPr>
        <w:t xml:space="preserve">that is supposedly </w:t>
      </w:r>
      <w:r w:rsidRPr="00BD3675">
        <w:rPr>
          <w:rFonts w:ascii="Times New Roman" w:eastAsia="Times New Roman" w:hAnsi="Times New Roman" w:cs="Times New Roman"/>
        </w:rPr>
        <w:t xml:space="preserve">convergent with </w:t>
      </w:r>
      <w:r w:rsidRPr="00BD3675">
        <w:rPr>
          <w:rFonts w:ascii="Times New Roman" w:eastAsia="Times New Roman" w:hAnsi="Times New Roman" w:cs="Times New Roman"/>
          <w:i/>
        </w:rPr>
        <w:t>Diplophos</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Manducus</w:t>
      </w:r>
      <w:r w:rsidRPr="00BD3675">
        <w:rPr>
          <w:rFonts w:ascii="Times New Roman" w:eastAsia="Times New Roman" w:hAnsi="Times New Roman" w:cs="Times New Roman"/>
        </w:rPr>
        <w:t xml:space="preserve">, has been </w:t>
      </w:r>
      <w:r w:rsidR="0075296B" w:rsidRPr="00BD3675">
        <w:rPr>
          <w:rFonts w:ascii="Times New Roman" w:eastAsia="Times New Roman" w:hAnsi="Times New Roman" w:cs="Times New Roman"/>
        </w:rPr>
        <w:t>previously</w:t>
      </w:r>
      <w:r w:rsidR="00D56821" w:rsidRPr="00BD3675">
        <w:rPr>
          <w:rFonts w:ascii="Times New Roman" w:eastAsia="Times New Roman" w:hAnsi="Times New Roman" w:cs="Times New Roman"/>
        </w:rPr>
        <w:t xml:space="preserve"> </w:t>
      </w:r>
      <w:r w:rsidRPr="00BD3675">
        <w:rPr>
          <w:rFonts w:ascii="Times New Roman" w:eastAsia="Times New Roman" w:hAnsi="Times New Roman" w:cs="Times New Roman"/>
        </w:rPr>
        <w:t xml:space="preserve">labelled </w:t>
      </w:r>
      <w:r w:rsidR="00D56821" w:rsidRPr="00BD3675">
        <w:rPr>
          <w:rFonts w:ascii="Times New Roman" w:eastAsia="Times New Roman" w:hAnsi="Times New Roman" w:cs="Times New Roman"/>
        </w:rPr>
        <w:t>as either an</w:t>
      </w:r>
      <w:r w:rsidRPr="00BD3675">
        <w:rPr>
          <w:rFonts w:ascii="Times New Roman" w:eastAsia="Times New Roman" w:hAnsi="Times New Roman" w:cs="Times New Roman"/>
        </w:rPr>
        <w:t xml:space="preserve"> early-branching gonostomatid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{"citationID":"wpems46F","properties":{"formattedCitation":"(28)","plainCitation":"(28)","noteIndex":0},"citationItems":[{"id":215,"uris":["http://zotero.org/users/local/Leqs6GT5/items/FVTQZHRP"],"itemData":{"id":215,"type":"article-journal","container-title":"Bull. Am. Mus. Nat. Hist.","page":"327-478","title":"Osteology and evolutionary relationships of the Sternoptychidae, with a new classification of stomiatoid families","volume":"153","author":[{"literal":"Weitzman S. H."}],"issued":{"date-parts":[["1974"]]}}}],"schema":"https://github.com/citation-style-language/schema/raw/master/csl-citation.json"}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(28)</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w:t>
      </w:r>
      <w:r w:rsidR="00D56821" w:rsidRPr="00BD3675">
        <w:rPr>
          <w:rFonts w:ascii="Times New Roman" w:eastAsia="Times New Roman" w:hAnsi="Times New Roman" w:cs="Times New Roman"/>
        </w:rPr>
        <w:t xml:space="preserve"> a</w:t>
      </w:r>
      <w:r w:rsidRPr="00BD3675">
        <w:rPr>
          <w:rFonts w:ascii="Times New Roman" w:eastAsia="Times New Roman" w:hAnsi="Times New Roman" w:cs="Times New Roman"/>
        </w:rPr>
        <w:t xml:space="preserve"> phosichthyids</w:t>
      </w:r>
      <w:r w:rsidR="00D56821" w:rsidRPr="00BD3675">
        <w:rPr>
          <w:rFonts w:ascii="Times New Roman" w:eastAsia="Times New Roman" w:hAnsi="Times New Roman" w:cs="Times New Roman"/>
        </w:rPr>
        <w:t xml:space="preserve">, or an ally of </w:t>
      </w:r>
      <w:r w:rsidR="00D56821" w:rsidRPr="00BD3675">
        <w:rPr>
          <w:rFonts w:ascii="Times New Roman" w:eastAsia="Times New Roman" w:hAnsi="Times New Roman" w:cs="Times New Roman"/>
          <w:i/>
        </w:rPr>
        <w:t>Diplophos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{"citationID":"kJhb4WY2","properties":{"formattedCitation":"(15)","plainCitation":"(15)","noteIndex":0},"citationItems":[{"id":172,"uris":["http://zotero.org/users/local/Leqs6GT5/items/N8QCW5CA"],"itemData":{"id":172,"type":"chapter","container-title":"Interrelationships of Fishes","event-place":"Burlington","ISBN":"978-0-12-670950-6","note":"DOI: 10.1016/B978-012670950-6/50014-X","page":"333-353","publisher":"Academic Press","publisher-place":"Burlington","source":"ScienceDirect","title":"Chapter 13 - Interrelationships of Stomiiform Fishes","URL":"https://www.sciencedirect.com/science/article/pii/B978012670950650014X","author":[{"family":"Harold","given":"Antony S."},{"family":"Weitzman","given":"Stanley H."}],"editor":[{"family":"Stiassny","given":"Melanie L. J."},{"family":"Parenti","given":"Lynne R."},{"family":"David Johnson","given":"G."}],"accessed":{"date-parts":[["2024",8,5]]},"issued":{"date-parts":[["1996",1,1]]}}}],"schema":"https://github.com/citation-style-language/schema/raw/master/csl-citation.json"}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(15)</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Molecular analyses have included </w:t>
      </w:r>
      <w:r w:rsidRPr="00BD3675">
        <w:rPr>
          <w:rFonts w:ascii="Times New Roman" w:eastAsia="Times New Roman" w:hAnsi="Times New Roman" w:cs="Times New Roman"/>
          <w:i/>
        </w:rPr>
        <w:t>Triplophos</w:t>
      </w:r>
      <w:r w:rsidRPr="00BD3675">
        <w:rPr>
          <w:rFonts w:ascii="Times New Roman" w:eastAsia="Times New Roman" w:hAnsi="Times New Roman" w:cs="Times New Roman"/>
        </w:rPr>
        <w:t xml:space="preserve"> among the sternoptychids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{"citationID":"coBED2q7","properties":{"formattedCitation":"(30)","plainCitation":"(30)","noteIndex":0},"citationItems":[{"id":11,"uris":["http://zotero.org/users/local/Leqs6GT5/items/4SP8CSBM"],"itemData":{"id":11,"type":"book","abstract":"The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(30)</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w:t>
      </w:r>
      <w:r w:rsidR="002B0A0D" w:rsidRPr="00BD3675">
        <w:rPr>
          <w:rFonts w:ascii="Times New Roman" w:eastAsia="Times New Roman" w:hAnsi="Times New Roman" w:cs="Times New Roman"/>
        </w:rPr>
        <w:t>either resolving</w:t>
      </w:r>
      <w:r w:rsidRPr="00BD3675">
        <w:rPr>
          <w:rFonts w:ascii="Times New Roman" w:eastAsia="Times New Roman" w:hAnsi="Times New Roman" w:cs="Times New Roman"/>
        </w:rPr>
        <w:t xml:space="preserve"> </w:t>
      </w:r>
      <w:r w:rsidR="002B0A0D" w:rsidRPr="00BD3675">
        <w:rPr>
          <w:rFonts w:ascii="Times New Roman" w:eastAsia="Times New Roman" w:hAnsi="Times New Roman" w:cs="Times New Roman"/>
        </w:rPr>
        <w:t>it</w:t>
      </w:r>
      <w:r w:rsidRPr="00BD3675">
        <w:rPr>
          <w:rFonts w:ascii="Times New Roman" w:eastAsia="Times New Roman" w:hAnsi="Times New Roman" w:cs="Times New Roman"/>
        </w:rPr>
        <w:t xml:space="preserve"> sister to all </w:t>
      </w:r>
      <w:r w:rsidR="002B0A0D" w:rsidRPr="00BD3675">
        <w:rPr>
          <w:rFonts w:ascii="Times New Roman" w:eastAsia="Times New Roman" w:hAnsi="Times New Roman" w:cs="Times New Roman"/>
        </w:rPr>
        <w:t xml:space="preserve">other </w:t>
      </w:r>
      <w:r w:rsidRPr="00BD3675">
        <w:rPr>
          <w:rFonts w:ascii="Times New Roman" w:eastAsia="Times New Roman" w:hAnsi="Times New Roman" w:cs="Times New Roman"/>
        </w:rPr>
        <w:t>stomiiforms</w:t>
      </w:r>
      <w:r w:rsidR="002B0A0D" w:rsidRPr="00BD3675">
        <w:rPr>
          <w:rFonts w:ascii="Times New Roman" w:eastAsia="Times New Roman" w:hAnsi="Times New Roman" w:cs="Times New Roman"/>
        </w:rPr>
        <w:t>,</w:t>
      </w:r>
      <w:r w:rsidRPr="00BD3675">
        <w:rPr>
          <w:rFonts w:ascii="Times New Roman" w:eastAsia="Times New Roman" w:hAnsi="Times New Roman" w:cs="Times New Roman"/>
        </w:rPr>
        <w:t xml:space="preserve"> </w:t>
      </w:r>
      <w:r w:rsidR="002B0A0D" w:rsidRPr="00BD3675">
        <w:rPr>
          <w:rFonts w:ascii="Times New Roman" w:eastAsia="Times New Roman" w:hAnsi="Times New Roman" w:cs="Times New Roman"/>
        </w:rPr>
        <w:t xml:space="preserve">except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and</w:t>
      </w:r>
      <w:r w:rsidR="002B0A0D" w:rsidRPr="00BD3675">
        <w:rPr>
          <w:rFonts w:ascii="Times New Roman" w:eastAsia="Times New Roman" w:hAnsi="Times New Roman" w:cs="Times New Roman"/>
        </w:rPr>
        <w:t xml:space="preserve"> the </w:t>
      </w:r>
      <w:r w:rsidRPr="00BD3675">
        <w:rPr>
          <w:rFonts w:ascii="Times New Roman" w:eastAsia="Times New Roman" w:hAnsi="Times New Roman" w:cs="Times New Roman"/>
        </w:rPr>
        <w:t xml:space="preserve">other gonostomatids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{"citationID":"gRiGGBNi","properties":{"formattedCitation":"(8)","plainCitation":"(8)","noteIndex":0},"citationItems":[{"id":91,"uris":["http://zotero.org/users/local/Leqs6GT5/items/CNJ27X6Z"],"itemData":{"id":91,"type":"article-journal","abstract":"The vast majority of deep-sea fishes have retinas composed of only rod cells sensitive to only shortwave blue light, approximately 480–490 nm. A group of deep-sea dragonfishes, the loosejaws (family Stomiidae), possesses far-red emitting photophores and rhodopsins sensitive to long-wave emissions greater than 650 nm. In this study, the rhodopsin diversity within the Stomiidae is surveyed based on an analysis of rod opsin-coding sequences from representatives of 23 of the 28 genera. Using phylogenetic inference, fossil-calibrated estimates of divergence times, and a comparative approach scanning the stomiid phylogeny for shared genotypes and substitution histories, we explore the evolution and timing of spectral tuning in the family. Our results challenge both the monophyly of the family Stomiidae and the loosejaws. Despite paraphyly of the loosejaws, we infer for the first time that far-red visual systems have a single evolutionary origin within the family and that this shift in phenotype occurred at approximately 15.4 Ma. In addition, we found strong evidence that at approximately 11.2 Ma the most recent common ancestor of two dragonfish genera reverted to a primitive shortwave visual system during its evolution from a far-red sensitive dragonfish. According to branch-site tests for adaptive evolution, we hypothesize that positive selection may be driving spectral tuning in the Stomiidae. These results indicate that the evolutionary history of visual systems in deep-sea species is complex and a more thorough understanding of this system requires an integrative comparative approach.","container-title":"Evolution","DOI":"10.1111/evo.12322","ISSN":"0014-3820","issue":"4","journalAbbreviation":"Evolution","page":"996-1013","source":"Silverchair","title":"The complex evolutionary history of seeing red: molecular phylogeny and the evolution of an adaptive visual system in deep-sea dragonfishes (stomiiformes: stomiidae)","title-short":"THE COMPLEX EVOLUTIONARY HISTORY OF SEEING RED","volume":"68","author":[{"family":"Kenaley","given":"Christopher P."},{"family":"DeVaney","given":"Shannon C."},{"family":"Fjeran","given":"Taylor T."}],"issued":{"date-parts":[["2014",4,1]]}}}],"schema":"https://github.com/citation-style-language/schema/raw/master/csl-citation.json"}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(8)</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or sister to the phosichthyid</w:t>
      </w:r>
      <w:r w:rsidR="002B0A0D" w:rsidRPr="00BD3675">
        <w:rPr>
          <w:rFonts w:ascii="Times New Roman" w:eastAsia="Times New Roman" w:hAnsi="Times New Roman" w:cs="Times New Roman"/>
        </w:rPr>
        <w:t xml:space="preserve"> + </w:t>
      </w:r>
      <w:r w:rsidRPr="00BD3675">
        <w:rPr>
          <w:rFonts w:ascii="Times New Roman" w:eastAsia="Times New Roman" w:hAnsi="Times New Roman" w:cs="Times New Roman"/>
        </w:rPr>
        <w:t xml:space="preserve">stomiid clade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{"citationID":"jJ1KxwhE","properties":{"formattedCitation":"(13)","plainCitation":"(13)","noteIndex":0},"citationItems":[{"id":286,"uris":["http://zotero.org/users/local/Leqs6GT5/items/Z76ZNTWB"],"itemData":{"id":286,"type":"article-journal","container-title":"Early Life History and Biology of Marine Fishes: Research inspired by the work of H Geoffrey Moser (Jeffrey M. Leis, William Watson, Bruce C. Mundy, and Peter Konstantinidis, guest eds.), p.#-#. NOAA Professional Paper NMFS","page":"24.13","title":"The phylogeny of bristlemouths, lightfishes, and portholefishes with a revised family-level classification of the dragonfishes (Teleostei: Stomiiformes)","volume":"24","author":[{"family":"Smith","given":"W. L."},{"family":"Girard","given":"M. G."},{"family":"Walker Jr","given":"H. J."},{"family":"Davis","given":"M. P."}],"issued":{"date-parts":[["2024"]]}}}],"schema":"https://github.com/citation-style-language/schema/raw/master/csl-citation.json"}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(13)</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Our study is unique in resolving </w:t>
      </w:r>
      <w:r w:rsidRPr="00BD3675">
        <w:rPr>
          <w:rFonts w:ascii="Times New Roman" w:eastAsia="Times New Roman" w:hAnsi="Times New Roman" w:cs="Times New Roman"/>
          <w:i/>
        </w:rPr>
        <w:t>Triplophos</w:t>
      </w:r>
      <w:r w:rsidRPr="00BD3675">
        <w:rPr>
          <w:rFonts w:ascii="Times New Roman" w:eastAsia="Times New Roman" w:hAnsi="Times New Roman" w:cs="Times New Roman"/>
        </w:rPr>
        <w:t xml:space="preserve"> within a monophyletic Gonostomatidae, as sister to </w:t>
      </w:r>
      <w:r w:rsidRPr="00BD3675">
        <w:rPr>
          <w:rFonts w:ascii="Times New Roman" w:eastAsia="Times New Roman" w:hAnsi="Times New Roman" w:cs="Times New Roman"/>
          <w:i/>
        </w:rPr>
        <w:t>Zaphotias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Bonapartia</w:t>
      </w:r>
      <w:r w:rsidRPr="00BD3675">
        <w:rPr>
          <w:rFonts w:ascii="Times New Roman" w:eastAsia="Times New Roman" w:hAnsi="Times New Roman" w:cs="Times New Roman"/>
        </w:rPr>
        <w:t xml:space="preserve">). </w:t>
      </w:r>
      <w:r w:rsidR="002B0A0D" w:rsidRPr="00BD3675">
        <w:rPr>
          <w:rFonts w:ascii="Times New Roman" w:eastAsia="Times New Roman" w:hAnsi="Times New Roman" w:cs="Times New Roman"/>
        </w:rPr>
        <w:t xml:space="preserve">For now, the inclusion of </w:t>
      </w:r>
      <w:r w:rsidR="002B0A0D" w:rsidRPr="00BD3675">
        <w:rPr>
          <w:rFonts w:ascii="Times New Roman" w:eastAsia="Times New Roman" w:hAnsi="Times New Roman" w:cs="Times New Roman"/>
          <w:i/>
          <w:iCs/>
        </w:rPr>
        <w:t xml:space="preserve">Triplophos </w:t>
      </w:r>
      <w:r w:rsidR="002B0A0D" w:rsidRPr="00BD3675">
        <w:rPr>
          <w:rFonts w:ascii="Times New Roman" w:eastAsia="Times New Roman" w:hAnsi="Times New Roman" w:cs="Times New Roman"/>
        </w:rPr>
        <w:t xml:space="preserve">within Gonostomatidae is the </w:t>
      </w:r>
      <w:r w:rsidR="0075296B" w:rsidRPr="00BD3675">
        <w:rPr>
          <w:rFonts w:ascii="Times New Roman" w:eastAsia="Times New Roman" w:hAnsi="Times New Roman" w:cs="Times New Roman"/>
        </w:rPr>
        <w:t>best current</w:t>
      </w:r>
      <w:r w:rsidR="002B0A0D" w:rsidRPr="00BD3675">
        <w:rPr>
          <w:rFonts w:ascii="Times New Roman" w:eastAsia="Times New Roman" w:hAnsi="Times New Roman" w:cs="Times New Roman"/>
        </w:rPr>
        <w:t xml:space="preserve"> option for this highly contentious genus. We would not be surprised if </w:t>
      </w:r>
      <w:r w:rsidRPr="00BD3675">
        <w:rPr>
          <w:rFonts w:ascii="Times New Roman" w:eastAsia="Times New Roman" w:hAnsi="Times New Roman" w:cs="Times New Roman"/>
        </w:rPr>
        <w:t xml:space="preserve">subsequent </w:t>
      </w:r>
      <w:r w:rsidR="002B0A0D" w:rsidRPr="00BD3675">
        <w:rPr>
          <w:rFonts w:ascii="Times New Roman" w:eastAsia="Times New Roman" w:hAnsi="Times New Roman" w:cs="Times New Roman"/>
        </w:rPr>
        <w:t xml:space="preserve">phylogenomic </w:t>
      </w:r>
      <w:r w:rsidRPr="00BD3675">
        <w:rPr>
          <w:rFonts w:ascii="Times New Roman" w:eastAsia="Times New Roman" w:hAnsi="Times New Roman" w:cs="Times New Roman"/>
        </w:rPr>
        <w:t xml:space="preserve">analyses </w:t>
      </w:r>
      <w:r w:rsidR="002B0A0D" w:rsidRPr="00BD3675">
        <w:rPr>
          <w:rFonts w:ascii="Times New Roman" w:eastAsia="Times New Roman" w:hAnsi="Times New Roman" w:cs="Times New Roman"/>
        </w:rPr>
        <w:t xml:space="preserve">resolve the genus </w:t>
      </w:r>
      <w:r w:rsidR="002B0A0D" w:rsidRPr="00BD3675">
        <w:rPr>
          <w:rFonts w:ascii="Times New Roman" w:eastAsia="Times New Roman" w:hAnsi="Times New Roman" w:cs="Times New Roman"/>
          <w:i/>
          <w:iCs/>
        </w:rPr>
        <w:t xml:space="preserve">Triplophos </w:t>
      </w:r>
      <w:r w:rsidR="002B0A0D" w:rsidRPr="00BD3675">
        <w:rPr>
          <w:rFonts w:ascii="Times New Roman" w:eastAsia="Times New Roman" w:hAnsi="Times New Roman" w:cs="Times New Roman"/>
        </w:rPr>
        <w:t xml:space="preserve">within a different clade of the stomiiform phylogeny. </w:t>
      </w:r>
      <w:r w:rsidRPr="00BD3675">
        <w:rPr>
          <w:rFonts w:ascii="Times New Roman" w:eastAsia="Times New Roman" w:hAnsi="Times New Roman" w:cs="Times New Roman"/>
        </w:rPr>
        <w:t>As such, we provisionally recommend the recognition of a monophyletic Gonostomatidae, reduced in size from eight genera to six, without subfamily-level taxa.</w:t>
      </w:r>
    </w:p>
    <w:p w14:paraId="56DB8128" w14:textId="7CE31FB1"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English name. </w:t>
      </w:r>
      <w:r w:rsidRPr="00BD3675">
        <w:rPr>
          <w:rFonts w:ascii="Times New Roman" w:eastAsia="Times New Roman" w:hAnsi="Times New Roman" w:cs="Times New Roman"/>
        </w:rPr>
        <w:t>Bristlemouths. Includes also fangjaws (</w:t>
      </w:r>
      <w:r w:rsidRPr="00BD3675">
        <w:rPr>
          <w:rFonts w:ascii="Times New Roman" w:eastAsia="Times New Roman" w:hAnsi="Times New Roman" w:cs="Times New Roman"/>
          <w:i/>
        </w:rPr>
        <w:t>Gonostoma</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Sigmops</w:t>
      </w:r>
      <w:r w:rsidRPr="00BD3675">
        <w:rPr>
          <w:rFonts w:ascii="Times New Roman" w:eastAsia="Times New Roman" w:hAnsi="Times New Roman" w:cs="Times New Roman"/>
        </w:rPr>
        <w:t>).</w:t>
      </w:r>
    </w:p>
    <w:p w14:paraId="3DF6D271" w14:textId="77777777" w:rsidR="00A172DF" w:rsidRPr="00BD3675" w:rsidRDefault="00A172DF" w:rsidP="00CB4702">
      <w:pPr>
        <w:spacing w:after="200"/>
        <w:jc w:val="both"/>
        <w:rPr>
          <w:rFonts w:ascii="Times New Roman" w:eastAsia="Times New Roman" w:hAnsi="Times New Roman" w:cs="Times New Roman"/>
        </w:rPr>
      </w:pPr>
    </w:p>
    <w:p w14:paraId="40F41D01" w14:textId="77777777" w:rsidR="00A172DF" w:rsidRPr="00BD3675" w:rsidRDefault="00A172DF" w:rsidP="00CB4702">
      <w:pPr>
        <w:spacing w:after="200"/>
        <w:jc w:val="both"/>
        <w:rPr>
          <w:rFonts w:ascii="Times New Roman" w:eastAsia="Times New Roman" w:hAnsi="Times New Roman" w:cs="Times New Roman"/>
          <w:b/>
        </w:rPr>
      </w:pPr>
      <w:r w:rsidRPr="00BD3675">
        <w:rPr>
          <w:rFonts w:ascii="Times New Roman" w:eastAsia="Times New Roman" w:hAnsi="Times New Roman" w:cs="Times New Roman"/>
          <w:b/>
        </w:rPr>
        <w:t>Family Ichthyococcidae fam nov.</w:t>
      </w:r>
    </w:p>
    <w:p w14:paraId="7009950A" w14:textId="77777777"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bCs/>
        </w:rPr>
        <w:lastRenderedPageBreak/>
        <w:t xml:space="preserve">Type genus </w:t>
      </w:r>
      <w:r w:rsidRPr="00BD3675">
        <w:rPr>
          <w:rFonts w:ascii="Times New Roman" w:eastAsia="Times New Roman" w:hAnsi="Times New Roman" w:cs="Times New Roman"/>
        </w:rPr>
        <w:t>(by monotypy)</w:t>
      </w:r>
      <w:r w:rsidRPr="00BD3675">
        <w:rPr>
          <w:rFonts w:ascii="Times New Roman" w:eastAsia="Times New Roman" w:hAnsi="Times New Roman" w:cs="Times New Roman"/>
          <w:b/>
          <w:bCs/>
        </w:rPr>
        <w:t>:</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Ichthyococcus</w:t>
      </w:r>
      <w:r w:rsidRPr="00BD3675">
        <w:rPr>
          <w:rFonts w:ascii="Times New Roman" w:eastAsia="Times New Roman" w:hAnsi="Times New Roman" w:cs="Times New Roman"/>
        </w:rPr>
        <w:t xml:space="preserve"> Bonaparte 1840</w:t>
      </w:r>
    </w:p>
    <w:p w14:paraId="3AA78D21" w14:textId="330C31D2"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Diversity. </w:t>
      </w:r>
      <w:r w:rsidRPr="00BD3675">
        <w:rPr>
          <w:rFonts w:ascii="Times New Roman" w:eastAsia="Times New Roman" w:hAnsi="Times New Roman" w:cs="Times New Roman"/>
        </w:rPr>
        <w:t>7 species in 1 genus.</w:t>
      </w:r>
    </w:p>
    <w:p w14:paraId="7E58E632" w14:textId="2E375347" w:rsidR="0097377C"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Diagnosis.</w:t>
      </w:r>
      <w:r w:rsidRPr="00BD3675">
        <w:rPr>
          <w:rFonts w:ascii="Times New Roman" w:eastAsia="Times New Roman" w:hAnsi="Times New Roman" w:cs="Times New Roman"/>
        </w:rPr>
        <w:t xml:space="preserve"> Ichthyococcidae is unique among stomiiform families in the absence of the alveolar process, the fusion of the maxilla to the anterior supramaxilla, and the reductions of the premaxilla and apophyses of the first vertebra. </w:t>
      </w:r>
    </w:p>
    <w:p w14:paraId="48DE056D" w14:textId="59559857" w:rsidR="00A172DF" w:rsidRPr="00BD3675" w:rsidRDefault="0097377C"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This family</w:t>
      </w:r>
      <w:r w:rsidR="00A172DF" w:rsidRPr="00BD3675">
        <w:rPr>
          <w:rFonts w:ascii="Times New Roman" w:eastAsia="Times New Roman" w:hAnsi="Times New Roman" w:cs="Times New Roman"/>
        </w:rPr>
        <w:t xml:space="preserve"> is further defined by a unique combination of characters. Ichthyococcidae differs from all other families except Phosichthyidae (</w:t>
      </w:r>
      <w:r w:rsidR="00A172DF" w:rsidRPr="00BD3675">
        <w:rPr>
          <w:rFonts w:ascii="Times New Roman" w:eastAsia="Times New Roman" w:hAnsi="Times New Roman" w:cs="Times New Roman"/>
          <w:i/>
        </w:rPr>
        <w:t>sensu</w:t>
      </w:r>
      <w:r w:rsidR="00A172DF" w:rsidRPr="00BD3675">
        <w:rPr>
          <w:rFonts w:ascii="Times New Roman" w:eastAsia="Times New Roman" w:hAnsi="Times New Roman" w:cs="Times New Roman"/>
        </w:rPr>
        <w:t xml:space="preserve"> present study) and Stomiidae: an anal fin origin posterior to dorsal fin (vs below or anterior to dorsal fin in other stomiiforms); bases of the posterior four branchiostegal rays crowded together (vs widely separated); a reduced mesopterygoid (vs well-developed); and ascending process of premaxillary symphysis with straight medial surfaces (vs curved medial surfaces).</w:t>
      </w:r>
      <w:r w:rsidR="00CB4702"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rPr>
        <w:t>Ichthyococcidae differs from Phosichthyidae and Stomiidae in possessing: a well-developed posterior palatine process (vs significantly reduced in Phosichthyidae and Stomiidae); variably-sized medial jaw teeth (vs mainly large medial jaw teeth); more than six posterior ceratohyal branchiostegal rays; and fewer than fourteen branchiostegal photophores (Additional file 4: Table S2).</w:t>
      </w:r>
    </w:p>
    <w:p w14:paraId="088309A8" w14:textId="2EC39C5F"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Genera included.</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 xml:space="preserve">Ichthyococcus </w:t>
      </w:r>
      <w:r w:rsidRPr="00BD3675">
        <w:rPr>
          <w:rFonts w:ascii="Times New Roman" w:eastAsia="Times New Roman" w:hAnsi="Times New Roman" w:cs="Times New Roman"/>
        </w:rPr>
        <w:t xml:space="preserve">(7 </w:t>
      </w:r>
      <w:r w:rsidR="004F0450">
        <w:rPr>
          <w:rFonts w:ascii="Times New Roman" w:eastAsia="Times New Roman" w:hAnsi="Times New Roman" w:cs="Times New Roman"/>
        </w:rPr>
        <w:t>spp.</w:t>
      </w:r>
      <w:r w:rsidRPr="00BD3675">
        <w:rPr>
          <w:rFonts w:ascii="Times New Roman" w:eastAsia="Times New Roman" w:hAnsi="Times New Roman" w:cs="Times New Roman"/>
        </w:rPr>
        <w:t>).</w:t>
      </w:r>
    </w:p>
    <w:p w14:paraId="26162A74" w14:textId="0F9F281D"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Comments.</w:t>
      </w:r>
      <w:r w:rsidRPr="00BD3675">
        <w:rPr>
          <w:rFonts w:ascii="Times New Roman" w:eastAsia="Times New Roman" w:hAnsi="Times New Roman" w:cs="Times New Roman"/>
        </w:rPr>
        <w:t xml:space="preserve"> After being dubiously placed in Sternoptychidae and then Gonostomatidae, the species-depauperate genus </w:t>
      </w:r>
      <w:r w:rsidRPr="00BD3675">
        <w:rPr>
          <w:rFonts w:ascii="Times New Roman" w:eastAsia="Times New Roman" w:hAnsi="Times New Roman" w:cs="Times New Roman"/>
          <w:i/>
        </w:rPr>
        <w:t>Ichthyococcus</w:t>
      </w:r>
      <w:r w:rsidRPr="00BD3675">
        <w:rPr>
          <w:rFonts w:ascii="Times New Roman" w:eastAsia="Times New Roman" w:hAnsi="Times New Roman" w:cs="Times New Roman"/>
        </w:rPr>
        <w:t xml:space="preserve"> was ultimately incorporated into the new “Phosichthyidae” described in 1974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{"citationID":"SvGjNaRK","properties":{"formattedCitation":"(28)","plainCitation":"(28)","noteIndex":0},"citationItems":[{"id":215,"uris":["http://zotero.org/users/local/Leqs6GT5/items/FVTQZHRP"],"itemData":{"id":215,"type":"article-journal","container-title":"Bull. Am. Mus. Nat. Hist.","page":"327-478","title":"Osteology and evolutionary relationships of the Sternoptychidae, with a new classification of stomiatoid families","volume":"153","author":[{"literal":"Weitzman S. H."}],"issued":{"date-parts":[["1974"]]}}}],"schema":"https://github.com/citation-style-language/schema/raw/master/csl-citation.json"}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(28)</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Since the establishment of this family, the stout-bodied </w:t>
      </w:r>
      <w:r w:rsidRPr="00BD3675">
        <w:rPr>
          <w:rFonts w:ascii="Times New Roman" w:eastAsia="Times New Roman" w:hAnsi="Times New Roman" w:cs="Times New Roman"/>
          <w:i/>
        </w:rPr>
        <w:t>Ichthyococcus</w:t>
      </w:r>
      <w:r w:rsidRPr="00BD3675">
        <w:rPr>
          <w:rFonts w:ascii="Times New Roman" w:eastAsia="Times New Roman" w:hAnsi="Times New Roman" w:cs="Times New Roman"/>
        </w:rPr>
        <w:t xml:space="preserve"> has been recurrently identified as an outlier due to a number of highly modified characteristics, including a complex beaked mouth and sensory structures not found in other genera of the same family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{"citationID":"mJZXuOsK","properties":{"formattedCitation":"(15,28)","plainCitation":"(15,28)","noteIndex":0},"citationItems":[{"id":172,"uris":["http://zotero.org/users/local/Leqs6GT5/items/N8QCW5CA"],"itemData":{"id":172,"type":"chapter","container-title":"Interrelationships of Fishes","event-place":"Burlington","ISBN":"978-0-12-670950-6","note":"DOI: 10.1016/B978-012670950-6/50014-X","page":"333-353","publisher":"Academic Press","publisher-place":"Burlington","source":"ScienceDirect","title":"Chapter 13 - Interrelationships of Stomiiform Fishes","URL":"https://www.sciencedirect.com/science/article/pii/B978012670950650014X","author":[{"family":"Harold","given":"Antony S."},{"family":"Weitzman","given":"Stanley H."}],"editor":[{"family":"Stiassny","given":"Melanie L. J."},{"family":"Parenti","given":"Lynne R."},{"family":"David Johnson","given":"G."}],"accessed":{"date-parts":[["2024",8,5]]},"issued":{"date-parts":[["1996",1,1]]}}},{"id":215,"uris":["http://zotero.org/users/local/Leqs6GT5/items/FVTQZHRP"],"itemData":{"id":215,"type":"article-journal","container-title":"Bull. Am. Mus. Nat. Hist.","page":"327-478","title":"Osteology and evolutionary relationships of the Sternoptychidae, with a new classification of stomiatoid families","volume":"153","author":[{"literal":"Weitzman S. H."}],"issued":{"date-parts":[["1974"]]}}}],"schema":"https://github.com/citation-style-language/schema/raw/master/csl-citation.json"}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(15,28)</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w:t>
      </w:r>
    </w:p>
    <w:p w14:paraId="3B67755D" w14:textId="311AF750" w:rsidR="00A172DF" w:rsidRPr="00BD3675" w:rsidRDefault="00A172DF"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 xml:space="preserve">Morphological analyses of </w:t>
      </w:r>
      <w:r w:rsidRPr="00BD3675">
        <w:rPr>
          <w:rFonts w:ascii="Times New Roman" w:eastAsia="Times New Roman" w:hAnsi="Times New Roman" w:cs="Times New Roman"/>
          <w:i/>
        </w:rPr>
        <w:t>Ichthyococcus</w:t>
      </w:r>
      <w:r w:rsidRPr="00BD3675">
        <w:rPr>
          <w:rFonts w:ascii="Times New Roman" w:eastAsia="Times New Roman" w:hAnsi="Times New Roman" w:cs="Times New Roman"/>
        </w:rPr>
        <w:t xml:space="preserve"> have, for almost thirty years, identified a potential clade containing </w:t>
      </w:r>
      <w:r w:rsidRPr="00BD3675">
        <w:rPr>
          <w:rFonts w:ascii="Times New Roman" w:eastAsia="Times New Roman" w:hAnsi="Times New Roman" w:cs="Times New Roman"/>
          <w:i/>
        </w:rPr>
        <w:t>Ichthyococcus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Phosichthys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Woodsia</w:t>
      </w:r>
      <w:r w:rsidRPr="00BD3675">
        <w:rPr>
          <w:rFonts w:ascii="Times New Roman" w:eastAsia="Times New Roman" w:hAnsi="Times New Roman" w:cs="Times New Roman"/>
        </w:rPr>
        <w:t xml:space="preserve">, and Stomiidae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{"citationID":"vxQdMUkI","properties":{"formattedCitation":"(15)","plainCitation":"(15)","noteIndex":0},"citationItems":[{"id":172,"uris":["http://zotero.org/users/local/Leqs6GT5/items/N8QCW5CA"],"itemData":{"id":172,"type":"chapter","container-title":"Interrelationships of Fishes","event-place":"Burlington","ISBN":"978-0-12-670950-6","note":"DOI: 10.1016/B978-012670950-6/50014-X","page":"333-353","publisher":"Academic Press","publisher-place":"Burlington","source":"ScienceDirect","title":"Chapter 13 - Interrelationships of Stomiiform Fishes","URL":"https://www.sciencedirect.com/science/article/pii/B978012670950650014X","author":[{"family":"Harold","given":"Antony S."},{"family":"Weitzman","given":"Stanley H."}],"editor":[{"family":"Stiassny","given":"Melanie L. J."},{"family":"Parenti","given":"Lynne R."},{"family":"David Johnson","given":"G."}],"accessed":{"date-parts":[["2024",8,5]]},"issued":{"date-parts":[["1996",1,1]]}}}],"schema":"https://github.com/citation-style-language/schema/raw/master/csl-citation.json"}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(15)</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and early molecular studies have corroborated this finding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{"citationID":"YPyFwDEd","properties":{"formattedCitation":"(8,30)","plainCitation":"(8,30)","noteIndex":0},"citationItems":[{"id":91,"uris":["http://zotero.org/users/local/Leqs6GT5/items/CNJ27X6Z"],"itemData":{"id":91,"type":"article-journal","abstract":"The vast majority of deep-sea fishes have retinas composed of only rod cells sensitive to only shortwave blue light, approximately 480–490 nm. A group of deep-sea dragonfishes, the loosejaws (family Stomiidae), possesses far-red emitting photophores and rhodopsins sensitive to long-wave emissions greater than 650 nm. In this study, the rhodopsin diversity within the Stomiidae is surveyed based on an analysis of rod opsin-coding sequences from representatives of 23 of the 28 genera. Using phylogenetic inference, fossil-calibrated estimates of divergence times, and a comparative approach scanning the stomiid phylogeny for shared genotypes and substitution histories, we explore the evolution and timing of spectral tuning in the family. Our results challenge both the monophyly of the family Stomiidae and the loosejaws. Despite paraphyly of the loosejaws, we infer for the first time that far-red visual systems have a single evolutionary origin within the family and that this shift in phenotype occurred at approximately 15.4 Ma. In addition, we found strong evidence that at approximately 11.2 Ma the most recent common ancestor of two dragonfish genera reverted to a primitive shortwave visual system during its evolution from a far-red sensitive dragonfish. According to branch-site tests for adaptive evolution, we hypothesize that positive selection may be driving spectral tuning in the Stomiidae. These results indicate that the evolutionary history of visual systems in deep-sea species is complex and a more thorough understanding of this system requires an integrative comparative approach.","container-title":"Evolution","DOI":"10.1111/evo.12322","ISSN":"0014-3820","issue":"4","journalAbbreviation":"Evolution","page":"996-1013","source":"Silverchair","title":"The complex evolutionary history of seeing red: molecular phylogeny and the evolution of an adaptive visual system in deep-sea dragonfishes (stomiiformes: stomiidae)","title-short":"THE COMPLEX EVOLUTIONARY HISTORY OF SEEING RED","volume":"68","author":[{"family":"Kenaley","given":"Christopher P."},{"family":"DeVaney","given":"Shannon C."},{"family":"Fjeran","given":"Taylor T."}],"issued":{"date-parts":[["2014",4,1]]}}},{"id":11,"uris":["http://zotero.org/users/local/Leqs6GT5/items/4SP8CSBM"],"itemData":{"id":11,"type":"book","abstract":"The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(8,30)</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The present study concurs in resolving </w:t>
      </w:r>
      <w:r w:rsidRPr="00BD3675">
        <w:rPr>
          <w:rFonts w:ascii="Times New Roman" w:eastAsia="Times New Roman" w:hAnsi="Times New Roman" w:cs="Times New Roman"/>
          <w:i/>
        </w:rPr>
        <w:t>Ichthyococcus</w:t>
      </w:r>
      <w:r w:rsidRPr="00BD3675">
        <w:rPr>
          <w:rFonts w:ascii="Times New Roman" w:eastAsia="Times New Roman" w:hAnsi="Times New Roman" w:cs="Times New Roman"/>
        </w:rPr>
        <w:t xml:space="preserve"> as a unique branch, sister to a clade containing the </w:t>
      </w:r>
      <w:r w:rsidRPr="00BD3675">
        <w:rPr>
          <w:rFonts w:ascii="Times New Roman" w:eastAsia="Times New Roman" w:hAnsi="Times New Roman" w:cs="Times New Roman"/>
          <w:i/>
        </w:rPr>
        <w:t>Phosichthys-Woodsia</w:t>
      </w:r>
      <w:r w:rsidRPr="00BD3675">
        <w:rPr>
          <w:rFonts w:ascii="Times New Roman" w:eastAsia="Times New Roman" w:hAnsi="Times New Roman" w:cs="Times New Roman"/>
        </w:rPr>
        <w:t xml:space="preserve"> clade (Phosichthyidae </w:t>
      </w:r>
      <w:r w:rsidRPr="00BD3675">
        <w:rPr>
          <w:rFonts w:ascii="Times New Roman" w:eastAsia="Times New Roman" w:hAnsi="Times New Roman" w:cs="Times New Roman"/>
          <w:i/>
        </w:rPr>
        <w:t>sensu</w:t>
      </w:r>
      <w:r w:rsidRPr="00BD3675">
        <w:rPr>
          <w:rFonts w:ascii="Times New Roman" w:eastAsia="Times New Roman" w:hAnsi="Times New Roman" w:cs="Times New Roman"/>
        </w:rPr>
        <w:t xml:space="preserve"> present study) and Stomiidae. This is also </w:t>
      </w:r>
      <w:r w:rsidR="00CB4702" w:rsidRPr="00BD3675">
        <w:rPr>
          <w:rFonts w:ascii="Times New Roman" w:eastAsia="Times New Roman" w:hAnsi="Times New Roman" w:cs="Times New Roman"/>
        </w:rPr>
        <w:t>congruent</w:t>
      </w:r>
      <w:r w:rsidRPr="00BD3675">
        <w:rPr>
          <w:rFonts w:ascii="Times New Roman" w:eastAsia="Times New Roman" w:hAnsi="Times New Roman" w:cs="Times New Roman"/>
        </w:rPr>
        <w:t xml:space="preserve"> with the recent morphological and combined molecular-morphological analyses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{"citationID":"xofq7ctg","properties":{"formattedCitation":"(13)","plainCitation":"(13)","noteIndex":0},"citationItems":[{"id":286,"uris":["http://zotero.org/users/local/Leqs6GT5/items/Z76ZNTWB"],"itemData":{"id":286,"type":"article-journal","container-title":"Early Life History and Biology of Marine Fishes: Research inspired by the work of H Geoffrey Moser (Jeffrey M. Leis, William Watson, Bruce C. Mundy, and Peter Konstantinidis, guest eds.), p.#-#. NOAA Professional Paper NMFS","page":"24.13","title":"The phylogeny of bristlemouths, lightfishes, and portholefishes with a revised family-level classification of the dragonfishes (Teleostei: Stomiiformes)","volume":"24","author":[{"family":"Smith","given":"W. L."},{"family":"Girard","given":"M. G."},{"family":"Walker Jr","given":"H. J."},{"family":"Davis","given":"M. P."}],"issued":{"date-parts":[["2024"]]}}}],"schema":"https://github.com/citation-style-language/schema/raw/master/csl-citation.json"}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(13)</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Based on ample </w:t>
      </w:r>
      <w:r w:rsidR="00CB4702" w:rsidRPr="00BD3675">
        <w:rPr>
          <w:rFonts w:ascii="Times New Roman" w:eastAsia="Times New Roman" w:hAnsi="Times New Roman" w:cs="Times New Roman"/>
        </w:rPr>
        <w:t xml:space="preserve">previous evidence, </w:t>
      </w:r>
      <w:r w:rsidRPr="00BD3675">
        <w:rPr>
          <w:rFonts w:ascii="Times New Roman" w:eastAsia="Times New Roman" w:hAnsi="Times New Roman" w:cs="Times New Roman"/>
          <w:i/>
        </w:rPr>
        <w:t>Ichthyococcus</w:t>
      </w:r>
      <w:r w:rsidRPr="00BD3675">
        <w:rPr>
          <w:rFonts w:ascii="Times New Roman" w:eastAsia="Times New Roman" w:hAnsi="Times New Roman" w:cs="Times New Roman"/>
        </w:rPr>
        <w:t xml:space="preserve"> </w:t>
      </w:r>
      <w:r w:rsidR="00CB4702" w:rsidRPr="00BD3675">
        <w:rPr>
          <w:rFonts w:ascii="Times New Roman" w:eastAsia="Times New Roman" w:hAnsi="Times New Roman" w:cs="Times New Roman"/>
        </w:rPr>
        <w:t>i</w:t>
      </w:r>
      <w:r w:rsidRPr="00BD3675">
        <w:rPr>
          <w:rFonts w:ascii="Times New Roman" w:eastAsia="Times New Roman" w:hAnsi="Times New Roman" w:cs="Times New Roman"/>
        </w:rPr>
        <w:t xml:space="preserve">s a unique and </w:t>
      </w:r>
      <w:r w:rsidR="00CB4702" w:rsidRPr="00BD3675">
        <w:rPr>
          <w:rFonts w:ascii="Times New Roman" w:eastAsia="Times New Roman" w:hAnsi="Times New Roman" w:cs="Times New Roman"/>
        </w:rPr>
        <w:t>morphologically modified</w:t>
      </w:r>
      <w:r w:rsidRPr="00BD3675">
        <w:rPr>
          <w:rFonts w:ascii="Times New Roman" w:eastAsia="Times New Roman" w:hAnsi="Times New Roman" w:cs="Times New Roman"/>
        </w:rPr>
        <w:t xml:space="preserve"> stomiiform lineage</w:t>
      </w:r>
      <w:r w:rsidR="00CB4702" w:rsidRPr="00BD3675">
        <w:rPr>
          <w:rFonts w:ascii="Times New Roman" w:eastAsia="Times New Roman" w:hAnsi="Times New Roman" w:cs="Times New Roman"/>
        </w:rPr>
        <w:t xml:space="preserve"> that </w:t>
      </w:r>
      <w:r w:rsidRPr="00BD3675">
        <w:rPr>
          <w:rFonts w:ascii="Times New Roman" w:eastAsia="Times New Roman" w:hAnsi="Times New Roman" w:cs="Times New Roman"/>
        </w:rPr>
        <w:t xml:space="preserve">we </w:t>
      </w:r>
      <w:r w:rsidR="00CB4702" w:rsidRPr="00BD3675">
        <w:rPr>
          <w:rFonts w:ascii="Times New Roman" w:eastAsia="Times New Roman" w:hAnsi="Times New Roman" w:cs="Times New Roman"/>
        </w:rPr>
        <w:t>recognize as</w:t>
      </w:r>
      <w:r w:rsidRPr="00BD3675">
        <w:rPr>
          <w:rFonts w:ascii="Times New Roman" w:eastAsia="Times New Roman" w:hAnsi="Times New Roman" w:cs="Times New Roman"/>
        </w:rPr>
        <w:t xml:space="preserve"> a new mono</w:t>
      </w:r>
      <w:r w:rsidR="00CF07F6">
        <w:rPr>
          <w:rFonts w:ascii="Times New Roman" w:eastAsia="Times New Roman" w:hAnsi="Times New Roman" w:cs="Times New Roman"/>
        </w:rPr>
        <w:t>typic</w:t>
      </w:r>
      <w:r w:rsidRPr="00BD3675">
        <w:rPr>
          <w:rFonts w:ascii="Times New Roman" w:eastAsia="Times New Roman" w:hAnsi="Times New Roman" w:cs="Times New Roman"/>
        </w:rPr>
        <w:t xml:space="preserve"> family, Ichthyococcidae.</w:t>
      </w:r>
    </w:p>
    <w:p w14:paraId="5188CB94" w14:textId="16FA8C71" w:rsidR="00CB4702"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English name. </w:t>
      </w:r>
      <w:r w:rsidRPr="00BD3675">
        <w:rPr>
          <w:rFonts w:ascii="Times New Roman" w:eastAsia="Times New Roman" w:hAnsi="Times New Roman" w:cs="Times New Roman"/>
        </w:rPr>
        <w:t xml:space="preserve">Fireflyfishes. </w:t>
      </w:r>
    </w:p>
    <w:p w14:paraId="0B0E46BB" w14:textId="6CFB07DA" w:rsidR="00A172DF" w:rsidRPr="00BD3675" w:rsidRDefault="00CB4702"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Cs/>
        </w:rPr>
        <w:t>Note:</w:t>
      </w:r>
      <w:r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rPr>
        <w:t xml:space="preserve">Despite morphological divergence from the “true” lightfishes of genera </w:t>
      </w:r>
      <w:r w:rsidR="00A172DF" w:rsidRPr="00BD3675">
        <w:rPr>
          <w:rFonts w:ascii="Times New Roman" w:eastAsia="Times New Roman" w:hAnsi="Times New Roman" w:cs="Times New Roman"/>
          <w:i/>
        </w:rPr>
        <w:t>Phosichthys</w:t>
      </w:r>
      <w:r w:rsidR="00A172DF" w:rsidRPr="00BD3675">
        <w:rPr>
          <w:rFonts w:ascii="Times New Roman" w:eastAsia="Times New Roman" w:hAnsi="Times New Roman" w:cs="Times New Roman"/>
        </w:rPr>
        <w:t xml:space="preserve"> and </w:t>
      </w:r>
      <w:r w:rsidR="00A172DF" w:rsidRPr="00BD3675">
        <w:rPr>
          <w:rFonts w:ascii="Times New Roman" w:eastAsia="Times New Roman" w:hAnsi="Times New Roman" w:cs="Times New Roman"/>
          <w:i/>
        </w:rPr>
        <w:t>Woodsia</w:t>
      </w:r>
      <w:r w:rsidR="00A172DF" w:rsidRPr="00BD3675">
        <w:rPr>
          <w:rFonts w:ascii="Times New Roman" w:eastAsia="Times New Roman" w:hAnsi="Times New Roman" w:cs="Times New Roman"/>
        </w:rPr>
        <w:t xml:space="preserve">, species of </w:t>
      </w:r>
      <w:r w:rsidR="00A172DF" w:rsidRPr="00BD3675">
        <w:rPr>
          <w:rFonts w:ascii="Times New Roman" w:eastAsia="Times New Roman" w:hAnsi="Times New Roman" w:cs="Times New Roman"/>
          <w:i/>
        </w:rPr>
        <w:t>Ichthyococcus</w:t>
      </w:r>
      <w:r w:rsidR="00A172DF" w:rsidRPr="00BD3675">
        <w:rPr>
          <w:rFonts w:ascii="Times New Roman" w:eastAsia="Times New Roman" w:hAnsi="Times New Roman" w:cs="Times New Roman"/>
        </w:rPr>
        <w:t xml:space="preserve"> have historically also been called “lightfishes.” To </w:t>
      </w:r>
      <w:r w:rsidR="00A172DF" w:rsidRPr="00BD3675">
        <w:rPr>
          <w:rFonts w:ascii="Times New Roman" w:eastAsia="Times New Roman" w:hAnsi="Times New Roman" w:cs="Times New Roman"/>
        </w:rPr>
        <w:lastRenderedPageBreak/>
        <w:t xml:space="preserve">distinguish them from the Phosichthyids, </w:t>
      </w:r>
      <w:r w:rsidRPr="00BD3675">
        <w:rPr>
          <w:rFonts w:ascii="Times New Roman" w:eastAsia="Times New Roman" w:hAnsi="Times New Roman" w:cs="Times New Roman"/>
        </w:rPr>
        <w:t xml:space="preserve">we </w:t>
      </w:r>
      <w:r w:rsidR="00A172DF" w:rsidRPr="00BD3675">
        <w:rPr>
          <w:rFonts w:ascii="Times New Roman" w:eastAsia="Times New Roman" w:hAnsi="Times New Roman" w:cs="Times New Roman"/>
        </w:rPr>
        <w:t>propose the new English name “fireflyfishes,” in reference to their small, compact bodies and bright ventral photophores.</w:t>
      </w:r>
    </w:p>
    <w:p w14:paraId="3DBC3486" w14:textId="77777777" w:rsidR="00A172DF" w:rsidRPr="00BD3675" w:rsidRDefault="00A172DF" w:rsidP="00CB4702">
      <w:pPr>
        <w:spacing w:after="200"/>
        <w:jc w:val="both"/>
        <w:rPr>
          <w:rFonts w:ascii="Times New Roman" w:eastAsia="Times New Roman" w:hAnsi="Times New Roman" w:cs="Times New Roman"/>
          <w:b/>
        </w:rPr>
      </w:pPr>
    </w:p>
    <w:p w14:paraId="7837C22E" w14:textId="77777777" w:rsidR="00A172DF" w:rsidRPr="00BD3675" w:rsidRDefault="00A172DF" w:rsidP="00CB4702">
      <w:pPr>
        <w:spacing w:after="200"/>
        <w:jc w:val="both"/>
        <w:rPr>
          <w:rFonts w:ascii="Times New Roman" w:eastAsia="Times New Roman" w:hAnsi="Times New Roman" w:cs="Times New Roman"/>
        </w:rPr>
      </w:pPr>
      <w:r w:rsidRPr="00BD3675">
        <w:rPr>
          <w:rFonts w:ascii="Times New Roman" w:eastAsia="Times New Roman" w:hAnsi="Times New Roman" w:cs="Times New Roman"/>
          <w:b/>
        </w:rPr>
        <w:t>Family Phosichthyidae</w:t>
      </w:r>
      <w:r w:rsidRPr="00BD3675">
        <w:rPr>
          <w:rFonts w:ascii="Times New Roman" w:eastAsia="Times New Roman" w:hAnsi="Times New Roman" w:cs="Times New Roman"/>
        </w:rPr>
        <w:t xml:space="preserve"> Weitzman 1974</w:t>
      </w:r>
    </w:p>
    <w:p w14:paraId="0E21662F" w14:textId="77777777"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bCs/>
        </w:rPr>
        <w:t>Type genus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Phosichthys</w:t>
      </w:r>
      <w:r w:rsidRPr="00BD3675">
        <w:rPr>
          <w:rFonts w:ascii="Times New Roman" w:eastAsia="Times New Roman" w:hAnsi="Times New Roman" w:cs="Times New Roman"/>
        </w:rPr>
        <w:t xml:space="preserve"> Hutton 1872</w:t>
      </w:r>
    </w:p>
    <w:p w14:paraId="3259DC23" w14:textId="55AE1410"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Diversity. </w:t>
      </w:r>
      <w:r w:rsidRPr="00BD3675">
        <w:rPr>
          <w:rFonts w:ascii="Times New Roman" w:eastAsia="Times New Roman" w:hAnsi="Times New Roman" w:cs="Times New Roman"/>
        </w:rPr>
        <w:t>3 species in 2 genera.</w:t>
      </w:r>
    </w:p>
    <w:p w14:paraId="3C5EF3FF" w14:textId="6C866C4A"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Diagnosis.</w:t>
      </w:r>
      <w:r w:rsidRPr="00BD3675">
        <w:rPr>
          <w:rFonts w:ascii="Times New Roman" w:eastAsia="Times New Roman" w:hAnsi="Times New Roman" w:cs="Times New Roman"/>
        </w:rPr>
        <w:t xml:space="preserve"> Phosichthyidae is defined by a unique combination of characters. Phosichthyidae differs from all families except Stomiidae in possessing: a reduced posterior palatine process (vs well-developed in other stomiiforms); mainly large medial jaw teeth (vs variably-sized); six or fewer posterior ceratohyal branchiostegal rays; and fourteen or more branchiostegal photophores. Phosichthyidae differs from Stomiidae by: the first vertebral parapophyses longer than the second, lacking an ossified Baudelot’s ligament (vs both shrunken and with ossified Baudelot’s ligament in stomiids); and epineurals fused to neural arches for less than half of the body length (vs more than half in stomiids) (Additional file 4: Table S2).</w:t>
      </w:r>
    </w:p>
    <w:p w14:paraId="21C349D7" w14:textId="1A9E3D29"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Genera included. </w:t>
      </w:r>
      <w:r w:rsidRPr="00BD3675">
        <w:rPr>
          <w:rFonts w:ascii="Times New Roman" w:eastAsia="Times New Roman" w:hAnsi="Times New Roman" w:cs="Times New Roman"/>
          <w:i/>
        </w:rPr>
        <w:t>Phosichthys</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Woodsia</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w:t>
      </w:r>
    </w:p>
    <w:p w14:paraId="5BF48C87" w14:textId="1E3E2E21"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Comments.</w:t>
      </w:r>
      <w:r w:rsidRPr="00BD3675">
        <w:rPr>
          <w:rFonts w:ascii="Times New Roman" w:eastAsia="Times New Roman" w:hAnsi="Times New Roman" w:cs="Times New Roman"/>
        </w:rPr>
        <w:t xml:space="preserve"> The family “Phosichthyidae” was described as a placeholder</w:t>
      </w:r>
      <w:r w:rsidR="00CB4702" w:rsidRPr="00BD3675">
        <w:rPr>
          <w:rFonts w:ascii="Times New Roman" w:eastAsia="Times New Roman" w:hAnsi="Times New Roman" w:cs="Times New Roman"/>
        </w:rPr>
        <w:t xml:space="preserve"> </w:t>
      </w:r>
      <w:r w:rsidRPr="00BD3675">
        <w:rPr>
          <w:rFonts w:ascii="Times New Roman" w:eastAsia="Times New Roman" w:hAnsi="Times New Roman" w:cs="Times New Roman"/>
        </w:rPr>
        <w:t xml:space="preserve">for seven morphologically-divergent gonostomatid genera — </w:t>
      </w:r>
      <w:r w:rsidRPr="00BD3675">
        <w:rPr>
          <w:rFonts w:ascii="Times New Roman" w:eastAsia="Times New Roman" w:hAnsi="Times New Roman" w:cs="Times New Roman"/>
          <w:i/>
        </w:rPr>
        <w:t>Ichthyococcus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Phosichthys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Pollichthys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Polymetme</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Woodsia</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Yarrella</w:t>
      </w:r>
      <w:r w:rsidRPr="00BD3675">
        <w:rPr>
          <w:rFonts w:ascii="Times New Roman" w:eastAsia="Times New Roman" w:hAnsi="Times New Roman" w:cs="Times New Roman"/>
        </w:rPr>
        <w:t xml:space="preserve"> — characterized by a mixture of traits typical of stomiids and those found in gonostomatids and sternoptychids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{"citationID":"TI4oDC6M","properties":{"formattedCitation":"(28)","plainCitation":"(28)","noteIndex":0},"citationItems":[{"id":215,"uris":["http://zotero.org/users/local/Leqs6GT5/items/FVTQZHRP"],"itemData":{"id":215,"type":"article-journal","container-title":"Bull. Am. Mus. Nat. Hist.","page":"327-478","title":"Osteology and evolutionary relationships of the Sternoptychidae, with a new classification of stomiatoid families","volume":"153","author":[{"literal":"Weitzman S. H."}],"issued":{"date-parts":[["1974"]]}}}],"schema":"https://github.com/citation-style-language/schema/raw/master/csl-citation.json"}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(28)</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w:t>
      </w:r>
      <w:r w:rsidR="00CB4702" w:rsidRPr="00BD3675">
        <w:rPr>
          <w:rFonts w:ascii="Times New Roman" w:eastAsia="Times New Roman" w:hAnsi="Times New Roman" w:cs="Times New Roman"/>
        </w:rPr>
        <w:t>Subsequently</w:t>
      </w:r>
      <w:r w:rsidRPr="00BD3675">
        <w:rPr>
          <w:rFonts w:ascii="Times New Roman" w:eastAsia="Times New Roman" w:hAnsi="Times New Roman" w:cs="Times New Roman"/>
        </w:rPr>
        <w:t xml:space="preserve">, the monophyly of this family was refuted, and </w:t>
      </w:r>
      <w:r w:rsidR="00CB4702" w:rsidRPr="00BD3675">
        <w:rPr>
          <w:rFonts w:ascii="Times New Roman" w:eastAsia="Times New Roman" w:hAnsi="Times New Roman" w:cs="Times New Roman"/>
        </w:rPr>
        <w:t xml:space="preserve">following </w:t>
      </w:r>
      <w:r w:rsidRPr="00BD3675">
        <w:rPr>
          <w:rFonts w:ascii="Times New Roman" w:eastAsia="Times New Roman" w:hAnsi="Times New Roman" w:cs="Times New Roman"/>
        </w:rPr>
        <w:t xml:space="preserve">studies have often opted to refer to the family as “‘Phosichthyidae’” or “the ‘phosichthyid’ genera”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{"citationID":"UfaWWXff","properties":{"formattedCitation":"(15,17)","plainCitation":"(15,17)","noteIndex":0},"citationItems":[{"id":172,"uris":["http://zotero.org/users/local/Leqs6GT5/items/N8QCW5CA"],"itemData":{"id":172,"type":"chapter","container-title":"Interrelationships of Fishes","event-place":"Burlington","ISBN":"978-0-12-670950-6","note":"DOI: 10.1016/B978-012670950-6/50014-X","page":"333-353","publisher":"Academic Press","publisher-place":"Burlington","source":"ScienceDirect","title":"Chapter 13 - Interrelationships of Stomiiform Fishes","URL":"https://www.sciencedirect.com/science/article/pii/B978012670950650014X","author":[{"family":"Harold","given":"Antony S."},{"family":"Weitzman","given":"Stanley H."}],"editor":[{"family":"Stiassny","given":"Melanie L. J."},{"family":"Parenti","given":"Lynne R."},{"family":"David Johnson","given":"G."}],"accessed":{"date-parts":[["2024",8,5]]},"issued":{"date-parts":[["1996",1,1]]}}},{"id":179,"uris":["http://zotero.org/users/local/Leqs6GT5/items/JGEY7PHR"],"itemData":{"id":179,"type":"webpage","title":"Families Gonostomatidae, Sternoptychidae, and associated stomiiform groups: Development and relationships","URL":"https://swfsc-publications.fisheries.noaa.gov/publications/CR/1984/8403.PDF","author":[{"family":"Ahlstrom","given":"E.H."},{"family":"Richards","given":"W.J."},{"family":"Weitzman","given":"S.H."}],"accessed":{"date-parts":[["2024",8,13]]},"issued":{"date-parts":[["1984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(15,17)</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A comprehensive osteological study of the family indicated a paraphyly with respect to Stomiidae, and that the “phosichthyid” genera may comprise as many as six distinct clades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{"citationID":"KXcFnf8E","properties":{"formattedCitation":"(15)","plainCitation":"(15)","noteIndex":0},"citationItems":[{"id":172,"uris":["http://zotero.org/users/local/Leqs6GT5/items/N8QCW5CA"],"itemData":{"id":172,"type":"chapter","container-title":"Interrelationships of Fishes","event-place":"Burlington","ISBN":"978-0-12-670950-6","note":"DOI: 10.1016/B978-012670950-6/50014-X","page":"333-353","publisher":"Academic Press","publisher-place":"Burlington","source":"ScienceDirect","title":"Chapter 13 - Interrelationships of Stomiiform Fishes","URL":"https://www.sciencedirect.com/science/article/pii/B978012670950650014X","author":[{"family":"Harold","given":"Antony S."},{"family":"Weitzman","given":"Stanley H."}],"editor":[{"family":"Stiassny","given":"Melanie L. J."},{"family":"Parenti","given":"Lynne R."},{"family":"David Johnson","given":"G."}],"accessed":{"date-parts":[["2024",8,5]]},"issued":{"date-parts":[["1996",1,1]]}}}],"schema":"https://github.com/citation-style-language/schema/raw/master/csl-citation.json"}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(15)</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w:t>
      </w:r>
    </w:p>
    <w:p w14:paraId="4FC00590" w14:textId="7003636A" w:rsidR="00A172DF" w:rsidRPr="00BD3675" w:rsidRDefault="00A172DF"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 xml:space="preserve">Suspicions of “phosichthyid” non-monophyly were abundantly reaffirmed in the early twenty-first century. The seven genera traditionally ascribed to this family have been resolved as two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{"citationID":"COu1hJIc","properties":{"formattedCitation":"(9)","plainCitation":"(9)","noteIndex":0},"citationItems":[{"id":9,"uris":["http://zotero.org/users/local/Leqs6GT5/items/IVLTE2B7"],"itemData":{"id":9,"type":"article-journal","abstract":"Fish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results.","container-title":"BMC Evolutionary Biology","DOI":"10.1186/s12862-017-0958-3","ISSN":"1471-2148","issue":"1","journalAbbreviation":"BMC Evolutionary Biology","page":"162","source":"BioMed Central","title":"Phylogenetic classification of bony fishes","volume":"17","author":[{"family":"Betancur-R","given":"Ricardo"},{"family":"Wiley","given":"Edward O."},{"family":"Arratia","given":"Gloria"},{"family":"Acero","given":"Arturo"},{"family":"Bailly","given":"Nicolas"},{"family":"Miya","given":"Masaki"},{"family":"Lecointre","given":"Guillaume"},{"family":"Ortí","given":"Guillermo"}],"issued":{"date-parts":[["2017",7,6]]}}}],"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(9)</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three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{"citationID":"jHE1APUg","properties":{"formattedCitation":"(8,13)","plainCitation":"(8,13)","noteIndex":0},"citationItems":[{"id":91,"uris":["http://zotero.org/users/local/Leqs6GT5/items/CNJ27X6Z"],"itemData":{"id":91,"type":"article-journal","abstract":"The vast majority of deep-sea fishes have retinas composed of only rod cells sensitive to only shortwave blue light, approximately 480–490 nm. A group of deep-sea dragonfishes, the loosejaws (family Stomiidae), possesses far-red emitting photophores and rhodopsins sensitive to long-wave emissions greater than 650 nm. In this study, the rhodopsin diversity within the Stomiidae is surveyed based on an analysis of rod opsin-coding sequences from representatives of 23 of the 28 genera. Using phylogenetic inference, fossil-calibrated estimates of divergence times, and a comparative approach scanning the stomiid phylogeny for shared genotypes and substitution histories, we explore the evolution and timing of spectral tuning in the family. Our results challenge both the monophyly of the family Stomiidae and the loosejaws. Despite paraphyly of the loosejaws, we infer for the first time that far-red visual systems have a single evolutionary origin within the family and that this shift in phenotype occurred at approximately 15.4 Ma. In addition, we found strong evidence that at approximately 11.2 Ma the most recent common ancestor of two dragonfish genera reverted to a primitive shortwave visual system during its evolution from a far-red sensitive dragonfish. According to branch-site tests for adaptive evolution, we hypothesize that positive selection may be driving spectral tuning in the Stomiidae. These results indicate that the evolutionary history of visual systems in deep-sea species is complex and a more thorough understanding of this system requires an integrative comparative approach.","container-title":"Evolution","DOI":"10.1111/evo.12322","ISSN":"0014-3820","issue":"4","journalAbbreviation":"Evolution","page":"996-1013","source":"Silverchair","title":"The complex evolutionary history of seeing red: molecular phylogeny and the evolution of an adaptive visual system in deep-sea dragonfishes (stomiiformes: stomiidae)","title-short":"THE COMPLEX EVOLUTIONARY HISTORY OF SEEING RED","volume":"68","author":[{"family":"Kenaley","given":"Christopher P."},{"family":"DeVaney","given":"Shannon C."},{"family":"Fjeran","given":"Taylor T."}],"issued":{"date-parts":[["2014",4,1]]}}},{"id":286,"uris":["http://zotero.org/users/local/Leqs6GT5/items/Z76ZNTWB"],"itemData":{"id":286,"type":"article-journal","container-title":"Early Life History and Biology of Marine Fishes: Research inspired by the work of H Geoffrey Moser (Jeffrey M. Leis, William Watson, Bruce C. Mundy, and Peter Konstantinidis, guest eds.), p.#-#. NOAA Professional Paper NMFS","page":"24.13","title":"The phylogeny of bristlemouths, lightfishes, and portholefishes with a revised family-level classification of the dragonfishes (Teleostei: Stomiiformes)","volume":"24","author":[{"family":"Smith","given":"W. L."},{"family":"Girard","given":"M. G."},{"family":"Walker Jr","given":"H. J."},{"family":"Davis","given":"M. P."}],"issued":{"date-parts":[["2024"]]}}}],"schema":"https://github.com/citation-style-language/schema/raw/master/csl-citation.json"}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(8,13)</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or four separate clades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{"citationID":"u5mk0CGs","properties":{"formattedCitation":"(30)","plainCitation":"(30)","noteIndex":0},"citationItems":[{"id":11,"uris":["http://zotero.org/users/local/Leqs6GT5/items/4SP8CSBM"],"itemData":{"id":11,"type":"book","abstract":"The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(30)</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w:t>
      </w:r>
      <w:r w:rsidR="00CB4702" w:rsidRPr="00BD3675">
        <w:rPr>
          <w:rFonts w:ascii="Times New Roman" w:eastAsia="Times New Roman" w:hAnsi="Times New Roman" w:cs="Times New Roman"/>
        </w:rPr>
        <w:t>(</w:t>
      </w:r>
      <w:r w:rsidRPr="00BD3675">
        <w:rPr>
          <w:rFonts w:ascii="Times New Roman" w:eastAsia="Times New Roman" w:hAnsi="Times New Roman" w:cs="Times New Roman"/>
        </w:rPr>
        <w:t>as herein</w:t>
      </w:r>
      <w:r w:rsidR="00CB4702" w:rsidRPr="00BD3675">
        <w:rPr>
          <w:rFonts w:ascii="Times New Roman" w:eastAsia="Times New Roman" w:hAnsi="Times New Roman" w:cs="Times New Roman"/>
        </w:rPr>
        <w:t>)</w:t>
      </w:r>
      <w:r w:rsidRPr="00BD3675">
        <w:rPr>
          <w:rFonts w:ascii="Times New Roman" w:eastAsia="Times New Roman" w:hAnsi="Times New Roman" w:cs="Times New Roman"/>
        </w:rPr>
        <w:t xml:space="preserve">, heavily dependent on taxon sampling size. However, a sister relationship between the lightfish genera </w:t>
      </w:r>
      <w:r w:rsidRPr="00BD3675">
        <w:rPr>
          <w:rFonts w:ascii="Times New Roman" w:eastAsia="Times New Roman" w:hAnsi="Times New Roman" w:cs="Times New Roman"/>
          <w:i/>
        </w:rPr>
        <w:t>Phosichthys</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Woodsia</w:t>
      </w:r>
      <w:r w:rsidRPr="00BD3675">
        <w:rPr>
          <w:rFonts w:ascii="Times New Roman" w:eastAsia="Times New Roman" w:hAnsi="Times New Roman" w:cs="Times New Roman"/>
        </w:rPr>
        <w:t xml:space="preserve"> is observed whenever both genera are included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{"citationID":"ACvLTOJD","properties":{"formattedCitation":"(13)","plainCitation":"(13)","noteIndex":0},"citationItems":[{"id":286,"uris":["http://zotero.org/users/local/Leqs6GT5/items/Z76ZNTWB"],"itemData":{"id":286,"type":"article-journal","container-title":"Early Life History and Biology of Marine Fishes: Research inspired by the work of H Geoffrey Moser (Jeffrey M. Leis, William Watson, Bruce C. Mundy, and Peter Konstantinidis, guest eds.), p.#-#. NOAA Professional Paper NMFS","page":"24.13","title":"The phylogeny of bristlemouths, lightfishes, and portholefishes with a revised family-level classification of the dragonfishes (Teleostei: Stomiiformes)","volume":"24","author":[{"family":"Smith","given":"W. L."},{"family":"Girard","given":"M. G."},{"family":"Walker Jr","given":"H. J."},{"family":"Davis","given":"M. P."}],"issued":{"date-parts":[["2024"]]}}}],"schema":"https://github.com/citation-style-language/schema/raw/master/csl-citation.json"}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(13)</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and morphological evidence indicates a high degree of similarity between the two. The remaining five “phosichthyid” genera — </w:t>
      </w:r>
      <w:r w:rsidRPr="00BD3675">
        <w:rPr>
          <w:rFonts w:ascii="Times New Roman" w:eastAsia="Times New Roman" w:hAnsi="Times New Roman" w:cs="Times New Roman"/>
          <w:i/>
        </w:rPr>
        <w:t>Ichthyococcus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Pollichthys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Polymetme</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Yarrella</w:t>
      </w:r>
      <w:r w:rsidRPr="00BD3675">
        <w:rPr>
          <w:rFonts w:ascii="Times New Roman" w:eastAsia="Times New Roman" w:hAnsi="Times New Roman" w:cs="Times New Roman"/>
        </w:rPr>
        <w:t xml:space="preserve"> — do not form a clade with </w:t>
      </w:r>
      <w:r w:rsidRPr="00BD3675">
        <w:rPr>
          <w:rFonts w:ascii="Times New Roman" w:eastAsia="Times New Roman" w:hAnsi="Times New Roman" w:cs="Times New Roman"/>
          <w:i/>
        </w:rPr>
        <w:t>Phosichthys</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Woodsia</w:t>
      </w:r>
      <w:r w:rsidRPr="00BD3675">
        <w:rPr>
          <w:rFonts w:ascii="Times New Roman" w:eastAsia="Times New Roman" w:hAnsi="Times New Roman" w:cs="Times New Roman"/>
        </w:rPr>
        <w:t xml:space="preserve"> in any morphological or molecular analysis, present study included, and these genera are herein referred to other families.</w:t>
      </w:r>
    </w:p>
    <w:p w14:paraId="14A23C15" w14:textId="76A5CB45" w:rsidR="00A172DF" w:rsidRPr="00BD3675" w:rsidRDefault="00CB4702"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lastRenderedPageBreak/>
        <w:t>Phylogenomic</w:t>
      </w:r>
      <w:r w:rsidR="00A172DF" w:rsidRPr="00BD3675">
        <w:rPr>
          <w:rFonts w:ascii="Times New Roman" w:eastAsia="Times New Roman" w:hAnsi="Times New Roman" w:cs="Times New Roman"/>
        </w:rPr>
        <w:t xml:space="preserve"> analyses have produced a high degree of topological convergence </w:t>
      </w:r>
      <w:r w:rsidRPr="00BD3675">
        <w:rPr>
          <w:rFonts w:ascii="Times New Roman" w:eastAsia="Times New Roman" w:hAnsi="Times New Roman" w:cs="Times New Roman"/>
        </w:rPr>
        <w:t>regarding the relationships between</w:t>
      </w:r>
      <w:r w:rsidR="00A172DF" w:rsidRPr="00BD3675">
        <w:rPr>
          <w:rFonts w:ascii="Times New Roman" w:eastAsia="Times New Roman" w:hAnsi="Times New Roman" w:cs="Times New Roman"/>
        </w:rPr>
        <w:t xml:space="preserve"> the “phosichthyid” and stomiid genera </w:t>
      </w:r>
      <w:r w:rsidR="00A172DF" w:rsidRPr="00BD3675">
        <w:rPr>
          <w:rFonts w:ascii="Times New Roman" w:eastAsia="Times New Roman" w:hAnsi="Times New Roman" w:cs="Times New Roman"/>
        </w:rPr>
        <w:fldChar w:fldCharType="begin"/>
      </w:r>
      <w:r w:rsidR="00A172DF" w:rsidRPr="00BD3675">
        <w:rPr>
          <w:rFonts w:ascii="Times New Roman" w:eastAsia="Times New Roman" w:hAnsi="Times New Roman" w:cs="Times New Roman"/>
        </w:rPr>
        <w:instrText xml:space="preserve"> ADDIN ZOTERO_ITEM CSL_CITATION {"citationID":"BrAEjkb2","properties":{"formattedCitation":"(13)","plainCitation":"(13)","noteIndex":0},"citationItems":[{"id":286,"uris":["http://zotero.org/users/local/Leqs6GT5/items/Z76ZNTWB"],"itemData":{"id":286,"type":"article-journal","container-title":"Early Life History and Biology of Marine Fishes: Research inspired by the work of H Geoffrey Moser (Jeffrey M. Leis, William Watson, Bruce C. Mundy, and Peter Konstantinidis, guest eds.), p.#-#. NOAA Professional Paper NMFS","page":"24.13","title":"The phylogeny of bristlemouths, lightfishes, and portholefishes with a revised family-level classification of the dragonfishes (Teleostei: Stomiiformes)","volume":"24","author":[{"family":"Smith","given":"W. L."},{"family":"Girard","given":"M. G."},{"family":"Walker Jr","given":"H. J."},{"family":"Davis","given":"M. P."}],"issued":{"date-parts":[["2024"]]}}}],"schema":"https://github.com/citation-style-language/schema/raw/master/csl-citation.json"} </w:instrText>
      </w:r>
      <w:r w:rsidR="00A172DF" w:rsidRPr="00BD3675">
        <w:rPr>
          <w:rFonts w:ascii="Times New Roman" w:eastAsia="Times New Roman" w:hAnsi="Times New Roman" w:cs="Times New Roman"/>
        </w:rPr>
        <w:fldChar w:fldCharType="separate"/>
      </w:r>
      <w:r w:rsidR="00A172DF" w:rsidRPr="00BD3675">
        <w:rPr>
          <w:rFonts w:ascii="Times New Roman" w:hAnsi="Times New Roman" w:cs="Times New Roman"/>
        </w:rPr>
        <w:t>(13)</w:t>
      </w:r>
      <w:r w:rsidR="00A172DF" w:rsidRPr="00BD3675">
        <w:rPr>
          <w:rFonts w:ascii="Times New Roman" w:eastAsia="Times New Roman" w:hAnsi="Times New Roman" w:cs="Times New Roman"/>
        </w:rPr>
        <w:fldChar w:fldCharType="end"/>
      </w:r>
      <w:r w:rsidR="00A172DF" w:rsidRPr="00BD3675">
        <w:rPr>
          <w:rFonts w:ascii="Times New Roman" w:eastAsia="Times New Roman" w:hAnsi="Times New Roman" w:cs="Times New Roman"/>
        </w:rPr>
        <w:t xml:space="preserve">. The most recent work of Smith et al. </w:t>
      </w:r>
      <w:r w:rsidR="00A172DF" w:rsidRPr="00BD3675">
        <w:rPr>
          <w:rFonts w:ascii="Times New Roman" w:eastAsia="Times New Roman" w:hAnsi="Times New Roman" w:cs="Times New Roman"/>
        </w:rPr>
        <w:fldChar w:fldCharType="begin"/>
      </w:r>
      <w:r w:rsidR="00A172DF" w:rsidRPr="00BD3675">
        <w:rPr>
          <w:rFonts w:ascii="Times New Roman" w:eastAsia="Times New Roman" w:hAnsi="Times New Roman" w:cs="Times New Roman"/>
        </w:rPr>
        <w:instrText xml:space="preserve"> ADDIN ZOTERO_ITEM CSL_CITATION {"citationID":"H3omx2mY","properties":{"formattedCitation":"(13)","plainCitation":"(13)","noteIndex":0},"citationItems":[{"id":286,"uris":["http://zotero.org/users/local/Leqs6GT5/items/Z76ZNTWB"],"itemData":{"id":286,"type":"article-journal","container-title":"Early Life History and Biology of Marine Fishes: Research inspired by the work of H Geoffrey Moser (Jeffrey M. Leis, William Watson, Bruce C. Mundy, and Peter Konstantinidis, guest eds.), p.#-#. NOAA Professional Paper NMFS","page":"24.13","title":"The phylogeny of bristlemouths, lightfishes, and portholefishes with a revised family-level classification of the dragonfishes (Teleostei: Stomiiformes)","volume":"24","author":[{"family":"Smith","given":"W. L."},{"family":"Girard","given":"M. G."},{"family":"Walker Jr","given":"H. J."},{"family":"Davis","given":"M. P."}],"issued":{"date-parts":[["2024"]]}}}],"schema":"https://github.com/citation-style-language/schema/raw/master/csl-citation.json"} </w:instrText>
      </w:r>
      <w:r w:rsidR="00A172DF" w:rsidRPr="00BD3675">
        <w:rPr>
          <w:rFonts w:ascii="Times New Roman" w:eastAsia="Times New Roman" w:hAnsi="Times New Roman" w:cs="Times New Roman"/>
        </w:rPr>
        <w:fldChar w:fldCharType="separate"/>
      </w:r>
      <w:r w:rsidR="00A172DF" w:rsidRPr="00BD3675">
        <w:rPr>
          <w:rFonts w:ascii="Times New Roman" w:hAnsi="Times New Roman" w:cs="Times New Roman"/>
        </w:rPr>
        <w:t>(13)</w:t>
      </w:r>
      <w:r w:rsidR="00A172DF" w:rsidRPr="00BD3675">
        <w:rPr>
          <w:rFonts w:ascii="Times New Roman" w:eastAsia="Times New Roman" w:hAnsi="Times New Roman" w:cs="Times New Roman"/>
        </w:rPr>
        <w:fldChar w:fldCharType="end"/>
      </w:r>
      <w:r w:rsidR="00A172DF" w:rsidRPr="00BD3675">
        <w:rPr>
          <w:rFonts w:ascii="Times New Roman" w:eastAsia="Times New Roman" w:hAnsi="Times New Roman" w:cs="Times New Roman"/>
        </w:rPr>
        <w:t xml:space="preserve"> notably differs from </w:t>
      </w:r>
      <w:r w:rsidRPr="00BD3675">
        <w:rPr>
          <w:rFonts w:ascii="Times New Roman" w:eastAsia="Times New Roman" w:hAnsi="Times New Roman" w:cs="Times New Roman"/>
        </w:rPr>
        <w:t xml:space="preserve">all other </w:t>
      </w:r>
      <w:r w:rsidR="00A172DF" w:rsidRPr="00BD3675">
        <w:rPr>
          <w:rFonts w:ascii="Times New Roman" w:eastAsia="Times New Roman" w:hAnsi="Times New Roman" w:cs="Times New Roman"/>
        </w:rPr>
        <w:t xml:space="preserve">taxonomic </w:t>
      </w:r>
      <w:r w:rsidRPr="00BD3675">
        <w:rPr>
          <w:rFonts w:ascii="Times New Roman" w:eastAsia="Times New Roman" w:hAnsi="Times New Roman" w:cs="Times New Roman"/>
        </w:rPr>
        <w:t>classifications</w:t>
      </w:r>
      <w:r w:rsidR="00A172DF" w:rsidRPr="00BD3675">
        <w:rPr>
          <w:rFonts w:ascii="Times New Roman" w:eastAsia="Times New Roman" w:hAnsi="Times New Roman" w:cs="Times New Roman"/>
        </w:rPr>
        <w:t xml:space="preserve"> in merging all former phosichthyid genera (as well as the gonostomatid </w:t>
      </w:r>
      <w:r w:rsidR="00A172DF" w:rsidRPr="00BD3675">
        <w:rPr>
          <w:rFonts w:ascii="Times New Roman" w:eastAsia="Times New Roman" w:hAnsi="Times New Roman" w:cs="Times New Roman"/>
          <w:i/>
        </w:rPr>
        <w:t>Triplophos</w:t>
      </w:r>
      <w:r w:rsidR="00A172DF" w:rsidRPr="00BD3675">
        <w:rPr>
          <w:rFonts w:ascii="Times New Roman" w:eastAsia="Times New Roman" w:hAnsi="Times New Roman" w:cs="Times New Roman"/>
        </w:rPr>
        <w:t xml:space="preserve">) into Stomiidae, producing a single </w:t>
      </w:r>
      <w:r w:rsidRPr="00BD3675">
        <w:rPr>
          <w:rFonts w:ascii="Times New Roman" w:eastAsia="Times New Roman" w:hAnsi="Times New Roman" w:cs="Times New Roman"/>
        </w:rPr>
        <w:t>‘super’</w:t>
      </w:r>
      <w:r w:rsidR="00A172DF" w:rsidRPr="00BD3675">
        <w:rPr>
          <w:rFonts w:ascii="Times New Roman" w:eastAsia="Times New Roman" w:hAnsi="Times New Roman" w:cs="Times New Roman"/>
        </w:rPr>
        <w:t xml:space="preserve"> family of 35 genera and 352 species.</w:t>
      </w:r>
      <w:r w:rsidRPr="00BD3675">
        <w:rPr>
          <w:rFonts w:ascii="Times New Roman" w:eastAsia="Times New Roman" w:hAnsi="Times New Roman" w:cs="Times New Roman"/>
        </w:rPr>
        <w:t xml:space="preserve"> </w:t>
      </w:r>
      <w:r w:rsidR="002B20D9" w:rsidRPr="00BD3675">
        <w:rPr>
          <w:rFonts w:ascii="Times New Roman" w:eastAsia="Times New Roman" w:hAnsi="Times New Roman" w:cs="Times New Roman"/>
        </w:rPr>
        <w:t>We disagree with this approach due to the lack of acknowledgement</w:t>
      </w:r>
      <w:r w:rsidRPr="00BD3675">
        <w:rPr>
          <w:rFonts w:ascii="Times New Roman" w:eastAsia="Times New Roman" w:hAnsi="Times New Roman" w:cs="Times New Roman"/>
        </w:rPr>
        <w:t xml:space="preserve"> on their morphological and molecular diver</w:t>
      </w:r>
      <w:r w:rsidR="002B20D9" w:rsidRPr="00BD3675">
        <w:rPr>
          <w:rFonts w:ascii="Times New Roman" w:eastAsia="Times New Roman" w:hAnsi="Times New Roman" w:cs="Times New Roman"/>
        </w:rPr>
        <w:t>sity.</w:t>
      </w:r>
      <w:r w:rsidRPr="00BD3675">
        <w:rPr>
          <w:rFonts w:ascii="Times New Roman" w:eastAsia="Times New Roman" w:hAnsi="Times New Roman" w:cs="Times New Roman"/>
        </w:rPr>
        <w:t xml:space="preserve"> </w:t>
      </w:r>
      <w:r w:rsidR="002B20D9" w:rsidRPr="00BD3675">
        <w:rPr>
          <w:rFonts w:ascii="Times New Roman" w:eastAsia="Times New Roman" w:hAnsi="Times New Roman" w:cs="Times New Roman"/>
        </w:rPr>
        <w:t>W</w:t>
      </w:r>
      <w:r w:rsidRPr="00BD3675">
        <w:rPr>
          <w:rFonts w:ascii="Times New Roman" w:eastAsia="Times New Roman" w:hAnsi="Times New Roman" w:cs="Times New Roman"/>
        </w:rPr>
        <w:t>e</w:t>
      </w:r>
      <w:r w:rsidR="00A172DF" w:rsidRPr="00BD3675">
        <w:rPr>
          <w:rFonts w:ascii="Times New Roman" w:eastAsia="Times New Roman" w:hAnsi="Times New Roman" w:cs="Times New Roman"/>
        </w:rPr>
        <w:t xml:space="preserve"> instead choose </w:t>
      </w:r>
      <w:r w:rsidRPr="00BD3675">
        <w:rPr>
          <w:rFonts w:ascii="Times New Roman" w:eastAsia="Times New Roman" w:hAnsi="Times New Roman" w:cs="Times New Roman"/>
        </w:rPr>
        <w:t xml:space="preserve">to split </w:t>
      </w:r>
      <w:r w:rsidR="002B20D9" w:rsidRPr="00BD3675">
        <w:rPr>
          <w:rFonts w:ascii="Times New Roman" w:eastAsia="Times New Roman" w:hAnsi="Times New Roman" w:cs="Times New Roman"/>
        </w:rPr>
        <w:t>rather than merge</w:t>
      </w:r>
      <w:r w:rsidR="00A172DF" w:rsidRPr="00BD3675">
        <w:rPr>
          <w:rFonts w:ascii="Times New Roman" w:eastAsia="Times New Roman" w:hAnsi="Times New Roman" w:cs="Times New Roman"/>
        </w:rPr>
        <w:t>,</w:t>
      </w:r>
      <w:r w:rsidR="002B20D9" w:rsidRPr="00BD3675">
        <w:rPr>
          <w:rFonts w:ascii="Times New Roman" w:eastAsia="Times New Roman" w:hAnsi="Times New Roman" w:cs="Times New Roman"/>
        </w:rPr>
        <w:t xml:space="preserve"> where we</w:t>
      </w:r>
      <w:r w:rsidR="00A172DF" w:rsidRPr="00BD3675">
        <w:rPr>
          <w:rFonts w:ascii="Times New Roman" w:eastAsia="Times New Roman" w:hAnsi="Times New Roman" w:cs="Times New Roman"/>
        </w:rPr>
        <w:t xml:space="preserve"> recogniz</w:t>
      </w:r>
      <w:r w:rsidR="002B20D9" w:rsidRPr="00BD3675">
        <w:rPr>
          <w:rFonts w:ascii="Times New Roman" w:eastAsia="Times New Roman" w:hAnsi="Times New Roman" w:cs="Times New Roman"/>
        </w:rPr>
        <w:t>e</w:t>
      </w:r>
      <w:r w:rsidR="00A172DF" w:rsidRPr="00BD3675">
        <w:rPr>
          <w:rFonts w:ascii="Times New Roman" w:eastAsia="Times New Roman" w:hAnsi="Times New Roman" w:cs="Times New Roman"/>
        </w:rPr>
        <w:t xml:space="preserve"> four families</w:t>
      </w:r>
      <w:r w:rsidR="00304E24">
        <w:rPr>
          <w:rFonts w:ascii="Times New Roman" w:eastAsia="Times New Roman" w:hAnsi="Times New Roman" w:cs="Times New Roman"/>
        </w:rPr>
        <w:t xml:space="preserve">, </w:t>
      </w:r>
      <w:r w:rsidR="00A172DF" w:rsidRPr="00BD3675">
        <w:rPr>
          <w:rFonts w:ascii="Times New Roman" w:eastAsia="Times New Roman" w:hAnsi="Times New Roman" w:cs="Times New Roman"/>
        </w:rPr>
        <w:t>Ichthyococcidae, Phosichthyidae, Vinciguerriidae, and Yarrellidae</w:t>
      </w:r>
      <w:r w:rsidR="00304E24">
        <w:rPr>
          <w:rFonts w:ascii="Times New Roman" w:eastAsia="Times New Roman" w:hAnsi="Times New Roman" w:cs="Times New Roman"/>
        </w:rPr>
        <w:t>,</w:t>
      </w:r>
      <w:r w:rsidR="00A172DF" w:rsidRPr="00BD3675">
        <w:rPr>
          <w:rFonts w:ascii="Times New Roman" w:eastAsia="Times New Roman" w:hAnsi="Times New Roman" w:cs="Times New Roman"/>
        </w:rPr>
        <w:t xml:space="preserve">built from the former phosichthyid genera, in addition to a traditional 27-genus Stomiidae. </w:t>
      </w:r>
      <w:r w:rsidR="002B20D9" w:rsidRPr="00BD3675">
        <w:rPr>
          <w:rFonts w:ascii="Times New Roman" w:eastAsia="Times New Roman" w:hAnsi="Times New Roman" w:cs="Times New Roman"/>
        </w:rPr>
        <w:t>With this current nomenclature, we</w:t>
      </w:r>
      <w:r w:rsidR="00A172DF" w:rsidRPr="00BD3675">
        <w:rPr>
          <w:rFonts w:ascii="Times New Roman" w:eastAsia="Times New Roman" w:hAnsi="Times New Roman" w:cs="Times New Roman"/>
        </w:rPr>
        <w:t xml:space="preserve"> </w:t>
      </w:r>
      <w:r w:rsidR="002B20D9" w:rsidRPr="00BD3675">
        <w:rPr>
          <w:rFonts w:ascii="Times New Roman" w:eastAsia="Times New Roman" w:hAnsi="Times New Roman" w:cs="Times New Roman"/>
        </w:rPr>
        <w:t xml:space="preserve">are </w:t>
      </w:r>
      <w:r w:rsidR="00A172DF" w:rsidRPr="00BD3675">
        <w:rPr>
          <w:rFonts w:ascii="Times New Roman" w:eastAsia="Times New Roman" w:hAnsi="Times New Roman" w:cs="Times New Roman"/>
        </w:rPr>
        <w:t xml:space="preserve">1) generating </w:t>
      </w:r>
      <w:r w:rsidR="002B20D9" w:rsidRPr="00BD3675">
        <w:rPr>
          <w:rFonts w:ascii="Times New Roman" w:eastAsia="Times New Roman" w:hAnsi="Times New Roman" w:cs="Times New Roman"/>
        </w:rPr>
        <w:t xml:space="preserve">a more accurate representation of their morphological and molecular distinction at the </w:t>
      </w:r>
      <w:r w:rsidR="00A172DF" w:rsidRPr="00BD3675">
        <w:rPr>
          <w:rFonts w:ascii="Times New Roman" w:eastAsia="Times New Roman" w:hAnsi="Times New Roman" w:cs="Times New Roman"/>
        </w:rPr>
        <w:t xml:space="preserve">family-level, and 2) producing a taxonomic </w:t>
      </w:r>
      <w:r w:rsidR="002B20D9" w:rsidRPr="00BD3675">
        <w:rPr>
          <w:rFonts w:ascii="Times New Roman" w:eastAsia="Times New Roman" w:hAnsi="Times New Roman" w:cs="Times New Roman"/>
        </w:rPr>
        <w:t>classification</w:t>
      </w:r>
      <w:r w:rsidR="00A172DF" w:rsidRPr="00BD3675">
        <w:rPr>
          <w:rFonts w:ascii="Times New Roman" w:eastAsia="Times New Roman" w:hAnsi="Times New Roman" w:cs="Times New Roman"/>
        </w:rPr>
        <w:t xml:space="preserve"> that will </w:t>
      </w:r>
      <w:r w:rsidR="002B20D9" w:rsidRPr="00BD3675">
        <w:rPr>
          <w:rFonts w:ascii="Times New Roman" w:eastAsia="Times New Roman" w:hAnsi="Times New Roman" w:cs="Times New Roman"/>
        </w:rPr>
        <w:t xml:space="preserve">more easily </w:t>
      </w:r>
      <w:r w:rsidR="00A172DF" w:rsidRPr="00BD3675">
        <w:rPr>
          <w:rFonts w:ascii="Times New Roman" w:eastAsia="Times New Roman" w:hAnsi="Times New Roman" w:cs="Times New Roman"/>
        </w:rPr>
        <w:t xml:space="preserve">accommodate potential future </w:t>
      </w:r>
      <w:r w:rsidR="002B20D9" w:rsidRPr="00BD3675">
        <w:rPr>
          <w:rFonts w:ascii="Times New Roman" w:eastAsia="Times New Roman" w:hAnsi="Times New Roman" w:cs="Times New Roman"/>
        </w:rPr>
        <w:t>changes</w:t>
      </w:r>
      <w:r w:rsidR="00A172DF" w:rsidRPr="00BD3675">
        <w:rPr>
          <w:rFonts w:ascii="Times New Roman" w:eastAsia="Times New Roman" w:hAnsi="Times New Roman" w:cs="Times New Roman"/>
        </w:rPr>
        <w:t xml:space="preserve"> in </w:t>
      </w:r>
      <w:r w:rsidR="002B20D9" w:rsidRPr="00BD3675">
        <w:rPr>
          <w:rFonts w:ascii="Times New Roman" w:eastAsia="Times New Roman" w:hAnsi="Times New Roman" w:cs="Times New Roman"/>
        </w:rPr>
        <w:t>the resolution of stomiiform clades</w:t>
      </w:r>
      <w:r w:rsidR="00A172DF" w:rsidRPr="00BD3675">
        <w:rPr>
          <w:rFonts w:ascii="Times New Roman" w:eastAsia="Times New Roman" w:hAnsi="Times New Roman" w:cs="Times New Roman"/>
        </w:rPr>
        <w:t>.</w:t>
      </w:r>
    </w:p>
    <w:p w14:paraId="2EE7B225" w14:textId="0993E179"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English name. </w:t>
      </w:r>
      <w:r w:rsidRPr="00BD3675">
        <w:rPr>
          <w:rFonts w:ascii="Times New Roman" w:eastAsia="Times New Roman" w:hAnsi="Times New Roman" w:cs="Times New Roman"/>
        </w:rPr>
        <w:t>Lightfishes.</w:t>
      </w:r>
    </w:p>
    <w:p w14:paraId="09A9F7FB" w14:textId="77777777" w:rsidR="00A172DF" w:rsidRPr="00BD3675" w:rsidRDefault="00A172DF" w:rsidP="00CB4702">
      <w:pPr>
        <w:spacing w:after="200"/>
        <w:jc w:val="both"/>
        <w:rPr>
          <w:rFonts w:ascii="Times New Roman" w:eastAsia="Times New Roman" w:hAnsi="Times New Roman" w:cs="Times New Roman"/>
          <w:b/>
        </w:rPr>
      </w:pPr>
    </w:p>
    <w:p w14:paraId="589B170C" w14:textId="77777777" w:rsidR="00A172DF" w:rsidRPr="00BD3675" w:rsidRDefault="00A172DF" w:rsidP="00CB4702">
      <w:pPr>
        <w:spacing w:after="200"/>
        <w:jc w:val="both"/>
        <w:rPr>
          <w:rFonts w:ascii="Times New Roman" w:eastAsia="Times New Roman" w:hAnsi="Times New Roman" w:cs="Times New Roman"/>
        </w:rPr>
      </w:pPr>
      <w:r w:rsidRPr="00BD3675">
        <w:rPr>
          <w:rFonts w:ascii="Times New Roman" w:eastAsia="Times New Roman" w:hAnsi="Times New Roman" w:cs="Times New Roman"/>
          <w:b/>
        </w:rPr>
        <w:t>Family Sternoptychidae</w:t>
      </w:r>
      <w:r w:rsidRPr="00BD3675">
        <w:rPr>
          <w:rFonts w:ascii="Times New Roman" w:eastAsia="Times New Roman" w:hAnsi="Times New Roman" w:cs="Times New Roman"/>
        </w:rPr>
        <w:t xml:space="preserve"> Duméril 1805</w:t>
      </w:r>
    </w:p>
    <w:p w14:paraId="50D01068" w14:textId="77777777"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bCs/>
        </w:rPr>
        <w:t>Type genus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 xml:space="preserve">Sternoptyx </w:t>
      </w:r>
      <w:r w:rsidRPr="00BD3675">
        <w:rPr>
          <w:rFonts w:ascii="Times New Roman" w:eastAsia="Times New Roman" w:hAnsi="Times New Roman" w:cs="Times New Roman"/>
        </w:rPr>
        <w:t>Hermann 1781</w:t>
      </w:r>
    </w:p>
    <w:p w14:paraId="591258F2" w14:textId="1A3E7CF7"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Diversity. </w:t>
      </w:r>
      <w:r w:rsidRPr="00BD3675">
        <w:rPr>
          <w:rFonts w:ascii="Times New Roman" w:eastAsia="Times New Roman" w:hAnsi="Times New Roman" w:cs="Times New Roman"/>
        </w:rPr>
        <w:t>79 species in 10 genera.</w:t>
      </w:r>
    </w:p>
    <w:p w14:paraId="2FEB1CB9" w14:textId="1EA75165" w:rsidR="00A172DF" w:rsidRPr="00BD3675" w:rsidRDefault="00A172DF" w:rsidP="00CB4702">
      <w:pPr>
        <w:spacing w:after="200"/>
        <w:ind w:left="720"/>
        <w:jc w:val="both"/>
        <w:rPr>
          <w:rFonts w:ascii="Times New Roman" w:eastAsia="Times New Roman" w:hAnsi="Times New Roman" w:cs="Times New Roman"/>
          <w:b/>
        </w:rPr>
      </w:pPr>
      <w:r w:rsidRPr="00BD3675">
        <w:rPr>
          <w:rFonts w:ascii="Times New Roman" w:eastAsia="Times New Roman" w:hAnsi="Times New Roman" w:cs="Times New Roman"/>
          <w:b/>
        </w:rPr>
        <w:t xml:space="preserve">Diagnosis. </w:t>
      </w:r>
      <w:r w:rsidRPr="00BD3675">
        <w:rPr>
          <w:rFonts w:ascii="Times New Roman" w:eastAsia="Times New Roman" w:hAnsi="Times New Roman" w:cs="Times New Roman"/>
        </w:rPr>
        <w:t>Sternoptychidae is unique among stomiiform families in the presence of a single epural, fusion of the third and fourth hypurals, alpha-type photophores, and shortened, subequal parapophyses of the first two vertebrae with no ossified Baudelot’s ligament. It is further defined by a unique combination of characters. Sternoptychidae shares with some gonostomatids: a lateral adductor mandibulae subdivided into dorsal and ventral sections (vs undivided in other stomiiforms) and protracted photophore metamorphosis (vs rapid). Sternoptychidae is distinguishable from these gonostomatids by the presence of an ossified accessory neural arch (Additional file 4: Table S2).</w:t>
      </w:r>
    </w:p>
    <w:p w14:paraId="69B9B2C1" w14:textId="66E9A331"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Genera included. </w:t>
      </w:r>
      <w:r w:rsidRPr="00BD3675">
        <w:rPr>
          <w:rFonts w:ascii="Times New Roman" w:eastAsia="Times New Roman" w:hAnsi="Times New Roman" w:cs="Times New Roman"/>
          <w:i/>
        </w:rPr>
        <w:t>Araiophos</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Argyripnus</w:t>
      </w:r>
      <w:r w:rsidRPr="00BD3675">
        <w:rPr>
          <w:rFonts w:ascii="Times New Roman" w:eastAsia="Times New Roman" w:hAnsi="Times New Roman" w:cs="Times New Roman"/>
        </w:rPr>
        <w:t xml:space="preserve"> (9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Argyropelecus</w:t>
      </w:r>
      <w:r w:rsidRPr="00BD3675">
        <w:rPr>
          <w:rFonts w:ascii="Times New Roman" w:eastAsia="Times New Roman" w:hAnsi="Times New Roman" w:cs="Times New Roman"/>
        </w:rPr>
        <w:t xml:space="preserve"> (7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Danaphos</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Maurolicus</w:t>
      </w:r>
      <w:r w:rsidRPr="00BD3675">
        <w:rPr>
          <w:rFonts w:ascii="Times New Roman" w:eastAsia="Times New Roman" w:hAnsi="Times New Roman" w:cs="Times New Roman"/>
        </w:rPr>
        <w:t xml:space="preserve"> (15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Polyipnus</w:t>
      </w:r>
      <w:r w:rsidRPr="00BD3675">
        <w:rPr>
          <w:rFonts w:ascii="Times New Roman" w:eastAsia="Times New Roman" w:hAnsi="Times New Roman" w:cs="Times New Roman"/>
        </w:rPr>
        <w:t xml:space="preserve"> (34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Sonoda</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Sternoptyx</w:t>
      </w:r>
      <w:r w:rsidRPr="00BD3675">
        <w:rPr>
          <w:rFonts w:ascii="Times New Roman" w:eastAsia="Times New Roman" w:hAnsi="Times New Roman" w:cs="Times New Roman"/>
        </w:rPr>
        <w:t xml:space="preserve"> (4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Thorophos</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Valenciennellus</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w:t>
      </w:r>
    </w:p>
    <w:p w14:paraId="140B963E" w14:textId="732AD8E5"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Comments. </w:t>
      </w:r>
      <w:r w:rsidRPr="00BD3675">
        <w:rPr>
          <w:rFonts w:ascii="Times New Roman" w:eastAsia="Times New Roman" w:hAnsi="Times New Roman" w:cs="Times New Roman"/>
        </w:rPr>
        <w:t xml:space="preserve">Sternoptychidae has been recognized in its current state since the late twentieth-century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{"citationID":"PfPOBrQU","properties":{"formattedCitation":"(28)","plainCitation":"(28)","noteIndex":0},"citationItems":[{"id":215,"uris":["http://zotero.org/users/local/Leqs6GT5/items/FVTQZHRP"],"itemData":{"id":215,"type":"article-journal","container-title":"Bull. Am. Mus. Nat. Hist.","page":"327-478","title":"Osteology and evolutionary relationships of the Sternoptychidae, with a new classification of stomiatoid families","volume":"153","author":[{"literal":"Weitzman S. H."}],"issued":{"date-parts":[["1974"]]}}}],"schema":"https://github.com/citation-style-language/schema/raw/master/csl-citation.json"}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(28)</w:t>
      </w:r>
      <w:r w:rsidRPr="00BD3675">
        <w:rPr>
          <w:rFonts w:ascii="Times New Roman" w:eastAsia="Times New Roman" w:hAnsi="Times New Roman" w:cs="Times New Roman"/>
        </w:rPr>
        <w:fldChar w:fldCharType="end"/>
      </w:r>
      <w:r w:rsidR="002B20D9" w:rsidRPr="00BD3675">
        <w:rPr>
          <w:rFonts w:ascii="Times New Roman" w:eastAsia="Times New Roman" w:hAnsi="Times New Roman" w:cs="Times New Roman"/>
        </w:rPr>
        <w:t>.</w:t>
      </w:r>
      <w:r w:rsidRPr="00BD3675">
        <w:rPr>
          <w:rFonts w:ascii="Times New Roman" w:eastAsia="Times New Roman" w:hAnsi="Times New Roman" w:cs="Times New Roman"/>
        </w:rPr>
        <w:t xml:space="preserve"> </w:t>
      </w:r>
      <w:r w:rsidR="002B20D9" w:rsidRPr="00BD3675">
        <w:rPr>
          <w:rFonts w:ascii="Times New Roman" w:eastAsia="Times New Roman" w:hAnsi="Times New Roman" w:cs="Times New Roman"/>
        </w:rPr>
        <w:t>T</w:t>
      </w:r>
      <w:r w:rsidRPr="00BD3675">
        <w:rPr>
          <w:rFonts w:ascii="Times New Roman" w:eastAsia="Times New Roman" w:hAnsi="Times New Roman" w:cs="Times New Roman"/>
        </w:rPr>
        <w:t>he family was formed</w:t>
      </w:r>
      <w:r w:rsidR="002B20D9" w:rsidRPr="00BD3675">
        <w:rPr>
          <w:rFonts w:ascii="Times New Roman" w:eastAsia="Times New Roman" w:hAnsi="Times New Roman" w:cs="Times New Roman"/>
        </w:rPr>
        <w:t xml:space="preserve"> through</w:t>
      </w:r>
      <w:r w:rsidRPr="00BD3675">
        <w:rPr>
          <w:rFonts w:ascii="Times New Roman" w:eastAsia="Times New Roman" w:hAnsi="Times New Roman" w:cs="Times New Roman"/>
        </w:rPr>
        <w:t xml:space="preserve"> </w:t>
      </w:r>
      <w:r w:rsidR="002B20D9" w:rsidRPr="00BD3675">
        <w:rPr>
          <w:rFonts w:ascii="Times New Roman" w:eastAsia="Times New Roman" w:hAnsi="Times New Roman" w:cs="Times New Roman"/>
        </w:rPr>
        <w:t>unifying</w:t>
      </w:r>
      <w:r w:rsidRPr="00BD3675">
        <w:rPr>
          <w:rFonts w:ascii="Times New Roman" w:eastAsia="Times New Roman" w:hAnsi="Times New Roman" w:cs="Times New Roman"/>
        </w:rPr>
        <w:t xml:space="preserve"> three deep-bodied (“sternoptychine”) and seven shallow-bodied (“maurolicine”) genera. The shallow-bodied genera had previously been assigned to their own family, Maurolicidae, after being initially described as gonostomatids. For the most part, subsequent studies have supported the monophyly of Sternoptychidae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{"citationID":"UcOHLyuG","properties":{"formattedCitation":"(8,9,13,31)","plainCitation":"(8,9,13,31)","noteIndex":0},"citationItems":[{"id":91,"uris":["http://zotero.org/users/local/Leqs6GT5/items/CNJ27X6Z"],"itemData":{"id":91,"type":"article-journal","abstract":"The vast majority of deep-sea fishes have retinas composed of only rod cells sensitive to only shortwave blue light, approximately 480–490 nm. A group of deep-sea dragonfishes, the loosejaws (family Stomiidae), possesses far-red emitting photophores and rhodopsins sensitive to long-wave emissions greater than 650 nm. In this study, the rhodopsin diversity within the Stomiidae is surveyed based on an analysis of rod opsin-coding sequences from representatives of 23 of the 28 genera. Using phylogenetic inference, fossil-calibrated estimates of divergence times, and a comparative approach scanning the stomiid phylogeny for shared genotypes and substitution histories, we explore the evolution and timing of spectral tuning in the family. Our results challenge both the monophyly of the family Stomiidae and the loosejaws. Despite paraphyly of the loosejaws, we infer for the first time that far-red visual systems have a single evolutionary origin within the family and that this shift in phenotype occurred at approximately 15.4 Ma. In addition, we found strong evidence that at approximately 11.2 Ma the most recent common ancestor of two dragonfish genera reverted to a primitive shortwave visual system during its evolution from a far-red sensitive dragonfish. According to branch-site tests for adaptive evolution, we hypothesize that positive selection may be driving spectral tuning in the Stomiidae. These results indicate that the evolutionary history of visual systems in deep-sea species is complex and a more thorough understanding of this system requires an integrative comparative approach.","container-title":"Evolution","DOI":"10.1111/evo.12322","ISSN":"0014-3820","issue":"4","journalAbbreviation":"Evolution","page":"996-1013","source":"Silverchair","title":"The complex evolutionary history of seeing red: molecular phylogeny and the evolution of an adaptive visual system in deep-sea dragonfishes (stomiiformes: stomiidae)","title-short":"THE COMPLEX EVOLUTIONARY HISTORY OF SEEING RED","volume":"68","author":[{"family":"Kenaley","given":"Christopher P."},{"family":"DeVaney","given":"Shannon C."},{"family":"Fjeran","given":"Taylor T."}],"issued":{"date-parts":[["2014",4,1]]}}},{"id":9,"uris":["http://zotero.org/users/local/Leqs6GT5/items/IVLTE2B7"],"itemData":{"id":9,"type":"article-journal","abstract":"Fish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results.","container-title":"BMC Evolutionary Biology","DOI":"10.1186/s12862-017-0958-3","ISSN":"1471-2148","issue":"1","journalAbbreviation":"BMC Evolutionary Biology","page":"162","source":"BioMed Central","title":"Phylogenetic classification of bony fishes","volume":"17","author":[{"family":"Betancur-R","given":"Ricardo"},{"family":"Wiley","given":"Edward O."},{"family":"Arratia","given":"Gloria"},{"family":"Acero","given":"Arturo"},{"family":"Bailly","given":"Nicolas"},{"family":"Miya","given":"Masaki"},{"family":"Lecointre","given":"Guillaume"},{"family":"Ortí","given":"Guillermo"}],"issued":{"date-parts":[["2017",7,6]]}}},{"id":286,"uris":["http://zotero.org/users/local/Leqs6GT5/items/Z76ZNTWB"],"itemData":{"id":286,"type":"article-journal","container-title":"Early Life History and Biology of Marine Fishes: Research inspired by the work of H Geoffrey Moser (Jeffrey M. Leis, William Watson, Bruce C. Mundy, and Peter Konstantinidis, guest eds.), p.#-#. NOAA Professional Paper NMFS","page":"24.13","title":"The phylogeny of bristlemouths, lightfishes, and portholefishes with a revised family-level classification of the dragonfishes (Teleostei: Stomiiformes)","volume":"24","author":[{"family":"Smith","given":"W. L."},{"family":"Girard","given":"M. G."},{"family":"Walker Jr","given":"H. J."},{"family":"Davis","given":"M. P."}],"issued":{"date-parts":[["2024"]]}}},{"id":417,"uris":["http://zotero.org/users/local/Leqs6GT5/items/WGX9G4ET"],"itemData":{"id":417,"type":"article-journal","container-title":"Culminating Projects in Biology","source":"COinS","title":"Evolutionary Relationships and Evolution of Body Shape of the Deep-Sea Hatchetfishes (Stomiiformes: Sternoptychidae).","title-short":"Evolutionary Relationships and Evolution of Body Shape of the Deep-Sea Hatchetfishes (Stomiiformes","URL":"https://repository.stcloudstate.edu/biol_etds/43","author":[{"family":"May","given":"Zachary"}],"issued":{"date-parts":[["2019",12,1]]}}}],"schema":"https://github.com/citation-style-language/schema/raw/master/csl-citation.json"}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(8,9,13,31)</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w:t>
      </w:r>
      <w:r w:rsidR="002B20D9" w:rsidRPr="00BD3675">
        <w:rPr>
          <w:rFonts w:ascii="Times New Roman" w:eastAsia="Times New Roman" w:hAnsi="Times New Roman" w:cs="Times New Roman"/>
        </w:rPr>
        <w:t>The</w:t>
      </w:r>
      <w:r w:rsidRPr="00BD3675">
        <w:rPr>
          <w:rFonts w:ascii="Times New Roman" w:eastAsia="Times New Roman" w:hAnsi="Times New Roman" w:cs="Times New Roman"/>
        </w:rPr>
        <w:t xml:space="preserve"> sternoptychid genus, </w:t>
      </w:r>
      <w:r w:rsidRPr="00BD3675">
        <w:rPr>
          <w:rFonts w:ascii="Times New Roman" w:eastAsia="Times New Roman" w:hAnsi="Times New Roman" w:cs="Times New Roman"/>
          <w:i/>
        </w:rPr>
        <w:t>Valenciennellus</w:t>
      </w:r>
      <w:r w:rsidRPr="00BD3675">
        <w:rPr>
          <w:rFonts w:ascii="Times New Roman" w:eastAsia="Times New Roman" w:hAnsi="Times New Roman" w:cs="Times New Roman"/>
        </w:rPr>
        <w:t xml:space="preserve">, has </w:t>
      </w:r>
      <w:r w:rsidRPr="00BD3675">
        <w:rPr>
          <w:rFonts w:ascii="Times New Roman" w:eastAsia="Times New Roman" w:hAnsi="Times New Roman" w:cs="Times New Roman"/>
        </w:rPr>
        <w:lastRenderedPageBreak/>
        <w:t xml:space="preserve">been resolved with the “phosichthyids”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Pollichthys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{"citationID":"CLHpVImU","properties":{"formattedCitation":"(30)","plainCitation":"(30)","noteIndex":0},"citationItems":[{"id":11,"uris":["http://zotero.org/users/local/Leqs6GT5/items/4SP8CSBM"],"itemData":{"id":11,"type":"book","abstract":"The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(30)</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while the “gonostomatid” </w:t>
      </w:r>
      <w:r w:rsidRPr="00BD3675">
        <w:rPr>
          <w:rFonts w:ascii="Times New Roman" w:eastAsia="Times New Roman" w:hAnsi="Times New Roman" w:cs="Times New Roman"/>
          <w:i/>
        </w:rPr>
        <w:t>Triplophos</w:t>
      </w:r>
      <w:r w:rsidRPr="00BD3675">
        <w:rPr>
          <w:rFonts w:ascii="Times New Roman" w:eastAsia="Times New Roman" w:hAnsi="Times New Roman" w:cs="Times New Roman"/>
        </w:rPr>
        <w:t xml:space="preserve"> </w:t>
      </w:r>
      <w:r w:rsidR="002B20D9" w:rsidRPr="00BD3675">
        <w:rPr>
          <w:rFonts w:ascii="Times New Roman" w:eastAsia="Times New Roman" w:hAnsi="Times New Roman" w:cs="Times New Roman"/>
        </w:rPr>
        <w:t xml:space="preserve">resolved </w:t>
      </w:r>
      <w:r w:rsidRPr="00BD3675">
        <w:rPr>
          <w:rFonts w:ascii="Times New Roman" w:eastAsia="Times New Roman" w:hAnsi="Times New Roman" w:cs="Times New Roman"/>
        </w:rPr>
        <w:t xml:space="preserve"> </w:t>
      </w:r>
      <w:r w:rsidR="002B20D9" w:rsidRPr="00BD3675">
        <w:rPr>
          <w:rFonts w:ascii="Times New Roman" w:eastAsia="Times New Roman" w:hAnsi="Times New Roman" w:cs="Times New Roman"/>
        </w:rPr>
        <w:t>within the</w:t>
      </w:r>
      <w:r w:rsidRPr="00BD3675">
        <w:rPr>
          <w:rFonts w:ascii="Times New Roman" w:eastAsia="Times New Roman" w:hAnsi="Times New Roman" w:cs="Times New Roman"/>
        </w:rPr>
        <w:t xml:space="preserve"> sternoptychines in the same paper. Neither</w:t>
      </w:r>
      <w:r w:rsidR="002B20D9" w:rsidRPr="00BD3675">
        <w:rPr>
          <w:rFonts w:ascii="Times New Roman" w:eastAsia="Times New Roman" w:hAnsi="Times New Roman" w:cs="Times New Roman"/>
        </w:rPr>
        <w:t xml:space="preserve"> </w:t>
      </w:r>
      <w:r w:rsidRPr="00BD3675">
        <w:rPr>
          <w:rFonts w:ascii="Times New Roman" w:eastAsia="Times New Roman" w:hAnsi="Times New Roman" w:cs="Times New Roman"/>
        </w:rPr>
        <w:t>outcome has been replicated in subsequent phylogenies, and as such, we are inclined to recognize a monophyletic Sternoptychidae containing the 10 traditional genera.</w:t>
      </w:r>
    </w:p>
    <w:p w14:paraId="1B8F933B" w14:textId="1A909C2A" w:rsidR="00A172DF" w:rsidRPr="00BD3675" w:rsidRDefault="00A172DF"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 xml:space="preserve">Current taxonomy makes use of two sternoptychid subfamilies: Sternoptychinae and Maurolicinae (a third, Polyipninae, was proposed in 1893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{"citationID":"zEn3twvu","properties":{"formattedCitation":"(32)","plainCitation":"(32)","noteIndex":0},"citationItems":[{"id":384,"uris":["http://zotero.org/users/local/Leqs6GT5/items/5JFATTRM"],"itemData":{"id":384,"type":"article-journal","container-title":"Mem. Natl. Acad. Sci.","page":"127-138","title":"Families and subfamilies of fishes","volume":"6","author":[{"family":"Gill","given":"T."}],"issued":{"date-parts":[["1893"]]}}}],"schema":"https://github.com/citation-style-language/schema/raw/master/csl-citation.json"}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(32)</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but failed to receive widespread endorsement despite topological uncertainty with regard to the deep-bodied type genus </w:t>
      </w:r>
      <w:r w:rsidRPr="00BD3675">
        <w:rPr>
          <w:rFonts w:ascii="Times New Roman" w:eastAsia="Times New Roman" w:hAnsi="Times New Roman" w:cs="Times New Roman"/>
          <w:i/>
        </w:rPr>
        <w:t>Polyipnus</w:t>
      </w:r>
      <w:r w:rsidRPr="00BD3675">
        <w:rPr>
          <w:rFonts w:ascii="Times New Roman" w:eastAsia="Times New Roman" w:hAnsi="Times New Roman" w:cs="Times New Roman"/>
        </w:rPr>
        <w:t xml:space="preserve">). Evidence for this two-subfamily system has been </w:t>
      </w:r>
      <w:bookmarkStart w:id="3" w:name="OLE_LINK1"/>
      <w:r w:rsidRPr="00BD3675">
        <w:rPr>
          <w:rFonts w:ascii="Times New Roman" w:eastAsia="Times New Roman" w:hAnsi="Times New Roman" w:cs="Times New Roman"/>
        </w:rPr>
        <w:t>intermittent</w:t>
      </w:r>
      <w:r w:rsidR="00EA59D3">
        <w:rPr>
          <w:rFonts w:ascii="Times New Roman" w:eastAsia="Times New Roman" w:hAnsi="Times New Roman" w:cs="Times New Roman"/>
        </w:rPr>
        <w:t xml:space="preserve">, </w:t>
      </w:r>
      <w:r w:rsidRPr="00BD3675">
        <w:rPr>
          <w:rFonts w:ascii="Times New Roman" w:eastAsia="Times New Roman" w:hAnsi="Times New Roman" w:cs="Times New Roman"/>
        </w:rPr>
        <w:t>a</w:t>
      </w:r>
      <w:bookmarkEnd w:id="3"/>
      <w:r w:rsidRPr="00BD3675">
        <w:rPr>
          <w:rFonts w:ascii="Times New Roman" w:eastAsia="Times New Roman" w:hAnsi="Times New Roman" w:cs="Times New Roman"/>
        </w:rPr>
        <w:t xml:space="preserve"> maximum-parsimony analysis </w:t>
      </w:r>
      <w:r w:rsidR="00DE250B">
        <w:rPr>
          <w:rFonts w:ascii="Times New Roman" w:eastAsia="Times New Roman" w:hAnsi="Times New Roman" w:cs="Times New Roman"/>
        </w:rPr>
        <w:t>based on morphological data</w:t>
      </w:r>
      <w:r w:rsidRPr="00BD3675">
        <w:rPr>
          <w:rFonts w:ascii="Times New Roman" w:eastAsia="Times New Roman" w:hAnsi="Times New Roman" w:cs="Times New Roman"/>
        </w:rPr>
        <w:t xml:space="preserve"> presents Maurolicinae as paraphyletic with respect to the three sternoptychine genera, with </w:t>
      </w:r>
      <w:r w:rsidRPr="00BD3675">
        <w:rPr>
          <w:rFonts w:ascii="Times New Roman" w:eastAsia="Times New Roman" w:hAnsi="Times New Roman" w:cs="Times New Roman"/>
          <w:i/>
        </w:rPr>
        <w:t>Thorophos</w:t>
      </w:r>
      <w:r w:rsidRPr="00BD3675">
        <w:rPr>
          <w:rFonts w:ascii="Times New Roman" w:eastAsia="Times New Roman" w:hAnsi="Times New Roman" w:cs="Times New Roman"/>
        </w:rPr>
        <w:t xml:space="preserve"> the first-branching sternoptychid genus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{"citationID":"nvXGEgpf","properties":{"formattedCitation":"(15)","plainCitation":"(15)","noteIndex":0},"citationItems":[{"id":172,"uris":["http://zotero.org/users/local/Leqs6GT5/items/N8QCW5CA"],"itemData":{"id":172,"type":"chapter","container-title":"Interrelationships of Fishes","event-place":"Burlington","ISBN":"978-0-12-670950-6","note":"DOI: 10.1016/B978-012670950-6/50014-X","page":"333-353","publisher":"Academic Press","publisher-place":"Burlington","source":"ScienceDirect","title":"Chapter 13 - Interrelationships of Stomiiform Fishes","URL":"https://www.sciencedirect.com/science/article/pii/B978012670950650014X","author":[{"family":"Harold","given":"Antony S."},{"family":"Weitzman","given":"Stanley H."}],"editor":[{"family":"Stiassny","given":"Melanie L. J."},{"family":"Parenti","given":"Lynne R."},{"family":"David Johnson","given":"G."}],"accessed":{"date-parts":[["2024",8,5]]},"issued":{"date-parts":[["1996",1,1]]}}}],"schema":"https://github.com/citation-style-language/schema/raw/master/csl-citation.json"}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(15)</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Later molecular analyses of only a few genera have found the opposite</w:t>
      </w:r>
      <w:r w:rsidR="00EA59D3">
        <w:rPr>
          <w:rFonts w:ascii="Times New Roman" w:eastAsia="Times New Roman" w:hAnsi="Times New Roman" w:cs="Times New Roman"/>
        </w:rPr>
        <w:t>,</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Maurolicus</w:t>
      </w:r>
      <w:r w:rsidRPr="00BD3675">
        <w:rPr>
          <w:rFonts w:ascii="Times New Roman" w:eastAsia="Times New Roman" w:hAnsi="Times New Roman" w:cs="Times New Roman"/>
        </w:rPr>
        <w:t xml:space="preserve"> nested within sternoptychine genera (sister to </w:t>
      </w:r>
      <w:r w:rsidRPr="00BD3675">
        <w:rPr>
          <w:rFonts w:ascii="Times New Roman" w:eastAsia="Times New Roman" w:hAnsi="Times New Roman" w:cs="Times New Roman"/>
          <w:i/>
        </w:rPr>
        <w:t>Argyropelecus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{"citationID":"peiwmPSw","properties":{"formattedCitation":"(30)","plainCitation":"(30)","noteIndex":0},"citationItems":[{"id":11,"uris":["http://zotero.org/users/local/Leqs6GT5/items/4SP8CSBM"],"itemData":{"id":11,"type":"book","abstract":"The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(30)</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Sternoptyx</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{"citationID":"WP6VlNZf","properties":{"formattedCitation":"(9)","plainCitation":"(9)","noteIndex":0},"citationItems":[{"id":9,"uris":["http://zotero.org/users/local/Leqs6GT5/items/IVLTE2B7"],"itemData":{"id":9,"type":"article-journal","abstract":"Fish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results.","container-title":"BMC Evolutionary Biology","DOI":"10.1186/s12862-017-0958-3","ISSN":"1471-2148","issue":"1","journalAbbreviation":"BMC Evolutionary Biology","page":"162","source":"BioMed Central","title":"Phylogenetic classification of bony fishes","volume":"17","author":[{"family":"Betancur-R","given":"Ricardo"},{"family":"Wiley","given":"Edward O."},{"family":"Arratia","given":"Gloria"},{"family":"Acero","given":"Arturo"},{"family":"Bailly","given":"Nicolas"},{"family":"Miya","given":"Masaki"},{"family":"Lecointre","given":"Guillaume"},{"family":"Ortí","given":"Guillermo"}],"issued":{"date-parts":[["2017",7,6]]}}}],"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(9)</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or a clade comprised of </w:t>
      </w:r>
      <w:r w:rsidRPr="00BD3675">
        <w:rPr>
          <w:rFonts w:ascii="Times New Roman" w:eastAsia="Times New Roman" w:hAnsi="Times New Roman" w:cs="Times New Roman"/>
          <w:i/>
        </w:rPr>
        <w:t>Argyropelecus</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Sternoptyx</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{"citationID":"Q4r4ymJJ","properties":{"formattedCitation":"(31)","plainCitation":"(31)","noteIndex":0},"citationItems":[{"id":417,"uris":["http://zotero.org/users/local/Leqs6GT5/items/WGX9G4ET"],"itemData":{"id":417,"type":"article-journal","container-title":"Culminating Projects in Biology","source":"COinS","title":"Evolutionary Relationships and Evolution of Body Shape of the Deep-Sea Hatchetfishes (Stomiiformes: Sternoptychidae).","title-short":"Evolutionary Relationships and Evolution of Body Shape of the Deep-Sea Hatchetfishes (Stomiiformes","URL":"https://repository.stcloudstate.edu/biol_etds/43","author":[{"family":"May","given":"Zachary"}],"issued":{"date-parts":[["2019",12,1]]}}}],"schema":"https://github.com/citation-style-language/schema/raw/master/csl-citation.json"}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(31)</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w:t>
      </w:r>
    </w:p>
    <w:p w14:paraId="6E0FF594" w14:textId="1C8F7209" w:rsidR="00A172DF" w:rsidRPr="00BD3675" w:rsidRDefault="002B20D9"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Our</w:t>
      </w:r>
      <w:r w:rsidR="00A172DF" w:rsidRPr="00BD3675">
        <w:rPr>
          <w:rFonts w:ascii="Times New Roman" w:eastAsia="Times New Roman" w:hAnsi="Times New Roman" w:cs="Times New Roman"/>
        </w:rPr>
        <w:t xml:space="preserve"> study resolves a </w:t>
      </w:r>
      <w:r w:rsidRPr="00BD3675">
        <w:rPr>
          <w:rFonts w:ascii="Times New Roman" w:eastAsia="Times New Roman" w:hAnsi="Times New Roman" w:cs="Times New Roman"/>
        </w:rPr>
        <w:t>paraphyletic</w:t>
      </w:r>
      <w:r w:rsidR="00A172DF" w:rsidRPr="00BD3675">
        <w:rPr>
          <w:rFonts w:ascii="Times New Roman" w:eastAsia="Times New Roman" w:hAnsi="Times New Roman" w:cs="Times New Roman"/>
        </w:rPr>
        <w:t xml:space="preserve"> Sternoptychinae with respect to Maurolicinae, with the subfamilies </w:t>
      </w:r>
      <w:r w:rsidRPr="00BD3675">
        <w:rPr>
          <w:rFonts w:ascii="Times New Roman" w:eastAsia="Times New Roman" w:hAnsi="Times New Roman" w:cs="Times New Roman"/>
        </w:rPr>
        <w:t>containing</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i/>
        </w:rPr>
        <w:t>Argyropelecus</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i/>
        </w:rPr>
        <w:t>Polyipnus</w:t>
      </w:r>
      <w:r w:rsidR="00A172DF" w:rsidRPr="00BD3675">
        <w:rPr>
          <w:rFonts w:ascii="Times New Roman" w:eastAsia="Times New Roman" w:hAnsi="Times New Roman" w:cs="Times New Roman"/>
        </w:rPr>
        <w:t xml:space="preserve">, and </w:t>
      </w:r>
      <w:r w:rsidR="00A172DF" w:rsidRPr="00BD3675">
        <w:rPr>
          <w:rFonts w:ascii="Times New Roman" w:eastAsia="Times New Roman" w:hAnsi="Times New Roman" w:cs="Times New Roman"/>
          <w:i/>
        </w:rPr>
        <w:t>Sternoptyx</w:t>
      </w:r>
      <w:r w:rsidR="00A172DF" w:rsidRPr="00BD3675">
        <w:rPr>
          <w:rFonts w:ascii="Times New Roman" w:eastAsia="Times New Roman" w:hAnsi="Times New Roman" w:cs="Times New Roman"/>
        </w:rPr>
        <w:t xml:space="preserve">; and </w:t>
      </w:r>
      <w:r w:rsidR="00A172DF" w:rsidRPr="00BD3675">
        <w:rPr>
          <w:rFonts w:ascii="Times New Roman" w:eastAsia="Times New Roman" w:hAnsi="Times New Roman" w:cs="Times New Roman"/>
          <w:i/>
        </w:rPr>
        <w:t>Argyripnus</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i/>
        </w:rPr>
        <w:t>Danaphos</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i/>
        </w:rPr>
        <w:t>Maurolicus</w:t>
      </w:r>
      <w:r w:rsidR="00A172DF" w:rsidRPr="00BD3675">
        <w:rPr>
          <w:rFonts w:ascii="Times New Roman" w:eastAsia="Times New Roman" w:hAnsi="Times New Roman" w:cs="Times New Roman"/>
        </w:rPr>
        <w:t xml:space="preserve">, and </w:t>
      </w:r>
      <w:r w:rsidR="00A172DF" w:rsidRPr="00BD3675">
        <w:rPr>
          <w:rFonts w:ascii="Times New Roman" w:eastAsia="Times New Roman" w:hAnsi="Times New Roman" w:cs="Times New Roman"/>
          <w:i/>
        </w:rPr>
        <w:t>Valenciennellus</w:t>
      </w:r>
      <w:r w:rsidR="00A172DF" w:rsidRPr="00BD3675">
        <w:rPr>
          <w:rFonts w:ascii="Times New Roman" w:eastAsia="Times New Roman" w:hAnsi="Times New Roman" w:cs="Times New Roman"/>
        </w:rPr>
        <w:t xml:space="preserve">, respectively. This further </w:t>
      </w:r>
      <w:r w:rsidRPr="00BD3675">
        <w:rPr>
          <w:rFonts w:ascii="Times New Roman" w:eastAsia="Times New Roman" w:hAnsi="Times New Roman" w:cs="Times New Roman"/>
        </w:rPr>
        <w:t>discourages the use</w:t>
      </w:r>
      <w:r w:rsidR="00A172DF" w:rsidRPr="00BD3675">
        <w:rPr>
          <w:rFonts w:ascii="Times New Roman" w:eastAsia="Times New Roman" w:hAnsi="Times New Roman" w:cs="Times New Roman"/>
        </w:rPr>
        <w:t xml:space="preserve"> of the historical subfamilial nomenclature</w:t>
      </w:r>
      <w:r w:rsidRPr="00BD3675">
        <w:rPr>
          <w:rFonts w:ascii="Times New Roman" w:eastAsia="Times New Roman" w:hAnsi="Times New Roman" w:cs="Times New Roman"/>
        </w:rPr>
        <w:t xml:space="preserve">. Accurate intergeneric relations within this family remain inconsistent and </w:t>
      </w:r>
      <w:r w:rsidR="00B00EAB" w:rsidRPr="00BD3675">
        <w:rPr>
          <w:rFonts w:ascii="Times New Roman" w:eastAsia="Times New Roman" w:hAnsi="Times New Roman" w:cs="Times New Roman"/>
        </w:rPr>
        <w:t>requires extensive analyses on the lower-level relationships</w:t>
      </w:r>
      <w:r w:rsidR="00A172DF" w:rsidRPr="00BD3675">
        <w:rPr>
          <w:rFonts w:ascii="Times New Roman" w:eastAsia="Times New Roman" w:hAnsi="Times New Roman" w:cs="Times New Roman"/>
        </w:rPr>
        <w:t xml:space="preserve">. Across many studies, including </w:t>
      </w:r>
      <w:r w:rsidR="00B00EAB" w:rsidRPr="00BD3675">
        <w:rPr>
          <w:rFonts w:ascii="Times New Roman" w:eastAsia="Times New Roman" w:hAnsi="Times New Roman" w:cs="Times New Roman"/>
        </w:rPr>
        <w:t>herein</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i/>
        </w:rPr>
        <w:t>Polyipnus</w:t>
      </w:r>
      <w:r w:rsidR="00A172DF" w:rsidRPr="00BD3675">
        <w:rPr>
          <w:rFonts w:ascii="Times New Roman" w:eastAsia="Times New Roman" w:hAnsi="Times New Roman" w:cs="Times New Roman"/>
        </w:rPr>
        <w:t xml:space="preserve"> groups with the maurolicines rather than the other sternoptychines, </w:t>
      </w:r>
      <w:r w:rsidR="00B00EAB" w:rsidRPr="00BD3675">
        <w:rPr>
          <w:rFonts w:ascii="Times New Roman" w:eastAsia="Times New Roman" w:hAnsi="Times New Roman" w:cs="Times New Roman"/>
        </w:rPr>
        <w:t>refuting</w:t>
      </w:r>
      <w:r w:rsidR="00A172DF" w:rsidRPr="00BD3675">
        <w:rPr>
          <w:rFonts w:ascii="Times New Roman" w:eastAsia="Times New Roman" w:hAnsi="Times New Roman" w:cs="Times New Roman"/>
        </w:rPr>
        <w:t xml:space="preserve"> the accepted notion that the three deep-bodied genera form a monophyletic clade. Moreover, </w:t>
      </w:r>
      <w:r w:rsidR="00B00EAB" w:rsidRPr="00BD3675">
        <w:rPr>
          <w:rFonts w:ascii="Times New Roman" w:eastAsia="Times New Roman" w:hAnsi="Times New Roman" w:cs="Times New Roman"/>
        </w:rPr>
        <w:t>our study</w:t>
      </w:r>
      <w:r w:rsidR="00A172DF" w:rsidRPr="00BD3675">
        <w:rPr>
          <w:rFonts w:ascii="Times New Roman" w:eastAsia="Times New Roman" w:hAnsi="Times New Roman" w:cs="Times New Roman"/>
        </w:rPr>
        <w:t xml:space="preserve"> </w:t>
      </w:r>
      <w:r w:rsidR="00B00EAB" w:rsidRPr="00BD3675">
        <w:rPr>
          <w:rFonts w:ascii="Times New Roman" w:eastAsia="Times New Roman" w:hAnsi="Times New Roman" w:cs="Times New Roman"/>
        </w:rPr>
        <w:t>lacks</w:t>
      </w:r>
      <w:r w:rsidR="00A172DF" w:rsidRPr="00BD3675">
        <w:rPr>
          <w:rFonts w:ascii="Times New Roman" w:eastAsia="Times New Roman" w:hAnsi="Times New Roman" w:cs="Times New Roman"/>
        </w:rPr>
        <w:t xml:space="preserve"> </w:t>
      </w:r>
      <w:r w:rsidR="00D1197B" w:rsidRPr="00BD3675">
        <w:rPr>
          <w:rFonts w:ascii="Times New Roman" w:eastAsia="Times New Roman" w:hAnsi="Times New Roman" w:cs="Times New Roman"/>
        </w:rPr>
        <w:t>representation</w:t>
      </w:r>
      <w:r w:rsidR="00A172DF" w:rsidRPr="00BD3675">
        <w:rPr>
          <w:rFonts w:ascii="Times New Roman" w:eastAsia="Times New Roman" w:hAnsi="Times New Roman" w:cs="Times New Roman"/>
        </w:rPr>
        <w:t xml:space="preserve"> f</w:t>
      </w:r>
      <w:r w:rsidR="00B00EAB" w:rsidRPr="00BD3675">
        <w:rPr>
          <w:rFonts w:ascii="Times New Roman" w:eastAsia="Times New Roman" w:hAnsi="Times New Roman" w:cs="Times New Roman"/>
        </w:rPr>
        <w:t>or</w:t>
      </w:r>
      <w:r w:rsidR="00A172DF" w:rsidRPr="00BD3675">
        <w:rPr>
          <w:rFonts w:ascii="Times New Roman" w:eastAsia="Times New Roman" w:hAnsi="Times New Roman" w:cs="Times New Roman"/>
        </w:rPr>
        <w:t xml:space="preserve"> three maurolicine genera (</w:t>
      </w:r>
      <w:r w:rsidR="00A172DF" w:rsidRPr="00BD3675">
        <w:rPr>
          <w:rFonts w:ascii="Times New Roman" w:eastAsia="Times New Roman" w:hAnsi="Times New Roman" w:cs="Times New Roman"/>
          <w:i/>
        </w:rPr>
        <w:t>Araiophos</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i/>
        </w:rPr>
        <w:t>Sonoda</w:t>
      </w:r>
      <w:r w:rsidR="00A172DF" w:rsidRPr="00BD3675">
        <w:rPr>
          <w:rFonts w:ascii="Times New Roman" w:eastAsia="Times New Roman" w:hAnsi="Times New Roman" w:cs="Times New Roman"/>
        </w:rPr>
        <w:t xml:space="preserve">, and </w:t>
      </w:r>
      <w:r w:rsidR="00A172DF" w:rsidRPr="00BD3675">
        <w:rPr>
          <w:rFonts w:ascii="Times New Roman" w:eastAsia="Times New Roman" w:hAnsi="Times New Roman" w:cs="Times New Roman"/>
          <w:i/>
        </w:rPr>
        <w:t>Thorophos</w:t>
      </w:r>
      <w:r w:rsidR="00A172DF" w:rsidRPr="00BD3675">
        <w:rPr>
          <w:rFonts w:ascii="Times New Roman" w:eastAsia="Times New Roman" w:hAnsi="Times New Roman" w:cs="Times New Roman"/>
        </w:rPr>
        <w:t xml:space="preserve">), rendering a paraphyletic Maurolicinae </w:t>
      </w:r>
      <w:r w:rsidR="00B00EAB" w:rsidRPr="00BD3675">
        <w:rPr>
          <w:rFonts w:ascii="Times New Roman" w:eastAsia="Times New Roman" w:hAnsi="Times New Roman" w:cs="Times New Roman"/>
        </w:rPr>
        <w:t xml:space="preserve">to </w:t>
      </w:r>
      <w:r w:rsidR="00A172DF" w:rsidRPr="00BD3675">
        <w:rPr>
          <w:rFonts w:ascii="Times New Roman" w:eastAsia="Times New Roman" w:hAnsi="Times New Roman" w:cs="Times New Roman"/>
        </w:rPr>
        <w:t xml:space="preserve">still </w:t>
      </w:r>
      <w:r w:rsidR="00B00EAB" w:rsidRPr="00BD3675">
        <w:rPr>
          <w:rFonts w:ascii="Times New Roman" w:eastAsia="Times New Roman" w:hAnsi="Times New Roman" w:cs="Times New Roman"/>
        </w:rPr>
        <w:t xml:space="preserve">be </w:t>
      </w:r>
      <w:r w:rsidR="00A172DF" w:rsidRPr="00BD3675">
        <w:rPr>
          <w:rFonts w:ascii="Times New Roman" w:eastAsia="Times New Roman" w:hAnsi="Times New Roman" w:cs="Times New Roman"/>
        </w:rPr>
        <w:t xml:space="preserve">plausible. </w:t>
      </w:r>
      <w:r w:rsidR="00B00EAB" w:rsidRPr="00BD3675">
        <w:rPr>
          <w:rFonts w:ascii="Times New Roman" w:eastAsia="Times New Roman" w:hAnsi="Times New Roman" w:cs="Times New Roman"/>
        </w:rPr>
        <w:t>Due to the</w:t>
      </w:r>
      <w:r w:rsidR="00A172DF" w:rsidRPr="00BD3675">
        <w:rPr>
          <w:rFonts w:ascii="Times New Roman" w:eastAsia="Times New Roman" w:hAnsi="Times New Roman" w:cs="Times New Roman"/>
        </w:rPr>
        <w:t xml:space="preserve"> </w:t>
      </w:r>
      <w:r w:rsidR="00B00EAB" w:rsidRPr="00BD3675">
        <w:rPr>
          <w:rFonts w:ascii="Times New Roman" w:eastAsia="Times New Roman" w:hAnsi="Times New Roman" w:cs="Times New Roman"/>
        </w:rPr>
        <w:t>lack of taxonomic representation</w:t>
      </w:r>
      <w:r w:rsidR="00A172DF" w:rsidRPr="00BD3675">
        <w:rPr>
          <w:rFonts w:ascii="Times New Roman" w:eastAsia="Times New Roman" w:hAnsi="Times New Roman" w:cs="Times New Roman"/>
        </w:rPr>
        <w:t>, we recommend provisional recognition of a 10-genus Sternoptychidae with no subfamily-level taxa.</w:t>
      </w:r>
    </w:p>
    <w:p w14:paraId="754D22FA" w14:textId="340420C1"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English name.</w:t>
      </w:r>
      <w:r w:rsidRPr="00BD3675">
        <w:rPr>
          <w:rFonts w:ascii="Times New Roman" w:eastAsia="Times New Roman" w:hAnsi="Times New Roman" w:cs="Times New Roman"/>
        </w:rPr>
        <w:t xml:space="preserve"> Hatchetfishes (</w:t>
      </w:r>
      <w:r w:rsidRPr="00BD3675">
        <w:rPr>
          <w:rFonts w:ascii="Times New Roman" w:eastAsia="Times New Roman" w:hAnsi="Times New Roman" w:cs="Times New Roman"/>
          <w:i/>
        </w:rPr>
        <w:t>Argyropelecus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Polyipnus, Sternoptyx</w:t>
      </w:r>
      <w:r w:rsidRPr="00BD3675">
        <w:rPr>
          <w:rFonts w:ascii="Times New Roman" w:eastAsia="Times New Roman" w:hAnsi="Times New Roman" w:cs="Times New Roman"/>
        </w:rPr>
        <w:t>); pearlsides (</w:t>
      </w:r>
      <w:r w:rsidRPr="00BD3675">
        <w:rPr>
          <w:rFonts w:ascii="Times New Roman" w:eastAsia="Times New Roman" w:hAnsi="Times New Roman" w:cs="Times New Roman"/>
          <w:i/>
        </w:rPr>
        <w:t>Araiophos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Argyripnus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Maurolicus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Sonoda</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Thorophos</w:t>
      </w:r>
      <w:r w:rsidRPr="00BD3675">
        <w:rPr>
          <w:rFonts w:ascii="Times New Roman" w:eastAsia="Times New Roman" w:hAnsi="Times New Roman" w:cs="Times New Roman"/>
        </w:rPr>
        <w:t>); bottlelights (</w:t>
      </w:r>
      <w:r w:rsidRPr="00BD3675">
        <w:rPr>
          <w:rFonts w:ascii="Times New Roman" w:eastAsia="Times New Roman" w:hAnsi="Times New Roman" w:cs="Times New Roman"/>
          <w:i/>
        </w:rPr>
        <w:t>Danaphos</w:t>
      </w:r>
      <w:r w:rsidRPr="00BD3675">
        <w:rPr>
          <w:rFonts w:ascii="Times New Roman" w:eastAsia="Times New Roman" w:hAnsi="Times New Roman" w:cs="Times New Roman"/>
        </w:rPr>
        <w:t>); and constellationfishes (</w:t>
      </w:r>
      <w:r w:rsidRPr="00BD3675">
        <w:rPr>
          <w:rFonts w:ascii="Times New Roman" w:eastAsia="Times New Roman" w:hAnsi="Times New Roman" w:cs="Times New Roman"/>
          <w:i/>
        </w:rPr>
        <w:t>Valenciennellus</w:t>
      </w:r>
      <w:r w:rsidRPr="00BD3675">
        <w:rPr>
          <w:rFonts w:ascii="Times New Roman" w:eastAsia="Times New Roman" w:hAnsi="Times New Roman" w:cs="Times New Roman"/>
        </w:rPr>
        <w:t>).</w:t>
      </w:r>
    </w:p>
    <w:p w14:paraId="2B43C689" w14:textId="77777777" w:rsidR="00A172DF" w:rsidRPr="00BD3675" w:rsidRDefault="00A172DF" w:rsidP="00CB4702">
      <w:pPr>
        <w:spacing w:after="200"/>
        <w:jc w:val="both"/>
        <w:rPr>
          <w:rFonts w:ascii="Times New Roman" w:eastAsia="Times New Roman" w:hAnsi="Times New Roman" w:cs="Times New Roman"/>
          <w:b/>
        </w:rPr>
      </w:pPr>
    </w:p>
    <w:p w14:paraId="62243708" w14:textId="77777777" w:rsidR="00A172DF" w:rsidRPr="00BD3675" w:rsidRDefault="00A172DF" w:rsidP="00CB4702">
      <w:pPr>
        <w:spacing w:after="200"/>
        <w:jc w:val="both"/>
        <w:rPr>
          <w:rFonts w:ascii="Times New Roman" w:eastAsia="Times New Roman" w:hAnsi="Times New Roman" w:cs="Times New Roman"/>
          <w:b/>
        </w:rPr>
      </w:pPr>
    </w:p>
    <w:p w14:paraId="22600FC4" w14:textId="77777777" w:rsidR="00A172DF" w:rsidRPr="00BD3675" w:rsidRDefault="00A172DF" w:rsidP="00CB4702">
      <w:pPr>
        <w:spacing w:after="200"/>
        <w:jc w:val="both"/>
        <w:rPr>
          <w:rFonts w:ascii="Times New Roman" w:eastAsia="Times New Roman" w:hAnsi="Times New Roman" w:cs="Times New Roman"/>
        </w:rPr>
      </w:pPr>
      <w:r w:rsidRPr="00BD3675">
        <w:rPr>
          <w:rFonts w:ascii="Times New Roman" w:eastAsia="Times New Roman" w:hAnsi="Times New Roman" w:cs="Times New Roman"/>
          <w:b/>
        </w:rPr>
        <w:t>Family Stomiidae</w:t>
      </w:r>
      <w:r w:rsidRPr="00BD3675">
        <w:rPr>
          <w:rFonts w:ascii="Times New Roman" w:eastAsia="Times New Roman" w:hAnsi="Times New Roman" w:cs="Times New Roman"/>
        </w:rPr>
        <w:t xml:space="preserve"> Bleeker 1859</w:t>
      </w:r>
    </w:p>
    <w:p w14:paraId="5A498E38" w14:textId="77777777"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bCs/>
        </w:rPr>
        <w:t>Type genus: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Stomias</w:t>
      </w:r>
      <w:r w:rsidRPr="00BD3675">
        <w:rPr>
          <w:rFonts w:ascii="Times New Roman" w:eastAsia="Times New Roman" w:hAnsi="Times New Roman" w:cs="Times New Roman"/>
        </w:rPr>
        <w:t xml:space="preserve"> Jordan &amp; Seale 1906</w:t>
      </w:r>
    </w:p>
    <w:p w14:paraId="52E1E724" w14:textId="6E793ED2"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Diversity. </w:t>
      </w:r>
      <w:r w:rsidRPr="00BD3675">
        <w:rPr>
          <w:rFonts w:ascii="Times New Roman" w:eastAsia="Times New Roman" w:hAnsi="Times New Roman" w:cs="Times New Roman"/>
        </w:rPr>
        <w:t>327 species in 27 genera.</w:t>
      </w:r>
    </w:p>
    <w:p w14:paraId="3F6D2007" w14:textId="1376F753" w:rsidR="00A172DF" w:rsidRPr="00BD3675" w:rsidRDefault="00A172DF" w:rsidP="00CB4702">
      <w:pPr>
        <w:spacing w:after="200"/>
        <w:ind w:left="720"/>
        <w:jc w:val="both"/>
        <w:rPr>
          <w:rFonts w:ascii="Times New Roman" w:eastAsia="Times New Roman" w:hAnsi="Times New Roman" w:cs="Times New Roman"/>
          <w:b/>
        </w:rPr>
      </w:pPr>
      <w:r w:rsidRPr="00BD3675">
        <w:rPr>
          <w:rFonts w:ascii="Times New Roman" w:eastAsia="Times New Roman" w:hAnsi="Times New Roman" w:cs="Times New Roman"/>
          <w:b/>
        </w:rPr>
        <w:t>Diagnosis.</w:t>
      </w:r>
      <w:r w:rsidRPr="00BD3675">
        <w:rPr>
          <w:rFonts w:ascii="Times New Roman" w:eastAsia="Times New Roman" w:hAnsi="Times New Roman" w:cs="Times New Roman"/>
        </w:rPr>
        <w:t xml:space="preserve"> Stomiidae is unique among stomiiform families in the presence of an ossified Baudelot’s ligament on the first two vertebral parapophyses; absence of gill rakers in </w:t>
      </w:r>
      <w:r w:rsidRPr="00BD3675">
        <w:rPr>
          <w:rFonts w:ascii="Times New Roman" w:eastAsia="Times New Roman" w:hAnsi="Times New Roman" w:cs="Times New Roman"/>
        </w:rPr>
        <w:lastRenderedPageBreak/>
        <w:t>adults; absence of the sixth hypural; division of the genyohyoideus into dorsal and ventral portions; and anterior and posterior enlargement of the posterior pelvic plate, with a cartilaginous core extending posteriorly beyond plate ossification (Additional file 4: Table S2).</w:t>
      </w:r>
    </w:p>
    <w:p w14:paraId="58727F1D" w14:textId="0FCEA647"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Genera included. </w:t>
      </w:r>
      <w:r w:rsidRPr="00BD3675">
        <w:rPr>
          <w:rFonts w:ascii="Times New Roman" w:eastAsia="Times New Roman" w:hAnsi="Times New Roman" w:cs="Times New Roman"/>
          <w:i/>
        </w:rPr>
        <w:t>Aristostomias</w:t>
      </w:r>
      <w:r w:rsidRPr="00BD3675">
        <w:rPr>
          <w:rFonts w:ascii="Times New Roman" w:eastAsia="Times New Roman" w:hAnsi="Times New Roman" w:cs="Times New Roman"/>
        </w:rPr>
        <w:t xml:space="preserve"> (6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 xml:space="preserve">Astronesthes </w:t>
      </w:r>
      <w:r w:rsidRPr="00BD3675">
        <w:rPr>
          <w:rFonts w:ascii="Times New Roman" w:eastAsia="Times New Roman" w:hAnsi="Times New Roman" w:cs="Times New Roman"/>
        </w:rPr>
        <w:t xml:space="preserve">(50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Bathophilus</w:t>
      </w:r>
      <w:r w:rsidRPr="00BD3675">
        <w:rPr>
          <w:rFonts w:ascii="Times New Roman" w:eastAsia="Times New Roman" w:hAnsi="Times New Roman" w:cs="Times New Roman"/>
        </w:rPr>
        <w:t xml:space="preserve"> (20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Borostomias</w:t>
      </w:r>
      <w:r w:rsidRPr="00BD3675">
        <w:rPr>
          <w:rFonts w:ascii="Times New Roman" w:eastAsia="Times New Roman" w:hAnsi="Times New Roman" w:cs="Times New Roman"/>
        </w:rPr>
        <w:t xml:space="preserve"> (6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Chauliodus</w:t>
      </w:r>
      <w:r w:rsidRPr="00BD3675">
        <w:rPr>
          <w:rFonts w:ascii="Times New Roman" w:eastAsia="Times New Roman" w:hAnsi="Times New Roman" w:cs="Times New Roman"/>
        </w:rPr>
        <w:t xml:space="preserve"> (9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Chirostomias</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Echiostoma</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Eupogonesthes</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Eustomias</w:t>
      </w:r>
      <w:r w:rsidRPr="00BD3675">
        <w:rPr>
          <w:rFonts w:ascii="Times New Roman" w:eastAsia="Times New Roman" w:hAnsi="Times New Roman" w:cs="Times New Roman"/>
        </w:rPr>
        <w:t xml:space="preserve"> (134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Flagellostomias</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Grammatostomias</w:t>
      </w:r>
      <w:r w:rsidRPr="00BD3675">
        <w:rPr>
          <w:rFonts w:ascii="Times New Roman" w:eastAsia="Times New Roman" w:hAnsi="Times New Roman" w:cs="Times New Roman"/>
        </w:rPr>
        <w:t xml:space="preserve"> (4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Heterophotus</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Idiacanthus</w:t>
      </w:r>
      <w:r w:rsidRPr="00BD3675">
        <w:rPr>
          <w:rFonts w:ascii="Times New Roman" w:eastAsia="Times New Roman" w:hAnsi="Times New Roman" w:cs="Times New Roman"/>
        </w:rPr>
        <w:t xml:space="preserve"> (3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Leptostomias</w:t>
      </w:r>
      <w:r w:rsidRPr="00BD3675">
        <w:rPr>
          <w:rFonts w:ascii="Times New Roman" w:eastAsia="Times New Roman" w:hAnsi="Times New Roman" w:cs="Times New Roman"/>
        </w:rPr>
        <w:t xml:space="preserve"> (12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Malacosteus</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Melanostomias</w:t>
      </w:r>
      <w:r w:rsidRPr="00BD3675">
        <w:rPr>
          <w:rFonts w:ascii="Times New Roman" w:eastAsia="Times New Roman" w:hAnsi="Times New Roman" w:cs="Times New Roman"/>
        </w:rPr>
        <w:t xml:space="preserve"> (18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Neonesthes</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Odontostomias</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Opostomias</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Pachystomias</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Photonectes</w:t>
      </w:r>
      <w:r w:rsidRPr="00BD3675">
        <w:rPr>
          <w:rFonts w:ascii="Times New Roman" w:eastAsia="Times New Roman" w:hAnsi="Times New Roman" w:cs="Times New Roman"/>
        </w:rPr>
        <w:t xml:space="preserve"> (29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Photostomias</w:t>
      </w:r>
      <w:r w:rsidRPr="00BD3675">
        <w:rPr>
          <w:rFonts w:ascii="Times New Roman" w:eastAsia="Times New Roman" w:hAnsi="Times New Roman" w:cs="Times New Roman"/>
        </w:rPr>
        <w:t xml:space="preserve"> (6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Rhadinesthes</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Stomias</w:t>
      </w:r>
      <w:r w:rsidRPr="00BD3675">
        <w:rPr>
          <w:rFonts w:ascii="Times New Roman" w:eastAsia="Times New Roman" w:hAnsi="Times New Roman" w:cs="Times New Roman"/>
        </w:rPr>
        <w:t xml:space="preserve"> (12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Tactostoma</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Thysanactis</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Trigonolampa</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w:t>
      </w:r>
    </w:p>
    <w:p w14:paraId="3B835BD2" w14:textId="3F98B844"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Comments.</w:t>
      </w:r>
      <w:r w:rsidRPr="00BD3675">
        <w:rPr>
          <w:rFonts w:ascii="Times New Roman" w:eastAsia="Times New Roman" w:hAnsi="Times New Roman" w:cs="Times New Roman"/>
        </w:rPr>
        <w:t xml:space="preserve"> The historical delimitations of family Stomiidae have been largely uncontroversial for forty years, since the subsumption of Astronesthidae, Chauliodontidae, Idiacanthidae, Malacosteidae, Melanostomiidae, and Stomiidae into a single family in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hDNo5TJJ","properties":{"formattedCitation":"(16)","plainCitation":"(16)","noteIndex":0},"citationItems":[{"id":104,"uris":["http://zotero.org/users/local/Leqs6GT5/items/JWBZZP6Q"],"itemData":{"id":104,"type":"article-journal","language":"en","page":"1-127","source":"Zotero","title":"Phylogenetic Interrelationships of the Stomiid Fishes (Teleostei: Stomiiformes)","author":[{"family":"Fink","given":"William L"}],"issued":{"date-parts":[["1985"]]}}}],"schema":"https://github.com/citation-style-language/schema/raw/master/csl-citation.json"}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(16)</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Since then, these former families have retained recognition as six subfamilies within the highly-diverse but morphologically-distinct family Stomiidae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{"citationID":"NefqDhVE","properties":{"formattedCitation":"(8,9,30)","plainCitation":"(8,9,30)","noteIndex":0},"citationItems":[{"id":91,"uris":["http://zotero.org/users/local/Leqs6GT5/items/CNJ27X6Z"],"itemData":{"id":91,"type":"article-journal","abstract":"The vast majority of deep-sea fishes have retinas composed of only rod cells sensitive to only shortwave blue light, approximately 480–490 nm. A group of deep-sea dragonfishes, the loosejaws (family Stomiidae), possesses far-red emitting photophores and rhodopsins sensitive to long-wave emissions greater than 650 nm. In this study, the rhodopsin diversity within the Stomiidae is surveyed based on an analysis of rod opsin-coding sequences from representatives of 23 of the 28 genera. Using phylogenetic inference, fossil-calibrated estimates of divergence times, and a comparative approach scanning the stomiid phylogeny for shared genotypes and substitution histories, we explore the evolution and timing of spectral tuning in the family. Our results challenge both the monophyly of the family Stomiidae and the loosejaws. Despite paraphyly of the loosejaws, we infer for the first time that far-red visual systems have a single evolutionary origin within the family and that this shift in phenotype occurred at approximately 15.4 Ma. In addition, we found strong evidence that at approximately 11.2 Ma the most recent common ancestor of two dragonfish genera reverted to a primitive shortwave visual system during its evolution from a far-red sensitive dragonfish. According to branch-site tests for adaptive evolution, we hypothesize that positive selection may be driving spectral tuning in the Stomiidae. These results indicate that the evolutionary history of visual systems in deep-sea species is complex and a more thorough understanding of this system requires an integrative comparative approach.","container-title":"Evolution","DOI":"10.1111/evo.12322","ISSN":"0014-3820","issue":"4","journalAbbreviation":"Evolution","page":"996-1013","source":"Silverchair","title":"The complex evolutionary history of seeing red: molecular phylogeny and the evolution of an adaptive visual system in deep-sea dragonfishes (stomiiformes: stomiidae)","title-short":"THE COMPLEX EVOLUTIONARY HISTORY OF SEEING RED","volume":"68","author":[{"family":"Kenaley","given":"Christopher P."},{"family":"DeVaney","given":"Shannon C."},{"family":"Fjeran","given":"Taylor T."}],"issued":{"date-parts":[["2014",4,1]]}}},{"id":9,"uris":["http://zotero.org/users/local/Leqs6GT5/items/IVLTE2B7"],"itemData":{"id":9,"type":"article-journal","abstract":"Fish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results.","container-title":"BMC Evolutionary Biology","DOI":"10.1186/s12862-017-0958-3","ISSN":"1471-2148","issue":"1","journalAbbreviation":"BMC Evolutionary Biology","page":"162","source":"BioMed Central","title":"Phylogenetic classification of bony fishes","volume":"17","author":[{"family":"Betancur-R","given":"Ricardo"},{"family":"Wiley","given":"Edward O."},{"family":"Arratia","given":"Gloria"},{"family":"Acero","given":"Arturo"},{"family":"Bailly","given":"Nicolas"},{"family":"Miya","given":"Masaki"},{"family":"Lecointre","given":"Guillaume"},{"family":"Ortí","given":"Guillermo"}],"issued":{"date-parts":[["2017",7,6]]}}},{"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(8,9,30)</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Other subfamilies have been proposed historically — namely Bathophilinae, Eustomiinae, Neonesthinae, and Photonectinae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03WaDgUH","properties":{"formattedCitation":"(3)","plainCitation":"(3)","noteIndex":0},"citationItems":[{"id":360,"uris":["http://zotero.org/users/local/Leqs6GT5/items/GUEW4I56"],"itemData":{"id":360,"type":"article-journal","container-title":"Zootaxa","DOI":"10.11646/zootaxa.3882.1.1","journalAbbreviation":"Zootaxa","page":"1-230","title":"Family-group names of Recent fishes","volume":"3882","author":[{"family":"Van der Laan","given":"Richard"},{"family":"Eschmeyer","given":"William"},{"family":"Fricke","given":"Ronald"}],"issued":{"date-parts":[["2014",11,11]]}}}],"schema":"https://github.com/citation-style-language/schema/raw/master/csl-citation.json"}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 but have failed to gain traction, and the six traditional subfamilies of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N4Zyto0x","properties":{"formattedCitation":"(16)","plainCitation":"(16)","noteIndex":0},"citationItems":[{"id":104,"uris":["http://zotero.org/users/local/Leqs6GT5/items/JWBZZP6Q"],"itemData":{"id":104,"type":"article-journal","language":"en","page":"1-127","source":"Zotero","title":"Phylogenetic Interrelationships of the Stomiid Fishes (Teleostei: Stomiiformes)","author":[{"family":"Fink","given":"William L"}],"issued":{"date-parts":[["1985"]]}}}],"schema":"https://github.com/citation-style-language/schema/raw/master/csl-citation.json"}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(16)</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have remained in common usage as recently as 2025.</w:t>
      </w:r>
    </w:p>
    <w:p w14:paraId="39664A6D" w14:textId="6B7488A7" w:rsidR="00A172DF" w:rsidRPr="00BD3675" w:rsidRDefault="0033202A"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Molecular</w:t>
      </w:r>
      <w:r w:rsidR="00A172DF" w:rsidRPr="00BD3675">
        <w:rPr>
          <w:rFonts w:ascii="Times New Roman" w:eastAsia="Times New Roman" w:hAnsi="Times New Roman" w:cs="Times New Roman"/>
        </w:rPr>
        <w:t xml:space="preserve"> investigations of Stomiid </w:t>
      </w:r>
      <w:r w:rsidRPr="00BD3675">
        <w:rPr>
          <w:rFonts w:ascii="Times New Roman" w:eastAsia="Times New Roman" w:hAnsi="Times New Roman" w:cs="Times New Roman"/>
        </w:rPr>
        <w:t>relations</w:t>
      </w:r>
      <w:r w:rsidR="00A172DF" w:rsidRPr="00BD3675">
        <w:rPr>
          <w:rFonts w:ascii="Times New Roman" w:eastAsia="Times New Roman" w:hAnsi="Times New Roman" w:cs="Times New Roman"/>
        </w:rPr>
        <w:t xml:space="preserve"> have frequently failed to resolve the family </w:t>
      </w:r>
      <w:r w:rsidRPr="00BD3675">
        <w:rPr>
          <w:rFonts w:ascii="Times New Roman" w:eastAsia="Times New Roman" w:hAnsi="Times New Roman" w:cs="Times New Roman"/>
        </w:rPr>
        <w:t>as monophyletic, let alone</w:t>
      </w:r>
      <w:r w:rsidR="00A172DF" w:rsidRPr="00BD3675">
        <w:rPr>
          <w:rFonts w:ascii="Times New Roman" w:eastAsia="Times New Roman" w:hAnsi="Times New Roman" w:cs="Times New Roman"/>
        </w:rPr>
        <w:t xml:space="preserve"> its subfamilies. Maximum-likelihood analyses using </w:t>
      </w:r>
      <w:r w:rsidRPr="00BD3675">
        <w:rPr>
          <w:rFonts w:ascii="Times New Roman" w:eastAsia="Times New Roman" w:hAnsi="Times New Roman" w:cs="Times New Roman"/>
        </w:rPr>
        <w:t xml:space="preserve">either </w:t>
      </w:r>
      <w:r w:rsidR="00A172DF" w:rsidRPr="00BD3675">
        <w:rPr>
          <w:rFonts w:ascii="Times New Roman" w:eastAsia="Times New Roman" w:hAnsi="Times New Roman" w:cs="Times New Roman"/>
        </w:rPr>
        <w:t xml:space="preserve">nuclear and mitochondrial </w:t>
      </w:r>
      <w:r w:rsidRPr="00BD3675">
        <w:rPr>
          <w:rFonts w:ascii="Times New Roman" w:eastAsia="Times New Roman" w:hAnsi="Times New Roman" w:cs="Times New Roman"/>
        </w:rPr>
        <w:t>markers</w:t>
      </w:r>
      <w:r w:rsidR="00A172DF" w:rsidRPr="00BD3675">
        <w:rPr>
          <w:rFonts w:ascii="Times New Roman" w:eastAsia="Times New Roman" w:hAnsi="Times New Roman" w:cs="Times New Roman"/>
        </w:rPr>
        <w:t xml:space="preserve"> have </w:t>
      </w:r>
      <w:r w:rsidRPr="00BD3675">
        <w:rPr>
          <w:rFonts w:ascii="Times New Roman" w:eastAsia="Times New Roman" w:hAnsi="Times New Roman" w:cs="Times New Roman"/>
        </w:rPr>
        <w:t>either resolved</w:t>
      </w:r>
      <w:r w:rsidR="00A172DF" w:rsidRPr="00BD3675">
        <w:rPr>
          <w:rFonts w:ascii="Times New Roman" w:eastAsia="Times New Roman" w:hAnsi="Times New Roman" w:cs="Times New Roman"/>
        </w:rPr>
        <w:t xml:space="preserve"> the subfamily Chauliodontinae as sister to the non-stomiid genus </w:t>
      </w:r>
      <w:r w:rsidR="00A172DF" w:rsidRPr="00BD3675">
        <w:rPr>
          <w:rFonts w:ascii="Times New Roman" w:eastAsia="Times New Roman" w:hAnsi="Times New Roman" w:cs="Times New Roman"/>
          <w:i/>
        </w:rPr>
        <w:t>Ichthyococcus</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rPr>
        <w:fldChar w:fldCharType="begin"/>
      </w:r>
      <w:r w:rsidR="00A172DF" w:rsidRPr="00BD3675">
        <w:rPr>
          <w:rFonts w:ascii="Times New Roman" w:eastAsia="Times New Roman" w:hAnsi="Times New Roman" w:cs="Times New Roman"/>
        </w:rPr>
        <w:instrText xml:space="preserve"> ADDIN ZOTERO_ITEM CSL_CITATION {"citationID":"N9SXrAjF","properties":{"formattedCitation":"(8)","plainCitation":"(8)","noteIndex":0},"citationItems":[{"id":91,"uris":["http://zotero.org/users/local/Leqs6GT5/items/CNJ27X6Z"],"itemData":{"id":91,"type":"article-journal","abstract":"The vast majority of deep-sea fishes have retinas composed of only rod cells sensitive to only shortwave blue light, approximately 480–490 nm. A group of deep-sea dragonfishes, the loosejaws (family Stomiidae), possesses far-red emitting photophores and rhodopsins sensitive to long-wave emissions greater than 650 nm. In this study, the rhodopsin diversity within the Stomiidae is surveyed based on an analysis of rod opsin-coding sequences from representatives of 23 of the 28 genera. Using phylogenetic inference, fossil-calibrated estimates of divergence times, and a comparative approach scanning the stomiid phylogeny for shared genotypes and substitution histories, we explore the evolution and timing of spectral tuning in the family. Our results challenge both the monophyly of the family Stomiidae and the loosejaws. Despite paraphyly of the loosejaws, we infer for the first time that far-red visual systems have a single evolutionary origin within the family and that this shift in phenotype occurred at approximately 15.4 Ma. In addition, we found strong evidence that at approximately 11.2 Ma the most recent common ancestor of two dragonfish genera reverted to a primitive shortwave visual system during its evolution from a far-red sensitive dragonfish. According to branch-site tests for adaptive evolution, we hypothesize that positive selection may be driving spectral tuning in the Stomiidae. These results indicate that the evolutionary history of visual systems in deep-sea species is complex and a more thorough understanding of this system requires an integrative comparative approach.","container-title":"Evolution","DOI":"10.1111/evo.12322","ISSN":"0014-3820","issue":"4","journalAbbreviation":"Evolution","page":"996-1013","source":"Silverchair","title":"The complex evolutionary history of seeing red: molecular phylogeny and the evolution of an adaptive visual system in deep-sea dragonfishes (stomiiformes: stomiidae)","title-short":"THE COMPLEX EVOLUTIONARY HISTORY OF SEEING RED","volume":"68","author":[{"family":"Kenaley","given":"Christopher P."},{"family":"DeVaney","given":"Shannon C."},{"family":"Fjeran","given":"Taylor T."}],"issued":{"date-parts":[["2014",4,1]]}}}],"schema":"https://github.com/citation-style-language/schema/raw/master/csl-citation.json"} </w:instrText>
      </w:r>
      <w:r w:rsidR="00A172DF" w:rsidRPr="00BD3675">
        <w:rPr>
          <w:rFonts w:ascii="Times New Roman" w:eastAsia="Times New Roman" w:hAnsi="Times New Roman" w:cs="Times New Roman"/>
        </w:rPr>
        <w:fldChar w:fldCharType="separate"/>
      </w:r>
      <w:r w:rsidR="00A172DF" w:rsidRPr="00BD3675">
        <w:rPr>
          <w:rFonts w:ascii="Times New Roman" w:hAnsi="Times New Roman" w:cs="Times New Roman"/>
        </w:rPr>
        <w:t>(8)</w:t>
      </w:r>
      <w:r w:rsidR="00A172DF" w:rsidRPr="00BD3675">
        <w:rPr>
          <w:rFonts w:ascii="Times New Roman" w:eastAsia="Times New Roman" w:hAnsi="Times New Roman" w:cs="Times New Roman"/>
        </w:rPr>
        <w:fldChar w:fldCharType="end"/>
      </w:r>
      <w:r w:rsidR="00A172DF" w:rsidRPr="00BD3675">
        <w:rPr>
          <w:rFonts w:ascii="Times New Roman" w:eastAsia="Times New Roman" w:hAnsi="Times New Roman" w:cs="Times New Roman"/>
        </w:rPr>
        <w:t xml:space="preserve">, or to a poorly-resolved gonostomatids, phosichthyids, and sternoptychids </w:t>
      </w:r>
      <w:r w:rsidRPr="00BD3675">
        <w:rPr>
          <w:rFonts w:ascii="Times New Roman" w:eastAsia="Times New Roman" w:hAnsi="Times New Roman" w:cs="Times New Roman"/>
        </w:rPr>
        <w:t xml:space="preserve">grouping </w:t>
      </w:r>
      <w:r w:rsidR="00A172DF" w:rsidRPr="00BD3675">
        <w:rPr>
          <w:rFonts w:ascii="Times New Roman" w:eastAsia="Times New Roman" w:hAnsi="Times New Roman" w:cs="Times New Roman"/>
        </w:rPr>
        <w:fldChar w:fldCharType="begin"/>
      </w:r>
      <w:r w:rsidR="00A172DF" w:rsidRPr="00BD3675">
        <w:rPr>
          <w:rFonts w:ascii="Times New Roman" w:eastAsia="Times New Roman" w:hAnsi="Times New Roman" w:cs="Times New Roman"/>
        </w:rPr>
        <w:instrText xml:space="preserve"> ADDIN ZOTERO_ITEM CSL_CITATION {"citationID":"DvA65jOs","properties":{"formattedCitation":"(30)","plainCitation":"(30)","noteIndex":0},"citationItems":[{"id":11,"uris":["http://zotero.org/users/local/Leqs6GT5/items/4SP8CSBM"],"itemData":{"id":11,"type":"book","abstract":"The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00A172DF" w:rsidRPr="00BD3675">
        <w:rPr>
          <w:rFonts w:ascii="Times New Roman" w:eastAsia="Times New Roman" w:hAnsi="Times New Roman" w:cs="Times New Roman"/>
        </w:rPr>
        <w:fldChar w:fldCharType="separate"/>
      </w:r>
      <w:r w:rsidR="00A172DF" w:rsidRPr="00BD3675">
        <w:rPr>
          <w:rFonts w:ascii="Times New Roman" w:hAnsi="Times New Roman" w:cs="Times New Roman"/>
        </w:rPr>
        <w:t>(30)</w:t>
      </w:r>
      <w:r w:rsidR="00A172DF" w:rsidRPr="00BD3675">
        <w:rPr>
          <w:rFonts w:ascii="Times New Roman" w:eastAsia="Times New Roman" w:hAnsi="Times New Roman" w:cs="Times New Roman"/>
        </w:rPr>
        <w:fldChar w:fldCharType="end"/>
      </w:r>
      <w:r w:rsidR="00A172DF" w:rsidRPr="00BD3675">
        <w:rPr>
          <w:rFonts w:ascii="Times New Roman" w:eastAsia="Times New Roman" w:hAnsi="Times New Roman" w:cs="Times New Roman"/>
        </w:rPr>
        <w:t xml:space="preserve">. However, </w:t>
      </w:r>
      <w:r w:rsidRPr="00BD3675">
        <w:rPr>
          <w:rFonts w:ascii="Times New Roman" w:eastAsia="Times New Roman" w:hAnsi="Times New Roman" w:cs="Times New Roman"/>
        </w:rPr>
        <w:t xml:space="preserve">more recent extensive phylogenetic </w:t>
      </w:r>
      <w:r w:rsidR="00A172DF" w:rsidRPr="00BD3675">
        <w:rPr>
          <w:rFonts w:ascii="Times New Roman" w:eastAsia="Times New Roman" w:hAnsi="Times New Roman" w:cs="Times New Roman"/>
        </w:rPr>
        <w:t xml:space="preserve">studies have </w:t>
      </w:r>
      <w:r w:rsidRPr="00BD3675">
        <w:rPr>
          <w:rFonts w:ascii="Times New Roman" w:eastAsia="Times New Roman" w:hAnsi="Times New Roman" w:cs="Times New Roman"/>
        </w:rPr>
        <w:t xml:space="preserve">consistently </w:t>
      </w:r>
      <w:r w:rsidR="00A172DF" w:rsidRPr="00BD3675">
        <w:rPr>
          <w:rFonts w:ascii="Times New Roman" w:eastAsia="Times New Roman" w:hAnsi="Times New Roman" w:cs="Times New Roman"/>
        </w:rPr>
        <w:t>resolved the traditional Stomiidae as monophyletic</w:t>
      </w:r>
      <w:r w:rsidRPr="00BD3675">
        <w:rPr>
          <w:rFonts w:ascii="Times New Roman" w:eastAsia="Times New Roman" w:hAnsi="Times New Roman" w:cs="Times New Roman"/>
        </w:rPr>
        <w:t>, including Chaliodontines within the family</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rPr>
        <w:fldChar w:fldCharType="begin"/>
      </w:r>
      <w:r w:rsidR="00A172DF" w:rsidRPr="00BD3675">
        <w:rPr>
          <w:rFonts w:ascii="Times New Roman" w:eastAsia="Times New Roman" w:hAnsi="Times New Roman" w:cs="Times New Roman"/>
        </w:rPr>
        <w:instrText xml:space="preserve"> ADDIN ZOTERO_ITEM CSL_CITATION {"citationID":"cuqwUcM4","properties":{"formattedCitation":"(9,13)","plainCitation":"(9,13)","noteIndex":0},"citationItems":[{"id":9,"uris":["http://zotero.org/users/local/Leqs6GT5/items/IVLTE2B7"],"itemData":{"id":9,"type":"article-journal","abstract":"Fish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results.","container-title":"BMC Evolutionary Biology","DOI":"10.1186/s12862-017-0958-3","ISSN":"1471-2148","issue":"1","journalAbbreviation":"BMC Evolutionary Biology","page":"162","source":"BioMed Central","title":"Phylogenetic classification of bony fishes","volume":"17","author":[{"family":"Betancur-R","given":"Ricardo"},{"family":"Wiley","given":"Edward O."},{"family":"Arratia","given":"Gloria"},{"family":"Acero","given":"Arturo"},{"family":"Bailly","given":"Nicolas"},{"family":"Miya","given":"Masaki"},{"family":"Lecointre","given":"Guillaume"},{"family":"Ortí","given":"Guillermo"}],"issued":{"date-parts":[["2017",7,6]]}}},{"id":286,"uris":["http://zotero.org/users/local/Leqs6GT5/items/Z76ZNTWB"],"itemData":{"id":286,"type":"article-journal","container-title":"Early Life History and Biology of Marine Fishes: Research inspired by the work of H Geoffrey Moser (Jeffrey M. Leis, William Watson, Bruce C. Mundy, and Peter Konstantinidis, guest eds.), p.#-#. NOAA Professional Paper NMFS","page":"24.13","title":"The phylogeny of bristlemouths, lightfishes, and portholefishes with a revised family-level classification of the dragonfishes (Teleostei: Stomiiformes)","volume":"24","author":[{"family":"Smith","given":"W. L."},{"family":"Girard","given":"M. G."},{"family":"Walker Jr","given":"H. J."},{"family":"Davis","given":"M. P."}],"issued":{"date-parts":[["2024"]]}}}],"schema":"https://github.com/citation-style-language/schema/raw/master/csl-citation.json"} </w:instrText>
      </w:r>
      <w:r w:rsidR="00A172DF" w:rsidRPr="00BD3675">
        <w:rPr>
          <w:rFonts w:ascii="Times New Roman" w:eastAsia="Times New Roman" w:hAnsi="Times New Roman" w:cs="Times New Roman"/>
        </w:rPr>
        <w:fldChar w:fldCharType="separate"/>
      </w:r>
      <w:r w:rsidR="00A172DF" w:rsidRPr="00BD3675">
        <w:rPr>
          <w:rFonts w:ascii="Times New Roman" w:hAnsi="Times New Roman" w:cs="Times New Roman"/>
        </w:rPr>
        <w:t>(9,13)</w:t>
      </w:r>
      <w:r w:rsidR="00A172DF" w:rsidRPr="00BD3675">
        <w:rPr>
          <w:rFonts w:ascii="Times New Roman" w:eastAsia="Times New Roman" w:hAnsi="Times New Roman" w:cs="Times New Roman"/>
        </w:rPr>
        <w:fldChar w:fldCharType="end"/>
      </w:r>
      <w:r w:rsidR="00A172DF" w:rsidRPr="00BD3675">
        <w:rPr>
          <w:rFonts w:ascii="Times New Roman" w:eastAsia="Times New Roman" w:hAnsi="Times New Roman" w:cs="Times New Roman"/>
        </w:rPr>
        <w:t xml:space="preserve">. </w:t>
      </w:r>
      <w:r w:rsidRPr="00BD3675">
        <w:rPr>
          <w:rFonts w:ascii="Times New Roman" w:eastAsia="Times New Roman" w:hAnsi="Times New Roman" w:cs="Times New Roman"/>
        </w:rPr>
        <w:t>Our study also</w:t>
      </w:r>
      <w:r w:rsidR="00A172DF" w:rsidRPr="00BD3675">
        <w:rPr>
          <w:rFonts w:ascii="Times New Roman" w:eastAsia="Times New Roman" w:hAnsi="Times New Roman" w:cs="Times New Roman"/>
        </w:rPr>
        <w:t xml:space="preserve"> resolv</w:t>
      </w:r>
      <w:r w:rsidRPr="00BD3675">
        <w:rPr>
          <w:rFonts w:ascii="Times New Roman" w:eastAsia="Times New Roman" w:hAnsi="Times New Roman" w:cs="Times New Roman"/>
        </w:rPr>
        <w:t>es a monophyletic Stomiidae with</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i/>
        </w:rPr>
        <w:t>Chauliodus</w:t>
      </w:r>
      <w:r w:rsidR="00A172DF" w:rsidRPr="00BD3675">
        <w:rPr>
          <w:rFonts w:ascii="Times New Roman" w:eastAsia="Times New Roman" w:hAnsi="Times New Roman" w:cs="Times New Roman"/>
        </w:rPr>
        <w:t xml:space="preserve"> as an early-branching stomiid lineage sister to </w:t>
      </w:r>
      <w:r w:rsidR="00A172DF" w:rsidRPr="00BD3675">
        <w:rPr>
          <w:rFonts w:ascii="Times New Roman" w:eastAsia="Times New Roman" w:hAnsi="Times New Roman" w:cs="Times New Roman"/>
          <w:i/>
        </w:rPr>
        <w:t>Stomias</w:t>
      </w:r>
      <w:r w:rsidR="00A172DF" w:rsidRPr="00BD3675">
        <w:rPr>
          <w:rFonts w:ascii="Times New Roman" w:eastAsia="Times New Roman" w:hAnsi="Times New Roman" w:cs="Times New Roman"/>
        </w:rPr>
        <w:t xml:space="preserve">, and as </w:t>
      </w:r>
      <w:r w:rsidR="005A42CE" w:rsidRPr="00BD3675">
        <w:rPr>
          <w:rFonts w:ascii="Times New Roman" w:eastAsia="Times New Roman" w:hAnsi="Times New Roman" w:cs="Times New Roman"/>
        </w:rPr>
        <w:t>such, we</w:t>
      </w:r>
      <w:r w:rsidRPr="00BD3675">
        <w:rPr>
          <w:rFonts w:ascii="Times New Roman" w:eastAsia="Times New Roman" w:hAnsi="Times New Roman" w:cs="Times New Roman"/>
        </w:rPr>
        <w:t xml:space="preserve"> acknowledge Stomiidae as a monophyletic clade, however, disregard the use of the sub-family system.</w:t>
      </w:r>
    </w:p>
    <w:p w14:paraId="244207D9" w14:textId="1DA8B71A" w:rsidR="00A172DF" w:rsidRPr="00BD3675" w:rsidRDefault="00A172DF"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 xml:space="preserve">Within Stomiidae, however, no phylogenetic analysis has recovered molecular support for the prevailing subfamily system. Astronesthinae appears as </w:t>
      </w:r>
      <w:r w:rsidR="005A42CE" w:rsidRPr="00BD3675">
        <w:rPr>
          <w:rFonts w:ascii="Times New Roman" w:eastAsia="Times New Roman" w:hAnsi="Times New Roman" w:cs="Times New Roman"/>
        </w:rPr>
        <w:t xml:space="preserve">either </w:t>
      </w:r>
      <w:r w:rsidRPr="00BD3675">
        <w:rPr>
          <w:rFonts w:ascii="Times New Roman" w:eastAsia="Times New Roman" w:hAnsi="Times New Roman" w:cs="Times New Roman"/>
        </w:rPr>
        <w:t xml:space="preserve">three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{"citationID":"MQpR88Bn","properties":{"formattedCitation":"(30)","plainCitation":"(30)","noteIndex":0},"citationItems":[{"id":11,"uris":["http://zotero.org/users/local/Leqs6GT5/items/4SP8CSBM"],"itemData":{"id":11,"type":"book","abstract":"The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(30)</w:t>
      </w:r>
      <w:r w:rsidRPr="00BD3675">
        <w:rPr>
          <w:rFonts w:ascii="Times New Roman" w:eastAsia="Times New Roman" w:hAnsi="Times New Roman" w:cs="Times New Roman"/>
        </w:rPr>
        <w:fldChar w:fldCharType="end"/>
      </w:r>
      <w:r w:rsidR="005A42CE" w:rsidRPr="00BD3675">
        <w:rPr>
          <w:rFonts w:ascii="Times New Roman" w:eastAsia="Times New Roman" w:hAnsi="Times New Roman" w:cs="Times New Roman"/>
        </w:rPr>
        <w:t xml:space="preserve"> or</w:t>
      </w:r>
      <w:r w:rsidRPr="00BD3675">
        <w:rPr>
          <w:rFonts w:ascii="Times New Roman" w:eastAsia="Times New Roman" w:hAnsi="Times New Roman" w:cs="Times New Roman"/>
        </w:rPr>
        <w:t xml:space="preserve"> four</w:t>
      </w:r>
      <w:r w:rsidR="005A42CE" w:rsidRPr="00BD3675">
        <w:rPr>
          <w:rFonts w:ascii="Times New Roman" w:eastAsia="Times New Roman" w:hAnsi="Times New Roman" w:cs="Times New Roman"/>
        </w:rPr>
        <w:t xml:space="preserve"> separate lineage</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{"citationID":"iysITC4j","properties":{"formattedCitation":"(9)","plainCitation":"(9)","noteIndex":0},"citationItems":[{"id":9,"uris":["http://zotero.org/users/local/Leqs6GT5/items/IVLTE2B7"],"itemData":{"id":9,"type":"article-journal","abstract":"Fish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results.","container-title":"BMC Evolutionary Biology","DOI":"10.1186/s12862-017-0958-3","ISSN":"1471-2148","issue":"1","journalAbbreviation":"BMC Evolutionary Biology","page":"162","source":"BioMed Central","title":"Phylogenetic classification of bony fishes","volume":"17","author":[{"family":"Betancur-R","given":"Ricardo"},{"family":"Wiley","given":"Edward O."},{"family":"Arratia","given":"Gloria"},{"family":"Acero","given":"Arturo"},{"family":"Bailly","given":"Nicolas"},{"family":"Miya","given":"Masaki"},{"family":"Lecointre","given":"Guillaume"},{"family":"Ortí","given":"Guillermo"}],"issued":{"date-parts":[["2017",7,6]]}}}],"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(9)</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Malacosteinae </w:t>
      </w:r>
      <w:r w:rsidR="005A42CE" w:rsidRPr="00BD3675">
        <w:rPr>
          <w:rFonts w:ascii="Times New Roman" w:eastAsia="Times New Roman" w:hAnsi="Times New Roman" w:cs="Times New Roman"/>
        </w:rPr>
        <w:t>has either been</w:t>
      </w:r>
      <w:r w:rsidRPr="00BD3675">
        <w:rPr>
          <w:rFonts w:ascii="Times New Roman" w:eastAsia="Times New Roman" w:hAnsi="Times New Roman" w:cs="Times New Roman"/>
        </w:rPr>
        <w:t xml:space="preserve"> monophyletic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{"citationID":"UAurHfTE","properties":{"formattedCitation":"(30)","plainCitation":"(30)","noteIndex":0},"citationItems":[{"id":11,"uris":["http://zotero.org/users/local/Leqs6GT5/items/4SP8CSBM"],"itemData":{"id":11,"type":"book","abstract":"The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(30)</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w:t>
      </w:r>
      <w:r w:rsidR="005A42CE" w:rsidRPr="00BD3675">
        <w:rPr>
          <w:rFonts w:ascii="Times New Roman" w:eastAsia="Times New Roman" w:hAnsi="Times New Roman" w:cs="Times New Roman"/>
        </w:rPr>
        <w:t>or seen to resolve as</w:t>
      </w:r>
      <w:r w:rsidRPr="00BD3675">
        <w:rPr>
          <w:rFonts w:ascii="Times New Roman" w:eastAsia="Times New Roman" w:hAnsi="Times New Roman" w:cs="Times New Roman"/>
        </w:rPr>
        <w:t xml:space="preserve"> </w:t>
      </w:r>
      <w:r w:rsidR="005A42CE" w:rsidRPr="00BD3675">
        <w:rPr>
          <w:rFonts w:ascii="Times New Roman" w:eastAsia="Times New Roman" w:hAnsi="Times New Roman" w:cs="Times New Roman"/>
        </w:rPr>
        <w:t>two</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{"citationID":"sgUw0Arh","properties":{"formattedCitation":"(9)","plainCitation":"(9)","noteIndex":0},"citationItems":[{"id":9,"uris":["http://zotero.org/users/local/Leqs6GT5/items/IVLTE2B7"],"itemData":{"id":9,"type":"article-journal","abstract":"Fish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results.","container-title":"BMC Evolutionary Biology","DOI":"10.1186/s12862-017-0958-3","ISSN":"1471-2148","issue":"1","journalAbbreviation":"BMC Evolutionary Biology","page":"162","source":"BioMed Central","title":"Phylogenetic classification of bony fishes","volume":"17","author":[{"family":"Betancur-R","given":"Ricardo"},{"family":"Wiley","given":"Edward O."},{"family":"Arratia","given":"Gloria"},{"family":"Acero","given":"Arturo"},{"family":"Bailly","given":"Nicolas"},{"family":"Miya","given":"Masaki"},{"family":"Lecointre","given":"Guillaume"},{"family":"Ortí","given":"Guillermo"}],"issued":{"date-parts":[["2017",7,6]]}}}],"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w:t>
      </w:r>
      <w:r w:rsidR="005A42CE" w:rsidRPr="00BD3675">
        <w:rPr>
          <w:rFonts w:ascii="Times New Roman" w:hAnsi="Times New Roman" w:cs="Times New Roman"/>
        </w:rPr>
        <w:t>8</w:t>
      </w:r>
      <w:r w:rsidRPr="00BD3675">
        <w:rPr>
          <w:rFonts w:ascii="Times New Roman" w:hAnsi="Times New Roman" w:cs="Times New Roman"/>
        </w:rPr>
        <w:t>)</w:t>
      </w:r>
      <w:r w:rsidRPr="00BD3675">
        <w:rPr>
          <w:rFonts w:ascii="Times New Roman" w:eastAsia="Times New Roman" w:hAnsi="Times New Roman" w:cs="Times New Roman"/>
        </w:rPr>
        <w:fldChar w:fldCharType="end"/>
      </w:r>
      <w:r w:rsidR="005A42CE" w:rsidRPr="00BD3675">
        <w:rPr>
          <w:rFonts w:ascii="Times New Roman" w:eastAsia="Times New Roman" w:hAnsi="Times New Roman" w:cs="Times New Roman"/>
        </w:rPr>
        <w:t xml:space="preserve"> or</w:t>
      </w:r>
      <w:r w:rsidRPr="00BD3675">
        <w:rPr>
          <w:rFonts w:ascii="Times New Roman" w:eastAsia="Times New Roman" w:hAnsi="Times New Roman" w:cs="Times New Roman"/>
        </w:rPr>
        <w:t xml:space="preserve"> t</w:t>
      </w:r>
      <w:r w:rsidR="005A42CE" w:rsidRPr="00BD3675">
        <w:rPr>
          <w:rFonts w:ascii="Times New Roman" w:eastAsia="Times New Roman" w:hAnsi="Times New Roman" w:cs="Times New Roman"/>
        </w:rPr>
        <w:t>hree</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{"citationID":"V88wrAD8","properties":{"formattedCitation":"(8)","plainCitation":"(8)","noteIndex":0},"citationItems":[{"id":91,"uris":["http://zotero.org/users/local/Leqs6GT5/items/CNJ27X6Z"],"itemData":{"id":91,"type":"article-journal","abstract":"The vast majority of deep-sea fishes have retinas composed of only rod cells sensitive to only shortwave blue light, approximately 480–490 nm. A group of deep-sea dragonfishes, the loosejaws (family Stomiidae), possesses far-red emitting photophores and rhodopsins sensitive to long-wave emissions greater than 650 nm. In this study, the rhodopsin diversity within the Stomiidae is surveyed based on an analysis of rod opsin-coding sequences from representatives of 23 of the 28 genera. Using phylogenetic inference, fossil-calibrated estimates of divergence times, and a comparative approach scanning the stomiid phylogeny for shared genotypes and substitution histories, we explore the evolution and timing of spectral tuning in the family. Our results challenge both the monophyly of the family Stomiidae and the loosejaws. Despite paraphyly of the loosejaws, we infer for the first time that far-red visual systems have a single evolutionary origin within the family and that this shift in phenotype occurred at approximately 15.4 Ma. In addition, we found strong evidence that at approximately 11.2 Ma the most recent common ancestor of two dragonfish genera reverted to a primitive shortwave visual system during its evolution from a far-red sensitive dragonfish. According to branch-site tests for adaptive evolution, we hypothesize that positive selection may be driving spectral tuning in the Stomiidae. These results indicate that the evolutionary history of visual systems in deep-sea species is complex and a more thorough understanding of this system requires an integrative comparative approach.","container-title":"Evolution","DOI":"10.1111/evo.12322","ISSN":"0014-3820","issue":"4","journalAbbreviation":"Evolution","page":"996-1013","source":"Silverchair","title":"The complex evolutionary history of seeing red: molecular phylogeny and the evolution of an adaptive visual system in deep-sea dragonfishes (stomiiformes: stomiidae)","title-short":"THE COMPLEX EVOLUTIONARY HISTORY OF SEEING RED","volume":"68","author":[{"family":"Kenaley","given":"Christopher P."},{"family":"DeVaney","given":"Shannon C."},{"family":"Fjeran","given":"Taylor T."}],"issued":{"date-parts":[["2014",4,1]]}}}],"schema":"https://github.com/citation-style-language/schema/raw/master/csl-citation.json"}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w:t>
      </w:r>
      <w:r w:rsidR="005A42CE" w:rsidRPr="00BD3675">
        <w:rPr>
          <w:rFonts w:ascii="Times New Roman" w:hAnsi="Times New Roman" w:cs="Times New Roman"/>
        </w:rPr>
        <w:t>9</w:t>
      </w:r>
      <w:r w:rsidRPr="00BD3675">
        <w:rPr>
          <w:rFonts w:ascii="Times New Roman" w:hAnsi="Times New Roman" w:cs="Times New Roman"/>
        </w:rPr>
        <w:t>)</w:t>
      </w:r>
      <w:r w:rsidRPr="00BD3675">
        <w:rPr>
          <w:rFonts w:ascii="Times New Roman" w:eastAsia="Times New Roman" w:hAnsi="Times New Roman" w:cs="Times New Roman"/>
        </w:rPr>
        <w:fldChar w:fldCharType="end"/>
      </w:r>
      <w:r w:rsidR="005A42CE" w:rsidRPr="00BD3675">
        <w:rPr>
          <w:rFonts w:ascii="Times New Roman" w:eastAsia="Times New Roman" w:hAnsi="Times New Roman" w:cs="Times New Roman"/>
        </w:rPr>
        <w:t xml:space="preserve"> separate lineages</w:t>
      </w:r>
      <w:r w:rsidRPr="00BD3675">
        <w:rPr>
          <w:rFonts w:ascii="Times New Roman" w:eastAsia="Times New Roman" w:hAnsi="Times New Roman" w:cs="Times New Roman"/>
        </w:rPr>
        <w:t xml:space="preserve">. Melanostomiinae </w:t>
      </w:r>
      <w:r w:rsidR="005A42CE" w:rsidRPr="00BD3675">
        <w:rPr>
          <w:rFonts w:ascii="Times New Roman" w:eastAsia="Times New Roman" w:hAnsi="Times New Roman" w:cs="Times New Roman"/>
        </w:rPr>
        <w:t>has resolved in either</w:t>
      </w:r>
      <w:r w:rsidRPr="00BD3675">
        <w:rPr>
          <w:rFonts w:ascii="Times New Roman" w:eastAsia="Times New Roman" w:hAnsi="Times New Roman" w:cs="Times New Roman"/>
        </w:rPr>
        <w:t xml:space="preserve"> </w:t>
      </w:r>
      <w:r w:rsidR="005A42CE" w:rsidRPr="00BD3675">
        <w:rPr>
          <w:rFonts w:ascii="Times New Roman" w:eastAsia="Times New Roman" w:hAnsi="Times New Roman" w:cs="Times New Roman"/>
        </w:rPr>
        <w:t>five</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{"citationID":"b2dp66Ny","properties":{"formattedCitation":"(30)","plainCitation":"(30)","noteIndex":0},"citationItems":[{"id":11,"uris":["http://zotero.org/users/local/Leqs6GT5/items/4SP8CSBM"],"itemData":{"id":11,"type":"book","abstract":"The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w:t>
      </w:r>
      <w:r w:rsidR="005A42CE" w:rsidRPr="00BD3675">
        <w:rPr>
          <w:rFonts w:ascii="Times New Roman" w:hAnsi="Times New Roman" w:cs="Times New Roman"/>
        </w:rPr>
        <w:t>9</w:t>
      </w:r>
      <w:r w:rsidRPr="00BD3675">
        <w:rPr>
          <w:rFonts w:ascii="Times New Roman" w:hAnsi="Times New Roman" w:cs="Times New Roman"/>
        </w:rPr>
        <w:t>)</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w:t>
      </w:r>
      <w:r w:rsidR="005A42CE" w:rsidRPr="00BD3675">
        <w:rPr>
          <w:rFonts w:ascii="Times New Roman" w:eastAsia="Times New Roman" w:hAnsi="Times New Roman" w:cs="Times New Roman"/>
        </w:rPr>
        <w:t>six</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{"citationID":"I2SW98Nh","properties":{"formattedCitation":"(9)","plainCitation":"(9)","noteIndex":0},"citationItems":[{"id":9,"uris":["http://zotero.org/users/local/Leqs6GT5/items/IVLTE2B7"],"itemData":{"id":9,"type":"article-journal","abstract":"Fish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results.","container-title":"BMC Evolutionary Biology","DOI":"10.1186/s12862-017-0958-3","ISSN":"1471-2148","issue":"1","journalAbbreviation":"BMC Evolutionary Biology","page":"162","source":"BioMed Central","title":"Phylogenetic classification of bony fishes","volume":"17","author":[{"family":"Betancur-R","given":"Ricardo"},{"family":"Wiley","given":"Edward O."},{"family":"Arratia","given":"Gloria"},{"family":"Acero","given":"Arturo"},{"family":"Bailly","given":"Nicolas"},{"family":"Miya","given":"Masaki"},{"family":"Lecointre","given":"Guillaume"},{"family":"Ortí","given":"Guillermo"}],"issued":{"date-parts":[["2017",7,6]]}}}],"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w:t>
      </w:r>
      <w:r w:rsidR="005A42CE" w:rsidRPr="00BD3675">
        <w:rPr>
          <w:rFonts w:ascii="Times New Roman" w:hAnsi="Times New Roman" w:cs="Times New Roman"/>
        </w:rPr>
        <w:t>30</w:t>
      </w:r>
      <w:r w:rsidRPr="00BD3675">
        <w:rPr>
          <w:rFonts w:ascii="Times New Roman" w:hAnsi="Times New Roman" w:cs="Times New Roman"/>
        </w:rPr>
        <w:t>)</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w:t>
      </w:r>
      <w:r w:rsidR="005A42CE" w:rsidRPr="00BD3675">
        <w:rPr>
          <w:rFonts w:ascii="Times New Roman" w:eastAsia="Times New Roman" w:hAnsi="Times New Roman" w:cs="Times New Roman"/>
        </w:rPr>
        <w:t xml:space="preserve">or </w:t>
      </w:r>
      <w:r w:rsidRPr="00BD3675">
        <w:rPr>
          <w:rFonts w:ascii="Times New Roman" w:eastAsia="Times New Roman" w:hAnsi="Times New Roman" w:cs="Times New Roman"/>
        </w:rPr>
        <w:t xml:space="preserve">ten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{"citationID":"Q3fjLCll","properties":{"formattedCitation":"(8)","plainCitation":"(8)","noteIndex":0},"citationItems":[{"id":91,"uris":["http://zotero.org/users/local/Leqs6GT5/items/CNJ27X6Z"],"itemData":{"id":91,"type":"article-journal","abstract":"The vast majority of deep-sea fishes have retinas composed of only rod cells sensitive to only shortwave blue light, approximately 480–490 nm. A group of deep-sea dragonfishes, the loosejaws (family Stomiidae), possesses far-red emitting photophores and rhodopsins sensitive to long-wave emissions greater than 650 nm. In this study, the rhodopsin diversity within the Stomiidae is surveyed based on an analysis of rod opsin-coding sequences from representatives of 23 of the 28 genera. Using phylogenetic inference, fossil-calibrated estimates of divergence times, and a comparative approach scanning the stomiid phylogeny for shared genotypes and substitution histories, we explore the evolution and timing of spectral tuning in the family. Our results challenge both the monophyly of the family Stomiidae and the loosejaws. Despite paraphyly of the loosejaws, we infer for the first time that far-red visual systems have a single evolutionary origin within the family and that this shift in phenotype occurred at approximately 15.4 Ma. In addition, we found strong evidence that at approximately 11.2 Ma the most recent common ancestor of two dragonfish genera reverted to a primitive shortwave visual system during its evolution from a far-red sensitive dragonfish. According to branch-site tests for adaptive evolution, we hypothesize that positive selection may be driving spectral tuning in the Stomiidae. These results indicate that the evolutionary history of visual systems in deep-sea species is complex and a more thorough understanding of this system requires an integrative comparative approach.","container-title":"Evolution","DOI":"10.1111/evo.12322","ISSN":"0014-3820","issue":"4","journalAbbreviation":"Evolution","page":"996-1013","source":"Silverchair","title":"The complex evolutionary history of seeing red: molecular phylogeny and the evolution of an adaptive visual system in deep-sea dragonfishes (stomiiformes: stomiidae)","title-short":"THE COMPLEX EVOLUTIONARY HISTORY OF SEEING RED","volume":"68","author":[{"family":"Kenaley","given":"Christopher P."},{"family":"DeVaney","given":"Shannon C."},{"family":"Fjeran","given":"Taylor T."}],"issued":{"date-parts":[["2014",4,1]]}}}],"schema":"https://github.com/citation-style-language/schema/raw/master/csl-citation.json"}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(8)</w:t>
      </w:r>
      <w:r w:rsidRPr="00BD3675">
        <w:rPr>
          <w:rFonts w:ascii="Times New Roman" w:eastAsia="Times New Roman" w:hAnsi="Times New Roman" w:cs="Times New Roman"/>
        </w:rPr>
        <w:fldChar w:fldCharType="end"/>
      </w:r>
      <w:r w:rsidR="005A42CE" w:rsidRPr="00BD3675">
        <w:rPr>
          <w:rFonts w:ascii="Times New Roman" w:eastAsia="Times New Roman" w:hAnsi="Times New Roman" w:cs="Times New Roman"/>
        </w:rPr>
        <w:t xml:space="preserve"> separate lineages</w:t>
      </w:r>
      <w:r w:rsidRPr="00BD3675">
        <w:rPr>
          <w:rFonts w:ascii="Times New Roman" w:eastAsia="Times New Roman" w:hAnsi="Times New Roman" w:cs="Times New Roman"/>
        </w:rPr>
        <w:t xml:space="preserve">. The remaining three subfamilies — Chauliodontinae, Idiacanthinae, and Stomiinae — reliably appear as monophyletic by </w:t>
      </w:r>
      <w:r w:rsidR="005A42CE" w:rsidRPr="00BD3675">
        <w:rPr>
          <w:rFonts w:ascii="Times New Roman" w:eastAsia="Times New Roman" w:hAnsi="Times New Roman" w:cs="Times New Roman"/>
        </w:rPr>
        <w:t>monotypic virtue</w:t>
      </w:r>
      <w:r w:rsidRPr="00BD3675">
        <w:rPr>
          <w:rFonts w:ascii="Times New Roman" w:eastAsia="Times New Roman" w:hAnsi="Times New Roman" w:cs="Times New Roman"/>
        </w:rPr>
        <w:t xml:space="preserve">. </w:t>
      </w:r>
      <w:r w:rsidR="005A42CE" w:rsidRPr="00BD3675">
        <w:rPr>
          <w:rFonts w:ascii="Times New Roman" w:eastAsia="Times New Roman" w:hAnsi="Times New Roman" w:cs="Times New Roman"/>
        </w:rPr>
        <w:t>Our study</w:t>
      </w:r>
      <w:r w:rsidRPr="00BD3675">
        <w:rPr>
          <w:rFonts w:ascii="Times New Roman" w:eastAsia="Times New Roman" w:hAnsi="Times New Roman" w:cs="Times New Roman"/>
        </w:rPr>
        <w:t xml:space="preserve"> finds unambiguous polyphylies in Astronesthinae, Malacosteinae, and Melanostomiinae, but given </w:t>
      </w:r>
      <w:r w:rsidR="004C22B1" w:rsidRPr="00BD3675">
        <w:rPr>
          <w:rFonts w:ascii="Times New Roman" w:eastAsia="Times New Roman" w:hAnsi="Times New Roman" w:cs="Times New Roman"/>
        </w:rPr>
        <w:t xml:space="preserve">the overrepresentation of taxa based on a single mitochondrial marker, we advocate for a more thorough assessment using increasing </w:t>
      </w:r>
      <w:r w:rsidR="004C22B1" w:rsidRPr="00BD3675">
        <w:rPr>
          <w:rFonts w:ascii="Times New Roman" w:eastAsia="Times New Roman" w:hAnsi="Times New Roman" w:cs="Times New Roman"/>
        </w:rPr>
        <w:lastRenderedPageBreak/>
        <w:t>molecular data</w:t>
      </w:r>
      <w:r w:rsidRPr="00BD3675">
        <w:rPr>
          <w:rFonts w:ascii="Times New Roman" w:eastAsia="Times New Roman" w:hAnsi="Times New Roman" w:cs="Times New Roman"/>
        </w:rPr>
        <w:t xml:space="preserve">. </w:t>
      </w:r>
      <w:r w:rsidR="004C22B1" w:rsidRPr="00BD3675">
        <w:rPr>
          <w:rFonts w:ascii="Times New Roman" w:eastAsia="Times New Roman" w:hAnsi="Times New Roman" w:cs="Times New Roman"/>
        </w:rPr>
        <w:t>This study recognizes</w:t>
      </w:r>
      <w:r w:rsidRPr="00BD3675">
        <w:rPr>
          <w:rFonts w:ascii="Times New Roman" w:eastAsia="Times New Roman" w:hAnsi="Times New Roman" w:cs="Times New Roman"/>
        </w:rPr>
        <w:t xml:space="preserve"> a monophyletic Stomiidae, containing 27 genera and no subfamily-level taxa, until such time as internal topological consensus is approached.</w:t>
      </w:r>
    </w:p>
    <w:p w14:paraId="1433D7EB" w14:textId="542FE681"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English name. </w:t>
      </w:r>
      <w:r w:rsidRPr="00BD3675">
        <w:rPr>
          <w:rFonts w:ascii="Times New Roman" w:eastAsia="Times New Roman" w:hAnsi="Times New Roman" w:cs="Times New Roman"/>
        </w:rPr>
        <w:t>Dragonfishes. Includes also stareaters (</w:t>
      </w:r>
      <w:r w:rsidRPr="00BD3675">
        <w:rPr>
          <w:rFonts w:ascii="Times New Roman" w:eastAsia="Times New Roman" w:hAnsi="Times New Roman" w:cs="Times New Roman"/>
          <w:i/>
        </w:rPr>
        <w:t>Astronesthes</w:t>
      </w:r>
      <w:r w:rsidRPr="00BD3675">
        <w:rPr>
          <w:rFonts w:ascii="Times New Roman" w:eastAsia="Times New Roman" w:hAnsi="Times New Roman" w:cs="Times New Roman"/>
        </w:rPr>
        <w:t>); loosejaws (</w:t>
      </w:r>
      <w:r w:rsidRPr="00BD3675">
        <w:rPr>
          <w:rFonts w:ascii="Times New Roman" w:eastAsia="Times New Roman" w:hAnsi="Times New Roman" w:cs="Times New Roman"/>
          <w:i/>
        </w:rPr>
        <w:t>Aristostomias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Grammatostomias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Malacosteus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Photostomias</w:t>
      </w:r>
      <w:r w:rsidRPr="00BD3675">
        <w:rPr>
          <w:rFonts w:ascii="Times New Roman" w:eastAsia="Times New Roman" w:hAnsi="Times New Roman" w:cs="Times New Roman"/>
        </w:rPr>
        <w:t>); boafishes (</w:t>
      </w:r>
      <w:r w:rsidRPr="00BD3675">
        <w:rPr>
          <w:rFonts w:ascii="Times New Roman" w:eastAsia="Times New Roman" w:hAnsi="Times New Roman" w:cs="Times New Roman"/>
          <w:i/>
        </w:rPr>
        <w:t>Stomias</w:t>
      </w:r>
      <w:r w:rsidRPr="00BD3675">
        <w:rPr>
          <w:rFonts w:ascii="Times New Roman" w:eastAsia="Times New Roman" w:hAnsi="Times New Roman" w:cs="Times New Roman"/>
        </w:rPr>
        <w:t>); snaggletooths (</w:t>
      </w:r>
      <w:r w:rsidRPr="00BD3675">
        <w:rPr>
          <w:rFonts w:ascii="Times New Roman" w:eastAsia="Times New Roman" w:hAnsi="Times New Roman" w:cs="Times New Roman"/>
          <w:i/>
        </w:rPr>
        <w:t>Borostomias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Eupogonesthes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Heterophotus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Neonesthes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Rhadinesthes</w:t>
      </w:r>
      <w:r w:rsidRPr="00BD3675">
        <w:rPr>
          <w:rFonts w:ascii="Times New Roman" w:eastAsia="Times New Roman" w:hAnsi="Times New Roman" w:cs="Times New Roman"/>
        </w:rPr>
        <w:t>); viperfishes (</w:t>
      </w:r>
      <w:r w:rsidRPr="00BD3675">
        <w:rPr>
          <w:rFonts w:ascii="Times New Roman" w:eastAsia="Times New Roman" w:hAnsi="Times New Roman" w:cs="Times New Roman"/>
          <w:i/>
        </w:rPr>
        <w:t>Chauliodus</w:t>
      </w:r>
      <w:r w:rsidRPr="00BD3675">
        <w:rPr>
          <w:rFonts w:ascii="Times New Roman" w:eastAsia="Times New Roman" w:hAnsi="Times New Roman" w:cs="Times New Roman"/>
        </w:rPr>
        <w:t>); and sawtails (</w:t>
      </w:r>
      <w:r w:rsidRPr="00BD3675">
        <w:rPr>
          <w:rFonts w:ascii="Times New Roman" w:eastAsia="Times New Roman" w:hAnsi="Times New Roman" w:cs="Times New Roman"/>
          <w:i/>
        </w:rPr>
        <w:t>Idiacanthus</w:t>
      </w:r>
      <w:r w:rsidRPr="00BD3675">
        <w:rPr>
          <w:rFonts w:ascii="Times New Roman" w:eastAsia="Times New Roman" w:hAnsi="Times New Roman" w:cs="Times New Roman"/>
        </w:rPr>
        <w:t>).</w:t>
      </w:r>
    </w:p>
    <w:p w14:paraId="23EEFBCF" w14:textId="77777777" w:rsidR="00A172DF" w:rsidRPr="00BD3675" w:rsidRDefault="00A172DF" w:rsidP="00CB4702">
      <w:pPr>
        <w:spacing w:after="200"/>
        <w:jc w:val="both"/>
        <w:rPr>
          <w:rFonts w:ascii="Times New Roman" w:eastAsia="Times New Roman" w:hAnsi="Times New Roman" w:cs="Times New Roman"/>
          <w:b/>
        </w:rPr>
      </w:pPr>
    </w:p>
    <w:p w14:paraId="223EF8D6" w14:textId="77777777" w:rsidR="00A172DF" w:rsidRPr="00BD3675" w:rsidRDefault="00A172DF" w:rsidP="00CB4702">
      <w:pPr>
        <w:spacing w:after="200"/>
        <w:jc w:val="both"/>
        <w:rPr>
          <w:rFonts w:ascii="Times New Roman" w:eastAsia="Times New Roman" w:hAnsi="Times New Roman" w:cs="Times New Roman"/>
          <w:b/>
        </w:rPr>
      </w:pPr>
      <w:r w:rsidRPr="00BD3675">
        <w:rPr>
          <w:rFonts w:ascii="Times New Roman" w:eastAsia="Times New Roman" w:hAnsi="Times New Roman" w:cs="Times New Roman"/>
          <w:b/>
        </w:rPr>
        <w:t>Family Vinciguerriidae fam. nov.</w:t>
      </w:r>
    </w:p>
    <w:p w14:paraId="64DCEBE7" w14:textId="77777777"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bCs/>
        </w:rPr>
        <w:t>Type genus: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Jordan &amp; Evermann 1896</w:t>
      </w:r>
    </w:p>
    <w:p w14:paraId="0A52E5AC" w14:textId="4E88E661"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Diversity. </w:t>
      </w:r>
      <w:r w:rsidRPr="00BD3675">
        <w:rPr>
          <w:rFonts w:ascii="Times New Roman" w:eastAsia="Times New Roman" w:hAnsi="Times New Roman" w:cs="Times New Roman"/>
        </w:rPr>
        <w:t>6 species in 2 genera.</w:t>
      </w:r>
    </w:p>
    <w:p w14:paraId="2941A86A" w14:textId="5ABFF545"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Diagnosis.</w:t>
      </w:r>
      <w:r w:rsidRPr="00BD3675">
        <w:rPr>
          <w:rFonts w:ascii="Times New Roman" w:eastAsia="Times New Roman" w:hAnsi="Times New Roman" w:cs="Times New Roman"/>
        </w:rPr>
        <w:t xml:space="preserve"> Vinciguerriidae is unique among stomiiform families in the presence of an elongate hyomandibular spine, bound to the surface of the mesopterygoid by a ligament (vs short and detached from mesopterygoid in all other stomiiforms); fusion or tight adherence of the second basibranchial tooth plates (vs absent or loosely-adhering in other stomiiforms); and close adherence of the third basibranchial tooth plates on the dorsal surface (vs lateral to basibranchial).</w:t>
      </w:r>
    </w:p>
    <w:p w14:paraId="56E6B56F" w14:textId="06B64842" w:rsidR="00A172DF" w:rsidRPr="00BD3675" w:rsidRDefault="00A172DF"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 xml:space="preserve">Vinciguerriidae is further defined by a unique combination of traits. It differs from the other early-branching families (Diplophidae, Gonostomatidae, and Sternoptychidae) by: presence of a posterior photophore; gamma-type photophores; </w:t>
      </w:r>
      <w:r w:rsidR="0033202A" w:rsidRPr="00BD3675">
        <w:rPr>
          <w:rFonts w:ascii="Times New Roman" w:eastAsia="Times New Roman" w:hAnsi="Times New Roman" w:cs="Times New Roman"/>
        </w:rPr>
        <w:t>anteriorly angled</w:t>
      </w:r>
      <w:r w:rsidRPr="00BD3675">
        <w:rPr>
          <w:rFonts w:ascii="Times New Roman" w:eastAsia="Times New Roman" w:hAnsi="Times New Roman" w:cs="Times New Roman"/>
        </w:rPr>
        <w:t xml:space="preserve"> dorsal uncinate process of the second pharyngobranchial (vs straight and vertical in aforementioned families); and presence of a serial photophore duct and lumen.</w:t>
      </w:r>
      <w:r w:rsidR="00CB4702" w:rsidRPr="00BD3675">
        <w:rPr>
          <w:rFonts w:ascii="Times New Roman" w:eastAsia="Times New Roman" w:hAnsi="Times New Roman" w:cs="Times New Roman"/>
        </w:rPr>
        <w:t xml:space="preserve"> </w:t>
      </w:r>
      <w:r w:rsidRPr="00BD3675">
        <w:rPr>
          <w:rFonts w:ascii="Times New Roman" w:eastAsia="Times New Roman" w:hAnsi="Times New Roman" w:cs="Times New Roman"/>
        </w:rPr>
        <w:t>Vinciguerriidae differs from Yarrellidae in presence of a posterior photophore; radiating A cell configuration (vs irregular in yarrellids); separate contralateral and ipsilateral branches of the premaxillary-rostrodermethmoid ligament (vs fused in yarrellids); and presence of toothplates on the fourth basibranchial. Finally, Vinciguerriidae differs from the remaining families (Ichthyococcidae, Phosichthyidae, and Stomiidae) in possessing: an anal fin originating below or anterior the dorsal fin origin (vs posterior in aforementioned families); posterior four branchiostegals separated from one another; an anterior palatomaxillary ligament looped over the dorsal surface of the lateral process of the rostrodermethmoid; a well-developed endopterygoid; medial concavity of the ascending process of the premaxillary symphysis; and presence of toothplates on the fourth basibranchial (Additional file 4: Table S2).</w:t>
      </w:r>
    </w:p>
    <w:p w14:paraId="6BCB55BD" w14:textId="646C9892"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Genera included.</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Pollichthys</w:t>
      </w:r>
      <w:r w:rsidRPr="00BD3675">
        <w:rPr>
          <w:rFonts w:ascii="Times New Roman" w:eastAsia="Times New Roman" w:hAnsi="Times New Roman" w:cs="Times New Roman"/>
        </w:rPr>
        <w:t xml:space="preserve"> (</w:t>
      </w:r>
      <w:r w:rsidR="00D1197B">
        <w:rPr>
          <w:rFonts w:ascii="Times New Roman" w:eastAsia="Times New Roman" w:hAnsi="Times New Roman" w:cs="Times New Roman"/>
        </w:rPr>
        <w:t>1 sp.</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(5 </w:t>
      </w:r>
      <w:r w:rsidR="004F0450">
        <w:rPr>
          <w:rFonts w:ascii="Times New Roman" w:eastAsia="Times New Roman" w:hAnsi="Times New Roman" w:cs="Times New Roman"/>
        </w:rPr>
        <w:t>spp.</w:t>
      </w:r>
      <w:r w:rsidRPr="00BD3675">
        <w:rPr>
          <w:rFonts w:ascii="Times New Roman" w:eastAsia="Times New Roman" w:hAnsi="Times New Roman" w:cs="Times New Roman"/>
        </w:rPr>
        <w:t>).</w:t>
      </w:r>
    </w:p>
    <w:p w14:paraId="72A51B82" w14:textId="585FA774"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Comments.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was initially described as a diminutive “maurolicid”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{"citationID":"1M3lCz2G","properties":{"formattedCitation":"(33)","plainCitation":"(33)","noteIndex":0},"citationItems":[{"id":385,"uris":["http://zotero.org/users/local/Leqs6GT5/items/NKB2PDXP"],"itemData":{"id":385,"type":"book","language":"en","note":"Google-Books-ID: QvJQAQAAMAAJ","number-of-pages":"624","publisher":"U.S. Government Printing Office","source":"Google Books","title":"The Fishes of North and Middle America: A Descriptive Catalogue of the Species of Fish-like Vertebrates Found in the Waters of North America, North of the Isthmus of Panama","title-short":"The Fishes of North and Middle America","author":[{"family":"Jordan","given":"David Starr"},{"family":"Evermann","given":"Barton Warren"}],"issued":{"date-parts":[["1896"]]}}}],"schema":"https://github.com/citation-style-language/schema/raw/master/csl-citation.json"}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(33)</w:t>
      </w:r>
      <w:r w:rsidRPr="00BD3675">
        <w:rPr>
          <w:rFonts w:ascii="Times New Roman" w:eastAsia="Times New Roman" w:hAnsi="Times New Roman" w:cs="Times New Roman"/>
        </w:rPr>
        <w:fldChar w:fldCharType="end"/>
      </w:r>
      <w:r w:rsidR="0033202A" w:rsidRPr="00BD3675">
        <w:rPr>
          <w:rFonts w:ascii="Times New Roman" w:eastAsia="Times New Roman" w:hAnsi="Times New Roman" w:cs="Times New Roman"/>
        </w:rPr>
        <w:t>.</w:t>
      </w:r>
      <w:r w:rsidRPr="00BD3675">
        <w:rPr>
          <w:rFonts w:ascii="Times New Roman" w:eastAsia="Times New Roman" w:hAnsi="Times New Roman" w:cs="Times New Roman"/>
        </w:rPr>
        <w:t xml:space="preserve"> </w:t>
      </w:r>
      <w:r w:rsidR="0033202A" w:rsidRPr="00BD3675">
        <w:rPr>
          <w:rFonts w:ascii="Times New Roman" w:eastAsia="Times New Roman" w:hAnsi="Times New Roman" w:cs="Times New Roman"/>
        </w:rPr>
        <w:t>Approximately 63 years later,</w:t>
      </w:r>
      <w:r w:rsidR="005B2F12" w:rsidRPr="00BD3675">
        <w:rPr>
          <w:rFonts w:ascii="Times New Roman" w:eastAsia="Times New Roman" w:hAnsi="Times New Roman" w:cs="Times New Roman"/>
        </w:rPr>
        <w:t xml:space="preserve"> the genus</w:t>
      </w:r>
      <w:r w:rsidR="0033202A"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Pollichthys</w:t>
      </w:r>
      <w:r w:rsidRPr="00BD3675">
        <w:rPr>
          <w:rFonts w:ascii="Times New Roman" w:eastAsia="Times New Roman" w:hAnsi="Times New Roman" w:cs="Times New Roman"/>
        </w:rPr>
        <w:t xml:space="preserve"> was </w:t>
      </w:r>
      <w:r w:rsidR="005B2F12" w:rsidRPr="00BD3675">
        <w:rPr>
          <w:rFonts w:ascii="Times New Roman" w:eastAsia="Times New Roman" w:hAnsi="Times New Roman" w:cs="Times New Roman"/>
        </w:rPr>
        <w:t xml:space="preserve">similarly </w:t>
      </w:r>
      <w:r w:rsidRPr="00BD3675">
        <w:rPr>
          <w:rFonts w:ascii="Times New Roman" w:eastAsia="Times New Roman" w:hAnsi="Times New Roman" w:cs="Times New Roman"/>
        </w:rPr>
        <w:t xml:space="preserve">described </w:t>
      </w:r>
      <w:r w:rsidR="0033202A" w:rsidRPr="00BD3675">
        <w:rPr>
          <w:rFonts w:ascii="Times New Roman" w:eastAsia="Times New Roman" w:hAnsi="Times New Roman" w:cs="Times New Roman"/>
        </w:rPr>
        <w:t xml:space="preserve">and placed </w:t>
      </w:r>
      <w:r w:rsidR="0033202A" w:rsidRPr="00BD3675">
        <w:rPr>
          <w:rFonts w:ascii="Times New Roman" w:eastAsia="Times New Roman" w:hAnsi="Times New Roman" w:cs="Times New Roman"/>
        </w:rPr>
        <w:lastRenderedPageBreak/>
        <w:t>within</w:t>
      </w:r>
      <w:r w:rsidRPr="00BD3675">
        <w:rPr>
          <w:rFonts w:ascii="Times New Roman" w:eastAsia="Times New Roman" w:hAnsi="Times New Roman" w:cs="Times New Roman"/>
        </w:rPr>
        <w:t xml:space="preserve"> Gonostomatidae</w:t>
      </w:r>
      <w:r w:rsidR="0033202A" w:rsidRPr="00BD3675">
        <w:rPr>
          <w:rFonts w:ascii="Times New Roman" w:eastAsia="Times New Roman" w:hAnsi="Times New Roman" w:cs="Times New Roman"/>
        </w:rPr>
        <w:t xml:space="preserve"> at the same time as</w:t>
      </w:r>
      <w:r w:rsidR="005B2F12" w:rsidRPr="00BD3675">
        <w:rPr>
          <w:rFonts w:ascii="Times New Roman" w:eastAsia="Times New Roman" w:hAnsi="Times New Roman" w:cs="Times New Roman"/>
        </w:rPr>
        <w:t xml:space="preserve"> </w:t>
      </w:r>
      <w:r w:rsidR="005B2F12" w:rsidRPr="00BD3675">
        <w:rPr>
          <w:rFonts w:ascii="Times New Roman" w:eastAsia="Times New Roman" w:hAnsi="Times New Roman" w:cs="Times New Roman"/>
          <w:i/>
        </w:rPr>
        <w:t>Vinciguerria</w:t>
      </w:r>
      <w:r w:rsidR="005B2F12" w:rsidRPr="00BD3675">
        <w:rPr>
          <w:rFonts w:ascii="Times New Roman" w:eastAsia="Times New Roman" w:hAnsi="Times New Roman" w:cs="Times New Roman"/>
        </w:rPr>
        <w:t xml:space="preserv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{"citationID":"TK990fb4","properties":{"formattedCitation":"(34)","plainCitation":"(34)","noteIndex":0},"citationItems":[{"id":381,"uris":["http://zotero.org/users/local/Leqs6GT5/items/E9DSLBAX"],"itemData":{"id":381,"type":"book","publisher":"The Museum","title":"Three new genera and one new species of the family Gonostomatidae","author":[{"family":"Grey","given":"Marion"}],"issued":{"date-parts":[["1959"]]}}}],"schema":"https://github.com/citation-style-language/schema/raw/master/csl-citation.json"}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(34)</w:t>
      </w:r>
      <w:r w:rsidRPr="00BD3675">
        <w:rPr>
          <w:rFonts w:ascii="Times New Roman" w:eastAsia="Times New Roman" w:hAnsi="Times New Roman" w:cs="Times New Roman"/>
        </w:rPr>
        <w:fldChar w:fldCharType="end"/>
      </w:r>
      <w:r w:rsidR="005B2F12" w:rsidRPr="00BD3675">
        <w:rPr>
          <w:rFonts w:ascii="Times New Roman" w:eastAsia="Times New Roman" w:hAnsi="Times New Roman" w:cs="Times New Roman"/>
        </w:rPr>
        <w:t>.</w:t>
      </w:r>
      <w:r w:rsidRPr="00BD3675">
        <w:rPr>
          <w:rFonts w:ascii="Times New Roman" w:eastAsia="Times New Roman" w:hAnsi="Times New Roman" w:cs="Times New Roman"/>
        </w:rPr>
        <w:t xml:space="preserve"> These two genera, alongside five others, were </w:t>
      </w:r>
      <w:r w:rsidR="005A42CE" w:rsidRPr="00BD3675">
        <w:rPr>
          <w:rFonts w:ascii="Times New Roman" w:eastAsia="Times New Roman" w:hAnsi="Times New Roman" w:cs="Times New Roman"/>
        </w:rPr>
        <w:t>then later recognized as part of the family</w:t>
      </w:r>
      <w:r w:rsidRPr="00BD3675">
        <w:rPr>
          <w:rFonts w:ascii="Times New Roman" w:eastAsia="Times New Roman" w:hAnsi="Times New Roman" w:cs="Times New Roman"/>
        </w:rPr>
        <w:t xml:space="preserve"> Phosichthyidae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{"citationID":"UjclHRmF","properties":{"formattedCitation":"(28)","plainCitation":"(28)","noteIndex":0},"citationItems":[{"id":215,"uris":["http://zotero.org/users/local/Leqs6GT5/items/FVTQZHRP"],"itemData":{"id":215,"type":"article-journal","container-title":"Bull. Am. Mus. Nat. Hist.","page":"327-478","title":"Osteology and evolutionary relationships of the Sternoptychidae, with a new classification of stomiatoid families","volume":"153","author":[{"literal":"Weitzman S. H."}],"issued":{"date-parts":[["1974"]]}}}],"schema":"https://github.com/citation-style-language/schema/raw/master/csl-citation.json"}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(28)</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However, initial attempts at reconciling phosichthyid interrelationships using morphology </w:t>
      </w:r>
      <w:r w:rsidR="00C20AFD" w:rsidRPr="00BD3675">
        <w:rPr>
          <w:rFonts w:ascii="Times New Roman" w:eastAsia="Times New Roman" w:hAnsi="Times New Roman" w:cs="Times New Roman"/>
        </w:rPr>
        <w:t>brought greater</w:t>
      </w:r>
      <w:r w:rsidRPr="00BD3675">
        <w:rPr>
          <w:rFonts w:ascii="Times New Roman" w:eastAsia="Times New Roman" w:hAnsi="Times New Roman" w:cs="Times New Roman"/>
        </w:rPr>
        <w:t xml:space="preserve"> uncertainty and a</w:t>
      </w:r>
      <w:r w:rsidR="00C20AFD" w:rsidRPr="00BD3675">
        <w:rPr>
          <w:rFonts w:ascii="Times New Roman" w:eastAsia="Times New Roman" w:hAnsi="Times New Roman" w:cs="Times New Roman"/>
        </w:rPr>
        <w:t>n inaccurate assessment of this clade’s relation</w:t>
      </w:r>
      <w:r w:rsidRPr="00BD3675">
        <w:rPr>
          <w:rFonts w:ascii="Times New Roman" w:eastAsia="Times New Roman" w:hAnsi="Times New Roman" w:cs="Times New Roman"/>
        </w:rPr>
        <w:t xml:space="preserve"> to Stomiidae.</w:t>
      </w:r>
    </w:p>
    <w:p w14:paraId="431D4123" w14:textId="3A0B544C" w:rsidR="00A172DF" w:rsidRPr="00BD3675" w:rsidRDefault="00A172DF"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Subsequent molecular studies have largely recovered “Phosichthyidae” as paraphyletic in the manner anticipated by Harold &amp; Weitzman</w:t>
      </w:r>
      <w:r w:rsidR="00C20AFD" w:rsidRPr="00BD3675">
        <w:rPr>
          <w:rFonts w:ascii="Times New Roman" w:eastAsia="Times New Roman" w:hAnsi="Times New Roman" w:cs="Times New Roman"/>
        </w:rPr>
        <w:t xml:space="preserve"> (15)</w:t>
      </w:r>
      <w:r w:rsidRPr="00BD3675">
        <w:rPr>
          <w:rFonts w:ascii="Times New Roman" w:eastAsia="Times New Roman" w:hAnsi="Times New Roman" w:cs="Times New Roman"/>
        </w:rPr>
        <w:t xml:space="preserve">, with the exception of the dwarf genera </w:t>
      </w:r>
      <w:r w:rsidRPr="00BD3675">
        <w:rPr>
          <w:rFonts w:ascii="Times New Roman" w:eastAsia="Times New Roman" w:hAnsi="Times New Roman" w:cs="Times New Roman"/>
          <w:i/>
        </w:rPr>
        <w:t>Pollichthys</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These diminutive species reliably comprise some of the earliest-branching stomiiform genera, and in many topologies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{"citationID":"mYgts4GL","properties":{"formattedCitation":"(8,30)","plainCitation":"(8,30)","noteIndex":0},"citationItems":[{"id":91,"uris":["http://zotero.org/users/local/Leqs6GT5/items/CNJ27X6Z"],"itemData":{"id":91,"type":"article-journal","abstract":"The vast majority of deep-sea fishes have retinas composed of only rod cells sensitive to only shortwave blue light, approximately 480–490 nm. A group of deep-sea dragonfishes, the loosejaws (family Stomiidae), possesses far-red emitting photophores and rhodopsins sensitive to long-wave emissions greater than 650 nm. In this study, the rhodopsin diversity within the Stomiidae is surveyed based on an analysis of rod opsin-coding sequences from representatives of 23 of the 28 genera. Using phylogenetic inference, fossil-calibrated estimates of divergence times, and a comparative approach scanning the stomiid phylogeny for shared genotypes and substitution histories, we explore the evolution and timing of spectral tuning in the family. Our results challenge both the monophyly of the family Stomiidae and the loosejaws. Despite paraphyly of the loosejaws, we infer for the first time that far-red visual systems have a single evolutionary origin within the family and that this shift in phenotype occurred at approximately 15.4 Ma. In addition, we found strong evidence that at approximately 11.2 Ma the most recent common ancestor of two dragonfish genera reverted to a primitive shortwave visual system during its evolution from a far-red sensitive dragonfish. According to branch-site tests for adaptive evolution, we hypothesize that positive selection may be driving spectral tuning in the Stomiidae. These results indicate that the evolutionary history of visual systems in deep-sea species is complex and a more thorough understanding of this system requires an integrative comparative approach.","container-title":"Evolution","DOI":"10.1111/evo.12322","ISSN":"0014-3820","issue":"4","journalAbbreviation":"Evolution","page":"996-1013","source":"Silverchair","title":"The complex evolutionary history of seeing red: molecular phylogeny and the evolution of an adaptive visual system in deep-sea dragonfishes (stomiiformes: stomiidae)","title-short":"THE COMPLEX EVOLUTIONARY HISTORY OF SEEING RED","volume":"68","author":[{"family":"Kenaley","given":"Christopher P."},{"family":"DeVaney","given":"Shannon C."},{"family":"Fjeran","given":"Taylor T."}],"issued":{"date-parts":[["2014",4,1]]}}},{"id":11,"uris":["http://zotero.org/users/local/Leqs6GT5/items/4SP8CSBM"],"itemData":{"id":11,"type":"book","abstract":"The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(8,30)</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form the sister taxon to all stomiiforms. Other analyses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{"citationID":"1utEWzBQ","properties":{"formattedCitation":"(9,13)","plainCitation":"(9,13)","noteIndex":0},"citationItems":[{"id":9,"uris":["http://zotero.org/users/local/Leqs6GT5/items/IVLTE2B7"],"itemData":{"id":9,"type":"article-journal","abstract":"Fish classifications, as those of most other taxonomic groups, are being transformed drastically as new molecular phylogenies provide support for natural groups that were unanticipated by previous studies. A brief review of the main criteria used by ichthyologists to define their classifications during the last 50 years, however, reveals slow progress towards using an explicit phylogenetic framework. Instead, the trend has been to rely, in varying degrees, on deep-rooted anatomical concepts and authority, often mixing taxa with explicit phylogenetic support with arbitrary groupings. Two leading sources in ichthyology frequently used for fish classifications (JS Nelson’s volumes of Fishes of the World and W. Eschmeyer’s Catalog of Fishes) fail to adopt a global phylogenetic framework despite much recent progress made towards the resolution of the fish Tree of Life. The first explicit phylogenetic classification of bony fishes was published in 2013, based on a comprehensive molecular phylogeny (www.deepfin.org). We here update the first version of that classification by incorporating the most recent phylogenetic results.","container-title":"BMC Evolutionary Biology","DOI":"10.1186/s12862-017-0958-3","ISSN":"1471-2148","issue":"1","journalAbbreviation":"BMC Evolutionary Biology","page":"162","source":"BioMed Central","title":"Phylogenetic classification of bony fishes","volume":"17","author":[{"family":"Betancur-R","given":"Ricardo"},{"family":"Wiley","given":"Edward O."},{"family":"Arratia","given":"Gloria"},{"family":"Acero","given":"Arturo"},{"family":"Bailly","given":"Nicolas"},{"family":"Miya","given":"Masaki"},{"family":"Lecointre","given":"Guillaume"},{"family":"Ortí","given":"Guillermo"}],"issued":{"date-parts":[["2017",7,6]]}}},{"id":286,"uris":["http://zotero.org/users/local/Leqs6GT5/items/Z76ZNTWB"],"itemData":{"id":286,"type":"article-journal","container-title":"Early Life History and Biology of Marine Fishes: Research inspired by the work of H Geoffrey Moser (Jeffrey M. Leis, William Watson, Bruce C. Mundy, and Peter Konstantinidis, guest eds.), p.#-#. NOAA Professional Paper NMFS","page":"24.13","title":"The phylogeny of bristlemouths, lightfishes, and portholefishes with a revised family-level classification of the dragonfishes (Teleostei: Stomiiformes)","volume":"24","author":[{"family":"Smith","given":"W. L."},{"family":"Girard","given":"M. G."},{"family":"Walker Jr","given":"H. J."},{"family":"Davis","given":"M. P."}],"issued":{"date-parts":[["2024"]]}}}],"schema":"https://github.com/citation-style-language/schema/raw/master/csl-citation.json"}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(9,13)</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resolve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and/or </w:t>
      </w:r>
      <w:r w:rsidRPr="00BD3675">
        <w:rPr>
          <w:rFonts w:ascii="Times New Roman" w:eastAsia="Times New Roman" w:hAnsi="Times New Roman" w:cs="Times New Roman"/>
          <w:i/>
        </w:rPr>
        <w:t>Pollichthys</w:t>
      </w:r>
      <w:r w:rsidRPr="00BD3675">
        <w:rPr>
          <w:rFonts w:ascii="Times New Roman" w:eastAsia="Times New Roman" w:hAnsi="Times New Roman" w:cs="Times New Roman"/>
        </w:rPr>
        <w:t xml:space="preserve"> as separate from other “phosichthyids,” but not sister to all other stomiiforms. </w:t>
      </w:r>
      <w:r w:rsidR="00C20AFD" w:rsidRPr="00BD3675">
        <w:rPr>
          <w:rFonts w:ascii="Times New Roman" w:eastAsia="Times New Roman" w:hAnsi="Times New Roman" w:cs="Times New Roman"/>
        </w:rPr>
        <w:t>Our</w:t>
      </w:r>
      <w:r w:rsidRPr="00BD3675">
        <w:rPr>
          <w:rFonts w:ascii="Times New Roman" w:eastAsia="Times New Roman" w:hAnsi="Times New Roman" w:cs="Times New Roman"/>
        </w:rPr>
        <w:t xml:space="preserve"> study corroborates the former outcome, with a </w:t>
      </w:r>
      <w:r w:rsidR="00C20AFD" w:rsidRPr="00BD3675">
        <w:rPr>
          <w:rFonts w:ascii="Times New Roman" w:eastAsia="Times New Roman" w:hAnsi="Times New Roman" w:cs="Times New Roman"/>
        </w:rPr>
        <w:t xml:space="preserve">monotypic </w:t>
      </w:r>
      <w:r w:rsidRPr="00BD3675">
        <w:rPr>
          <w:rFonts w:ascii="Times New Roman" w:eastAsia="Times New Roman" w:hAnsi="Times New Roman" w:cs="Times New Roman"/>
        </w:rPr>
        <w:t xml:space="preserve">clade containing several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species </w:t>
      </w:r>
      <w:r w:rsidR="00C20AFD" w:rsidRPr="00BD3675">
        <w:rPr>
          <w:rFonts w:ascii="Times New Roman" w:eastAsia="Times New Roman" w:hAnsi="Times New Roman" w:cs="Times New Roman"/>
        </w:rPr>
        <w:t>sistering to</w:t>
      </w:r>
      <w:r w:rsidRPr="00BD3675">
        <w:rPr>
          <w:rFonts w:ascii="Times New Roman" w:eastAsia="Times New Roman" w:hAnsi="Times New Roman" w:cs="Times New Roman"/>
        </w:rPr>
        <w:t xml:space="preserve"> all other stomiiforms.</w:t>
      </w:r>
      <w:r w:rsidR="00C20AFD" w:rsidRPr="00BD3675">
        <w:rPr>
          <w:rFonts w:ascii="Times New Roman" w:eastAsia="Times New Roman" w:hAnsi="Times New Roman" w:cs="Times New Roman"/>
        </w:rPr>
        <w:t xml:space="preserve"> Due to a lack of appropriate molecular data,</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Pollichthys</w:t>
      </w:r>
      <w:r w:rsidRPr="00BD3675">
        <w:rPr>
          <w:rFonts w:ascii="Times New Roman" w:eastAsia="Times New Roman" w:hAnsi="Times New Roman" w:cs="Times New Roman"/>
        </w:rPr>
        <w:t xml:space="preserve"> was not included </w:t>
      </w:r>
      <w:r w:rsidR="00C20AFD" w:rsidRPr="00BD3675">
        <w:rPr>
          <w:rFonts w:ascii="Times New Roman" w:eastAsia="Times New Roman" w:hAnsi="Times New Roman" w:cs="Times New Roman"/>
        </w:rPr>
        <w:t>herein</w:t>
      </w:r>
      <w:r w:rsidRPr="00BD3675">
        <w:rPr>
          <w:rFonts w:ascii="Times New Roman" w:eastAsia="Times New Roman" w:hAnsi="Times New Roman" w:cs="Times New Roman"/>
        </w:rPr>
        <w:t xml:space="preserve">, but morphological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{"citationID":"nOlhLpTY","properties":{"formattedCitation":"(15)","plainCitation":"(15)","noteIndex":0},"citationItems":[{"id":172,"uris":["http://zotero.org/users/local/Leqs6GT5/items/N8QCW5CA"],"itemData":{"id":172,"type":"chapter","container-title":"Interrelationships of Fishes","event-place":"Burlington","ISBN":"978-0-12-670950-6","note":"DOI: 10.1016/B978-012670950-6/50014-X","page":"333-353","publisher":"Academic Press","publisher-place":"Burlington","source":"ScienceDirect","title":"Chapter 13 - Interrelationships of Stomiiform Fishes","URL":"https://www.sciencedirect.com/science/article/pii/B978012670950650014X","author":[{"family":"Harold","given":"Antony S."},{"family":"Weitzman","given":"Stanley H."}],"editor":[{"family":"Stiassny","given":"Melanie L. J."},{"family":"Parenti","given":"Lynne R."},{"family":"David Johnson","given":"G."}],"accessed":{"date-parts":[["2024",8,5]]},"issued":{"date-parts":[["1996",1,1]]}}}],"schema":"https://github.com/citation-style-language/schema/raw/master/csl-citation.json"}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(15)</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and molecular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{"citationID":"v9S2Tvhh","properties":{"formattedCitation":"(30)","plainCitation":"(30)","noteIndex":0},"citationItems":[{"id":11,"uris":["http://zotero.org/users/local/Leqs6GT5/items/4SP8CSBM"],"itemData":{"id":11,"type":"book","abstract":"The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(30)</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analyses strongly indicate a sister relationship between the two genera, which we provisionally </w:t>
      </w:r>
      <w:r w:rsidR="00C20AFD" w:rsidRPr="00BD3675">
        <w:rPr>
          <w:rFonts w:ascii="Times New Roman" w:eastAsia="Times New Roman" w:hAnsi="Times New Roman" w:cs="Times New Roman"/>
        </w:rPr>
        <w:t>recognize</w:t>
      </w:r>
      <w:r w:rsidRPr="00BD3675">
        <w:rPr>
          <w:rFonts w:ascii="Times New Roman" w:eastAsia="Times New Roman" w:hAnsi="Times New Roman" w:cs="Times New Roman"/>
        </w:rPr>
        <w:t xml:space="preserve"> </w:t>
      </w:r>
      <w:r w:rsidR="00C20AFD" w:rsidRPr="00BD3675">
        <w:rPr>
          <w:rFonts w:ascii="Times New Roman" w:eastAsia="Times New Roman" w:hAnsi="Times New Roman" w:cs="Times New Roman"/>
        </w:rPr>
        <w:t xml:space="preserve">even </w:t>
      </w:r>
      <w:r w:rsidRPr="00BD3675">
        <w:rPr>
          <w:rFonts w:ascii="Times New Roman" w:eastAsia="Times New Roman" w:hAnsi="Times New Roman" w:cs="Times New Roman"/>
        </w:rPr>
        <w:t xml:space="preserve">in the absence of </w:t>
      </w:r>
      <w:r w:rsidR="00C20AFD" w:rsidRPr="00BD3675">
        <w:rPr>
          <w:rFonts w:ascii="Times New Roman" w:eastAsia="Times New Roman" w:hAnsi="Times New Roman" w:cs="Times New Roman"/>
        </w:rPr>
        <w:t>representation</w:t>
      </w:r>
      <w:r w:rsidRPr="00BD3675">
        <w:rPr>
          <w:rFonts w:ascii="Times New Roman" w:eastAsia="Times New Roman" w:hAnsi="Times New Roman" w:cs="Times New Roman"/>
        </w:rPr>
        <w:t>.</w:t>
      </w:r>
    </w:p>
    <w:p w14:paraId="5458BFBE" w14:textId="2F8223F5" w:rsidR="00A172DF" w:rsidRPr="00BD3675" w:rsidRDefault="00A172DF"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 xml:space="preserve">Morphological and molecular analyses of stomiiform phylogenetics differ sharply in their recommended placement of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Pollichthys</w:t>
      </w:r>
      <w:r w:rsidRPr="00BD3675">
        <w:rPr>
          <w:rFonts w:ascii="Times New Roman" w:eastAsia="Times New Roman" w:hAnsi="Times New Roman" w:cs="Times New Roman"/>
        </w:rPr>
        <w:t xml:space="preserve">. Osteologically, these genera share many characteristics with the phosichthyid-stomiid clade, hence their initial placement in Weitzman’s “Phosichthyidae”, but molecular evidence consistently dictates that they are unrelated within the order. Indeed, the dwarf genera are typified by a strange mixture of “phosichthyid” characteristics, and characteristics of the early-branching diplophids, gonostomatids, and sternoptychids. Given their unique combination of traits, and their reliable placement outside of any named family across multiple morphological and molecular studies, we recommend the recognition of a new family, </w:t>
      </w:r>
      <w:r w:rsidRPr="00BD3675">
        <w:rPr>
          <w:rFonts w:ascii="Times New Roman" w:eastAsia="Times New Roman" w:hAnsi="Times New Roman" w:cs="Times New Roman"/>
          <w:bCs/>
        </w:rPr>
        <w:t>Vinciguerriidae,</w:t>
      </w:r>
      <w:r w:rsidRPr="00BD3675">
        <w:rPr>
          <w:rFonts w:ascii="Times New Roman" w:eastAsia="Times New Roman" w:hAnsi="Times New Roman" w:cs="Times New Roman"/>
        </w:rPr>
        <w:t xml:space="preserve"> to house these two morphologically-distinct dwarf genera</w:t>
      </w:r>
      <w:r w:rsidR="00087ED6" w:rsidRPr="00BD3675">
        <w:rPr>
          <w:rFonts w:ascii="Times New Roman" w:eastAsia="Times New Roman" w:hAnsi="Times New Roman" w:cs="Times New Roman"/>
        </w:rPr>
        <w:t xml:space="preserve"> until subsequent studies can resolve a stable clade containing one or both</w:t>
      </w:r>
      <w:r w:rsidRPr="00BD3675">
        <w:rPr>
          <w:rFonts w:ascii="Times New Roman" w:eastAsia="Times New Roman" w:hAnsi="Times New Roman" w:cs="Times New Roman"/>
        </w:rPr>
        <w:t xml:space="preserve">. </w:t>
      </w:r>
    </w:p>
    <w:p w14:paraId="6BC0C8AB" w14:textId="0E6BA4CE"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English name. </w:t>
      </w:r>
      <w:r w:rsidRPr="00BD3675">
        <w:rPr>
          <w:rFonts w:ascii="Times New Roman" w:eastAsia="Times New Roman" w:hAnsi="Times New Roman" w:cs="Times New Roman"/>
        </w:rPr>
        <w:t>Lighthousefishes (</w:t>
      </w:r>
      <w:r w:rsidRPr="00BD3675">
        <w:rPr>
          <w:rFonts w:ascii="Times New Roman" w:eastAsia="Times New Roman" w:hAnsi="Times New Roman" w:cs="Times New Roman"/>
          <w:i/>
        </w:rPr>
        <w:t>Vinciguerria</w:t>
      </w:r>
      <w:r w:rsidRPr="00BD3675">
        <w:rPr>
          <w:rFonts w:ascii="Times New Roman" w:eastAsia="Times New Roman" w:hAnsi="Times New Roman" w:cs="Times New Roman"/>
        </w:rPr>
        <w:t>) and stareyes (</w:t>
      </w:r>
      <w:r w:rsidRPr="00BD3675">
        <w:rPr>
          <w:rFonts w:ascii="Times New Roman" w:eastAsia="Times New Roman" w:hAnsi="Times New Roman" w:cs="Times New Roman"/>
          <w:i/>
        </w:rPr>
        <w:t>Pollichthys</w:t>
      </w:r>
      <w:r w:rsidRPr="00BD3675">
        <w:rPr>
          <w:rFonts w:ascii="Times New Roman" w:eastAsia="Times New Roman" w:hAnsi="Times New Roman" w:cs="Times New Roman"/>
        </w:rPr>
        <w:t>).</w:t>
      </w:r>
    </w:p>
    <w:p w14:paraId="5DDF307F" w14:textId="77777777" w:rsidR="00A172DF" w:rsidRPr="00BD3675" w:rsidRDefault="00A172DF" w:rsidP="00CB4702">
      <w:pPr>
        <w:spacing w:after="200"/>
        <w:jc w:val="both"/>
        <w:rPr>
          <w:rFonts w:ascii="Times New Roman" w:eastAsia="Times New Roman" w:hAnsi="Times New Roman" w:cs="Times New Roman"/>
          <w:b/>
        </w:rPr>
      </w:pPr>
    </w:p>
    <w:p w14:paraId="56545306" w14:textId="77777777" w:rsidR="00A172DF" w:rsidRPr="00BD3675" w:rsidRDefault="00A172DF" w:rsidP="00CB4702">
      <w:pPr>
        <w:spacing w:after="200"/>
        <w:jc w:val="both"/>
        <w:rPr>
          <w:rFonts w:ascii="Times New Roman" w:eastAsia="Times New Roman" w:hAnsi="Times New Roman" w:cs="Times New Roman"/>
          <w:b/>
        </w:rPr>
      </w:pPr>
      <w:r w:rsidRPr="00BD3675">
        <w:rPr>
          <w:rFonts w:ascii="Times New Roman" w:eastAsia="Times New Roman" w:hAnsi="Times New Roman" w:cs="Times New Roman"/>
          <w:b/>
        </w:rPr>
        <w:t>Family Yarrellidae fam. nov.</w:t>
      </w:r>
    </w:p>
    <w:p w14:paraId="7C01F3AE" w14:textId="77777777"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bCs/>
        </w:rPr>
        <w:t>Type genus:</w:t>
      </w:r>
      <w:r w:rsidRPr="00BD3675">
        <w:rPr>
          <w:rFonts w:ascii="Times New Roman" w:eastAsia="Times New Roman" w:hAnsi="Times New Roman" w:cs="Times New Roman"/>
        </w:rPr>
        <w:t xml:space="preserve"> </w:t>
      </w:r>
      <w:r w:rsidRPr="00BD3675">
        <w:rPr>
          <w:rFonts w:ascii="Times New Roman" w:eastAsia="Times New Roman" w:hAnsi="Times New Roman" w:cs="Times New Roman"/>
          <w:i/>
        </w:rPr>
        <w:t>Yarrella</w:t>
      </w:r>
      <w:r w:rsidRPr="00BD3675">
        <w:rPr>
          <w:rFonts w:ascii="Times New Roman" w:eastAsia="Times New Roman" w:hAnsi="Times New Roman" w:cs="Times New Roman"/>
        </w:rPr>
        <w:t xml:space="preserve"> Goode &amp; Bean 1896</w:t>
      </w:r>
    </w:p>
    <w:p w14:paraId="71EE46A1" w14:textId="183C1C38"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Diversity.</w:t>
      </w:r>
      <w:r w:rsidRPr="00BD3675">
        <w:rPr>
          <w:rFonts w:ascii="Times New Roman" w:eastAsia="Times New Roman" w:hAnsi="Times New Roman" w:cs="Times New Roman"/>
        </w:rPr>
        <w:t xml:space="preserve"> 8 species in 2 genera.</w:t>
      </w:r>
    </w:p>
    <w:p w14:paraId="5D188865" w14:textId="6253BBF9"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Diagnosis.</w:t>
      </w:r>
      <w:r w:rsidRPr="00BD3675">
        <w:rPr>
          <w:rFonts w:ascii="Times New Roman" w:eastAsia="Times New Roman" w:hAnsi="Times New Roman" w:cs="Times New Roman"/>
        </w:rPr>
        <w:t xml:space="preserve"> Yarrellidae is unique among stomiiform families in the fusion of contralateral and ipsilateral branches of the premaxillary-rostrodermethmoid ligament into a continuous sheet of connective tissue (vs non-fused in all other stomiiforms). It is further defined by a unique combination of characters. Yarrellidae differs from Diplophidae, Gonostomatidae, </w:t>
      </w:r>
      <w:r w:rsidRPr="00BD3675">
        <w:rPr>
          <w:rFonts w:ascii="Times New Roman" w:eastAsia="Times New Roman" w:hAnsi="Times New Roman" w:cs="Times New Roman"/>
        </w:rPr>
        <w:lastRenderedPageBreak/>
        <w:t>and Sternoptychidae by the presence of a second epural (vs absence in the aforementioned families); and gamma-type photophores (vs alpha or beta). Yarrellidae is distinguishable from the remaining families (Ichthyhococcidae, Phosichthyidae, Stomiidae, and Vinciguerriidae) by: absence of a posterior orbital / postorbital photophore (vs presence in ichthyococcids, phosichthyids, stomiids, and vinciguerriids); and irregular configuration of photophore A cells (vs regular) (Additional file 4: Table S2).</w:t>
      </w:r>
    </w:p>
    <w:p w14:paraId="113578EA" w14:textId="1184CE91"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Genera included. </w:t>
      </w:r>
      <w:r w:rsidRPr="00BD3675">
        <w:rPr>
          <w:rFonts w:ascii="Times New Roman" w:eastAsia="Times New Roman" w:hAnsi="Times New Roman" w:cs="Times New Roman"/>
          <w:i/>
        </w:rPr>
        <w:t>Polymetme</w:t>
      </w:r>
      <w:r w:rsidRPr="00BD3675">
        <w:rPr>
          <w:rFonts w:ascii="Times New Roman" w:eastAsia="Times New Roman" w:hAnsi="Times New Roman" w:cs="Times New Roman"/>
        </w:rPr>
        <w:t xml:space="preserve"> (6 </w:t>
      </w:r>
      <w:r w:rsidR="004F0450">
        <w:rPr>
          <w:rFonts w:ascii="Times New Roman" w:eastAsia="Times New Roman" w:hAnsi="Times New Roman" w:cs="Times New Roman"/>
        </w:rPr>
        <w:t>spp.</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Yarrella</w:t>
      </w:r>
      <w:r w:rsidRPr="00BD3675">
        <w:rPr>
          <w:rFonts w:ascii="Times New Roman" w:eastAsia="Times New Roman" w:hAnsi="Times New Roman" w:cs="Times New Roman"/>
        </w:rPr>
        <w:t xml:space="preserve"> (2 </w:t>
      </w:r>
      <w:r w:rsidR="004F0450">
        <w:rPr>
          <w:rFonts w:ascii="Times New Roman" w:eastAsia="Times New Roman" w:hAnsi="Times New Roman" w:cs="Times New Roman"/>
        </w:rPr>
        <w:t>spp.</w:t>
      </w:r>
      <w:r w:rsidRPr="00BD3675">
        <w:rPr>
          <w:rFonts w:ascii="Times New Roman" w:eastAsia="Times New Roman" w:hAnsi="Times New Roman" w:cs="Times New Roman"/>
        </w:rPr>
        <w:t>).</w:t>
      </w:r>
    </w:p>
    <w:p w14:paraId="4B6C63E7" w14:textId="12FAB5BD" w:rsidR="00A172DF" w:rsidRPr="00BD3675"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Comments.</w:t>
      </w:r>
      <w:r w:rsidRPr="00BD3675">
        <w:rPr>
          <w:rFonts w:ascii="Times New Roman" w:eastAsia="Times New Roman" w:hAnsi="Times New Roman" w:cs="Times New Roman"/>
        </w:rPr>
        <w:t xml:space="preserve"> The genera </w:t>
      </w:r>
      <w:r w:rsidRPr="00BD3675">
        <w:rPr>
          <w:rFonts w:ascii="Times New Roman" w:eastAsia="Times New Roman" w:hAnsi="Times New Roman" w:cs="Times New Roman"/>
          <w:i/>
        </w:rPr>
        <w:t>Yarrella</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Polymetme</w:t>
      </w:r>
      <w:r w:rsidRPr="00BD3675">
        <w:rPr>
          <w:rFonts w:ascii="Times New Roman" w:eastAsia="Times New Roman" w:hAnsi="Times New Roman" w:cs="Times New Roman"/>
        </w:rPr>
        <w:t xml:space="preserve"> were described in 1896 and 1926, respectively, to accommodate new species that were initially identified as gonostomids.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{"citationID":"ppb6W8pd","properties":{"formattedCitation":"(28)","plainCitation":"(28)","noteIndex":0},"citationItems":[{"id":215,"uris":["http://zotero.org/users/local/Leqs6GT5/items/FVTQZHRP"],"itemData":{"id":215,"type":"article-journal","container-title":"Bull. Am. Mus. Nat. Hist.","page":"327-478","title":"Osteology and evolutionary relationships of the Sternoptychidae, with a new classification of stomiatoid families","volume":"153","author":[{"literal":"Weitzman S. H."}],"issued":{"date-parts":[["1974"]]}}}],"schema":"https://github.com/citation-style-language/schema/raw/master/csl-citation.json"}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(28)</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shifted both genera into his “Phosichthyidae,” where they were identified as early-branching and potential outliers with respect to the rest of the family </w:t>
      </w:r>
      <w:r w:rsidRPr="00BD3675">
        <w:rPr>
          <w:rFonts w:ascii="Times New Roman" w:eastAsia="Times New Roman" w:hAnsi="Times New Roman" w:cs="Times New Roman"/>
        </w:rPr>
        <w:fldChar w:fldCharType="begin"/>
      </w:r>
      <w:r w:rsidRPr="00BD3675">
        <w:rPr>
          <w:rFonts w:ascii="Times New Roman" w:eastAsia="Times New Roman" w:hAnsi="Times New Roman" w:cs="Times New Roman"/>
        </w:rPr>
        <w:instrText xml:space="preserve"> ADDIN ZOTERO_ITEM CSL_CITATION {"citationID":"y0UbbFs3","properties":{"formattedCitation":"(15)","plainCitation":"(15)","noteIndex":0},"citationItems":[{"id":172,"uris":["http://zotero.org/users/local/Leqs6GT5/items/N8QCW5CA"],"itemData":{"id":172,"type":"chapter","container-title":"Interrelationships of Fishes","event-place":"Burlington","ISBN":"978-0-12-670950-6","note":"DOI: 10.1016/B978-012670950-6/50014-X","page":"333-353","publisher":"Academic Press","publisher-place":"Burlington","source":"ScienceDirect","title":"Chapter 13 - Interrelationships of Stomiiform Fishes","URL":"https://www.sciencedirect.com/science/article/pii/B978012670950650014X","author":[{"family":"Harold","given":"Antony S."},{"family":"Weitzman","given":"Stanley H."}],"editor":[{"family":"Stiassny","given":"Melanie L. J."},{"family":"Parenti","given":"Lynne R."},{"family":"David Johnson","given":"G."}],"accessed":{"date-parts":[["2024",8,5]]},"issued":{"date-parts":[["1996",1,1]]}}}],"schema":"https://github.com/citation-style-language/schema/raw/master/csl-citation.json"} </w:instrText>
      </w:r>
      <w:r w:rsidRPr="00BD3675">
        <w:rPr>
          <w:rFonts w:ascii="Times New Roman" w:eastAsia="Times New Roman" w:hAnsi="Times New Roman" w:cs="Times New Roman"/>
        </w:rPr>
        <w:fldChar w:fldCharType="separate"/>
      </w:r>
      <w:r w:rsidRPr="00BD3675">
        <w:rPr>
          <w:rFonts w:ascii="Times New Roman" w:hAnsi="Times New Roman" w:cs="Times New Roman"/>
        </w:rPr>
        <w:t>(15)</w:t>
      </w:r>
      <w:r w:rsidRPr="00BD3675">
        <w:rPr>
          <w:rFonts w:ascii="Times New Roman" w:eastAsia="Times New Roman" w:hAnsi="Times New Roman" w:cs="Times New Roman"/>
        </w:rPr>
        <w:fldChar w:fldCharType="end"/>
      </w:r>
      <w:r w:rsidRPr="00BD3675">
        <w:rPr>
          <w:rFonts w:ascii="Times New Roman" w:eastAsia="Times New Roman" w:hAnsi="Times New Roman" w:cs="Times New Roman"/>
        </w:rPr>
        <w:t xml:space="preserve">. This assessment was established primarily using the placement and cellular structure of light organs, which in </w:t>
      </w:r>
      <w:r w:rsidRPr="00BD3675">
        <w:rPr>
          <w:rFonts w:ascii="Times New Roman" w:eastAsia="Times New Roman" w:hAnsi="Times New Roman" w:cs="Times New Roman"/>
          <w:i/>
        </w:rPr>
        <w:t>Polymetme</w:t>
      </w:r>
      <w:r w:rsidRPr="00BD3675">
        <w:rPr>
          <w:rFonts w:ascii="Times New Roman" w:eastAsia="Times New Roman" w:hAnsi="Times New Roman" w:cs="Times New Roman"/>
        </w:rPr>
        <w:t xml:space="preserve"> and </w:t>
      </w:r>
      <w:r w:rsidRPr="00BD3675">
        <w:rPr>
          <w:rFonts w:ascii="Times New Roman" w:eastAsia="Times New Roman" w:hAnsi="Times New Roman" w:cs="Times New Roman"/>
          <w:i/>
        </w:rPr>
        <w:t>Yarrella</w:t>
      </w:r>
      <w:r w:rsidRPr="00BD3675">
        <w:rPr>
          <w:rFonts w:ascii="Times New Roman" w:eastAsia="Times New Roman" w:hAnsi="Times New Roman" w:cs="Times New Roman"/>
        </w:rPr>
        <w:t xml:space="preserve"> are more akin to those of gonostomatids and sternoptychids than of other phosichthyids and stomiids. Morphological analysis ultimately found </w:t>
      </w:r>
      <w:r w:rsidRPr="00BD3675">
        <w:rPr>
          <w:rFonts w:ascii="Times New Roman" w:eastAsia="Times New Roman" w:hAnsi="Times New Roman" w:cs="Times New Roman"/>
          <w:i/>
        </w:rPr>
        <w:t>Polymetme</w:t>
      </w:r>
      <w:r w:rsidRPr="00BD3675">
        <w:rPr>
          <w:rFonts w:ascii="Times New Roman" w:eastAsia="Times New Roman" w:hAnsi="Times New Roman" w:cs="Times New Roman"/>
        </w:rPr>
        <w:t xml:space="preserve"> to form a clade with other “phosichthyids” and Stomiidae, which was in turn sister to </w:t>
      </w:r>
      <w:r w:rsidRPr="00BD3675">
        <w:rPr>
          <w:rFonts w:ascii="Times New Roman" w:eastAsia="Times New Roman" w:hAnsi="Times New Roman" w:cs="Times New Roman"/>
          <w:i/>
        </w:rPr>
        <w:t>Yarrella</w:t>
      </w:r>
      <w:r w:rsidRPr="00BD3675">
        <w:rPr>
          <w:rFonts w:ascii="Times New Roman" w:eastAsia="Times New Roman" w:hAnsi="Times New Roman" w:cs="Times New Roman"/>
        </w:rPr>
        <w:t>.</w:t>
      </w:r>
    </w:p>
    <w:p w14:paraId="184165EB" w14:textId="10E7D082" w:rsidR="00A172DF" w:rsidRPr="00BD3675" w:rsidRDefault="009D61A0" w:rsidP="00CB4702">
      <w:pPr>
        <w:spacing w:after="200"/>
        <w:ind w:left="720" w:firstLine="720"/>
        <w:jc w:val="both"/>
        <w:rPr>
          <w:rFonts w:ascii="Times New Roman" w:eastAsia="Times New Roman" w:hAnsi="Times New Roman" w:cs="Times New Roman"/>
        </w:rPr>
      </w:pPr>
      <w:r w:rsidRPr="00BD3675">
        <w:rPr>
          <w:rFonts w:ascii="Times New Roman" w:eastAsia="Times New Roman" w:hAnsi="Times New Roman" w:cs="Times New Roman"/>
        </w:rPr>
        <w:t>Recent m</w:t>
      </w:r>
      <w:r w:rsidR="00A172DF" w:rsidRPr="00BD3675">
        <w:rPr>
          <w:rFonts w:ascii="Times New Roman" w:eastAsia="Times New Roman" w:hAnsi="Times New Roman" w:cs="Times New Roman"/>
        </w:rPr>
        <w:t>olecular studies</w:t>
      </w:r>
      <w:r w:rsidR="00AF66C5" w:rsidRPr="00BD3675">
        <w:rPr>
          <w:rFonts w:ascii="Times New Roman" w:eastAsia="Times New Roman" w:hAnsi="Times New Roman" w:cs="Times New Roman"/>
        </w:rPr>
        <w:t>, including herein,</w:t>
      </w:r>
      <w:r w:rsidR="00A172DF" w:rsidRPr="00BD3675">
        <w:rPr>
          <w:rFonts w:ascii="Times New Roman" w:eastAsia="Times New Roman" w:hAnsi="Times New Roman" w:cs="Times New Roman"/>
        </w:rPr>
        <w:t xml:space="preserve"> have almost invariably corroborated the </w:t>
      </w:r>
      <w:r w:rsidR="00AF66C5" w:rsidRPr="00BD3675">
        <w:rPr>
          <w:rFonts w:ascii="Times New Roman" w:eastAsia="Times New Roman" w:hAnsi="Times New Roman" w:cs="Times New Roman"/>
        </w:rPr>
        <w:t>relationship of</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i/>
        </w:rPr>
        <w:t>Polymetme</w:t>
      </w:r>
      <w:r w:rsidR="00A172DF" w:rsidRPr="00BD3675">
        <w:rPr>
          <w:rFonts w:ascii="Times New Roman" w:eastAsia="Times New Roman" w:hAnsi="Times New Roman" w:cs="Times New Roman"/>
        </w:rPr>
        <w:t xml:space="preserve"> </w:t>
      </w:r>
      <w:r w:rsidR="00AF66C5" w:rsidRPr="00BD3675">
        <w:rPr>
          <w:rFonts w:ascii="Times New Roman" w:eastAsia="Times New Roman" w:hAnsi="Times New Roman" w:cs="Times New Roman"/>
        </w:rPr>
        <w:t>+</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i/>
        </w:rPr>
        <w:t>Yarrella</w:t>
      </w:r>
      <w:r w:rsidR="00A172DF" w:rsidRPr="00BD3675">
        <w:rPr>
          <w:rFonts w:ascii="Times New Roman" w:eastAsia="Times New Roman" w:hAnsi="Times New Roman" w:cs="Times New Roman"/>
        </w:rPr>
        <w:t xml:space="preserve"> as </w:t>
      </w:r>
      <w:r w:rsidR="00AF66C5" w:rsidRPr="00BD3675">
        <w:rPr>
          <w:rFonts w:ascii="Times New Roman" w:eastAsia="Times New Roman" w:hAnsi="Times New Roman" w:cs="Times New Roman"/>
        </w:rPr>
        <w:t xml:space="preserve">a unique clade that is </w:t>
      </w:r>
      <w:r w:rsidR="00A172DF" w:rsidRPr="00BD3675">
        <w:rPr>
          <w:rFonts w:ascii="Times New Roman" w:eastAsia="Times New Roman" w:hAnsi="Times New Roman" w:cs="Times New Roman"/>
        </w:rPr>
        <w:t xml:space="preserve">sister to </w:t>
      </w:r>
      <w:r w:rsidR="00AF66C5" w:rsidRPr="00BD3675">
        <w:rPr>
          <w:rFonts w:ascii="Times New Roman" w:eastAsia="Times New Roman" w:hAnsi="Times New Roman" w:cs="Times New Roman"/>
        </w:rPr>
        <w:t xml:space="preserve">group containing </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i/>
        </w:rPr>
        <w:t>Ichthyococcus</w:t>
      </w:r>
      <w:r w:rsidR="00A172DF" w:rsidRPr="00BD3675">
        <w:rPr>
          <w:rFonts w:ascii="Times New Roman" w:eastAsia="Times New Roman" w:hAnsi="Times New Roman" w:cs="Times New Roman"/>
        </w:rPr>
        <w:t>-</w:t>
      </w:r>
      <w:r w:rsidR="00A172DF" w:rsidRPr="00BD3675">
        <w:rPr>
          <w:rFonts w:ascii="Times New Roman" w:eastAsia="Times New Roman" w:hAnsi="Times New Roman" w:cs="Times New Roman"/>
          <w:i/>
        </w:rPr>
        <w:t>Phosichthys</w:t>
      </w:r>
      <w:r w:rsidR="00A172DF" w:rsidRPr="00BD3675">
        <w:rPr>
          <w:rFonts w:ascii="Times New Roman" w:eastAsia="Times New Roman" w:hAnsi="Times New Roman" w:cs="Times New Roman"/>
        </w:rPr>
        <w:t>-</w:t>
      </w:r>
      <w:r w:rsidR="00A172DF" w:rsidRPr="00BD3675">
        <w:rPr>
          <w:rFonts w:ascii="Times New Roman" w:eastAsia="Times New Roman" w:hAnsi="Times New Roman" w:cs="Times New Roman"/>
          <w:i/>
        </w:rPr>
        <w:t>Woodsia</w:t>
      </w:r>
      <w:r w:rsidR="00AF66C5" w:rsidRPr="00BD3675">
        <w:rPr>
          <w:rFonts w:ascii="Times New Roman" w:eastAsia="Times New Roman" w:hAnsi="Times New Roman" w:cs="Times New Roman"/>
        </w:rPr>
        <w:t xml:space="preserve"> and the family Stomiidae</w:t>
      </w:r>
      <w:r w:rsidR="00A172DF" w:rsidRPr="00BD3675">
        <w:rPr>
          <w:rFonts w:ascii="Times New Roman" w:eastAsia="Times New Roman" w:hAnsi="Times New Roman" w:cs="Times New Roman"/>
        </w:rPr>
        <w:t xml:space="preserve"> </w:t>
      </w:r>
      <w:r w:rsidR="00A172DF" w:rsidRPr="00BD3675">
        <w:rPr>
          <w:rFonts w:ascii="Times New Roman" w:eastAsia="Times New Roman" w:hAnsi="Times New Roman" w:cs="Times New Roman"/>
        </w:rPr>
        <w:fldChar w:fldCharType="begin"/>
      </w:r>
      <w:r w:rsidR="00A172DF" w:rsidRPr="00BD3675">
        <w:rPr>
          <w:rFonts w:ascii="Times New Roman" w:eastAsia="Times New Roman" w:hAnsi="Times New Roman" w:cs="Times New Roman"/>
        </w:rPr>
        <w:instrText xml:space="preserve"> ADDIN ZOTERO_ITEM CSL_CITATION {"citationID":"fU3MlTpH","properties":{"formattedCitation":"(8,13,30,31)","plainCitation":"(8,13,30,31)","noteIndex":0},"citationItems":[{"id":91,"uris":["http://zotero.org/users/local/Leqs6GT5/items/CNJ27X6Z"],"itemData":{"id":91,"type":"article-journal","abstract":"The vast majority of deep-sea fishes have retinas composed of only rod cells sensitive to only shortwave blue light, approximately 480–490 nm. A group of deep-sea dragonfishes, the loosejaws (family Stomiidae), possesses far-red emitting photophores and rhodopsins sensitive to long-wave emissions greater than 650 nm. In this study, the rhodopsin diversity within the Stomiidae is surveyed based on an analysis of rod opsin-coding sequences from representatives of 23 of the 28 genera. Using phylogenetic inference, fossil-calibrated estimates of divergence times, and a comparative approach scanning the stomiid phylogeny for shared genotypes and substitution histories, we explore the evolution and timing of spectral tuning in the family. Our results challenge both the monophyly of the family Stomiidae and the loosejaws. Despite paraphyly of the loosejaws, we infer for the first time that far-red visual systems have a single evolutionary origin within the family and that this shift in phenotype occurred at approximately 15.4 Ma. In addition, we found strong evidence that at approximately 11.2 Ma the most recent common ancestor of two dragonfish genera reverted to a primitive shortwave visual system during its evolution from a far-red sensitive dragonfish. According to branch-site tests for adaptive evolution, we hypothesize that positive selection may be driving spectral tuning in the Stomiidae. These results indicate that the evolutionary history of visual systems in deep-sea species is complex and a more thorough understanding of this system requires an integrative comparative approach.","container-title":"Evolution","DOI":"10.1111/evo.12322","ISSN":"0014-3820","issue":"4","journalAbbreviation":"Evolution","page":"996-1013","source":"Silverchair","title":"The complex evolutionary history of seeing red: molecular phylogeny and the evolution of an adaptive visual system in deep-sea dragonfishes (stomiiformes: stomiidae)","title-short":"THE COMPLEX EVOLUTIONARY HISTORY OF SEEING RED","volume":"68","author":[{"family":"Kenaley","given":"Christopher P."},{"family":"DeVaney","given":"Shannon C."},{"family":"Fjeran","given":"Taylor T."}],"issued":{"date-parts":[["2014",4,1]]}}},{"id":286,"uris":["http://zotero.org/users/local/Leqs6GT5/items/Z76ZNTWB"],"itemData":{"id":286,"type":"article-journal","container-title":"Early Life History and Biology of Marine Fishes: Research inspired by the work of H Geoffrey Moser (Jeffrey M. Leis, William Watson, Bruce C. Mundy, and Peter Konstantinidis, guest eds.), p.#-#. NOAA Professional Paper NMFS","page":"24.13","title":"The phylogeny of bristlemouths, lightfishes, and portholefishes with a revised family-level classification of the dragonfishes (Teleostei: Stomiiformes)","volume":"24","author":[{"family":"Smith","given":"W. L."},{"family":"Girard","given":"M. G."},{"family":"Walker Jr","given":"H. J."},{"family":"Davis","given":"M. P."}],"issued":{"date-parts":[["2024"]]}}},{"id":11,"uris":["http://zotero.org/users/local/Leqs6GT5/items/4SP8CSBM"],"itemData":{"id":11,"type":"book","abstract":"The order Stomiiformes (Vertebrata: Actinopterygii) is composed of 417 of deep open ocean fishes, including some of the most abundant vertebrates on earth. The monophyly of the order is well established morphologically, but its phylogenetic position relative to other fishes is not certain. While the prevailing view is that Stomiiformes is the basal neoteleost taxon, sister to Eurypterygii, some authors have placed the group in a clade with the osmeroid and galaxioid fishes. Furthermore, the relationships within the Stomiiformes are poorly understood, and much of the existing classification is suspected not to reflect natural groups. Previous attempts to understand the relationships of stomiiform fishes have been complicated by the extensive morphological homoplasy within the group. The present study is based on DNA sequence data from the nuclear and mitochondrial genomes and examines the phylogenetic position of Stomiiformes as well as the relationships within the group. The phylogeny is reconstructed using the parsimony and maximum likelihood criteria, and via Bayesian inference. The relationships recovered via all three methods are similar. Stomiiformes is recovered in a clade with osmeroids and galaxioids, not as the basal neoteleost group. Furthermore, the relationships recovered within the group contradict much of the existing classification.","ISBN":"978-1-109-04238-2","note":"issue: 2\npage: 240","number-of-pages":"240","title":"The interrelationships of fishes of the order stomiiformes","volume":"70","author":[{"family":"DeVaney","given":"Shannon Colleen"}],"issued":{"date-parts":[["2008"]]}}},{"id":417,"uris":["http://zotero.org/users/local/Leqs6GT5/items/WGX9G4ET"],"itemData":{"id":417,"type":"article-journal","container-title":"Culminating Projects in Biology","source":"COinS","title":"Evolutionary Relationships and Evolution of Body Shape of the Deep-Sea Hatchetfishes (Stomiiformes: Sternoptychidae).","title-short":"Evolutionary Relationships and Evolution of Body Shape of the Deep-Sea Hatchetfishes (Stomiiformes","URL":"https://repository.stcloudstate.edu/biol_etds/43","author":[{"family":"May","given":"Zachary"}],"issued":{"date-parts":[["2019",12,1]]}}}],"schema":"https://github.com/citation-style-language/schema/raw/master/csl-citation.json"} </w:instrText>
      </w:r>
      <w:r w:rsidR="00A172DF" w:rsidRPr="00BD3675">
        <w:rPr>
          <w:rFonts w:ascii="Times New Roman" w:eastAsia="Times New Roman" w:hAnsi="Times New Roman" w:cs="Times New Roman"/>
        </w:rPr>
        <w:fldChar w:fldCharType="separate"/>
      </w:r>
      <w:r w:rsidR="00A172DF" w:rsidRPr="00BD3675">
        <w:rPr>
          <w:rFonts w:ascii="Times New Roman" w:hAnsi="Times New Roman" w:cs="Times New Roman"/>
        </w:rPr>
        <w:t>(8,13,30,31)</w:t>
      </w:r>
      <w:r w:rsidR="00A172DF" w:rsidRPr="00BD3675">
        <w:rPr>
          <w:rFonts w:ascii="Times New Roman" w:eastAsia="Times New Roman" w:hAnsi="Times New Roman" w:cs="Times New Roman"/>
        </w:rPr>
        <w:fldChar w:fldCharType="end"/>
      </w:r>
      <w:r w:rsidR="00A172DF" w:rsidRPr="00BD3675">
        <w:rPr>
          <w:rFonts w:ascii="Times New Roman" w:eastAsia="Times New Roman" w:hAnsi="Times New Roman" w:cs="Times New Roman"/>
        </w:rPr>
        <w:t xml:space="preserve">. Based on </w:t>
      </w:r>
      <w:r w:rsidR="00AF66C5" w:rsidRPr="00BD3675">
        <w:rPr>
          <w:rFonts w:ascii="Times New Roman" w:eastAsia="Times New Roman" w:hAnsi="Times New Roman" w:cs="Times New Roman"/>
        </w:rPr>
        <w:t xml:space="preserve">previous molecular analyses and the robustness of this topology seen herein, </w:t>
      </w:r>
      <w:r w:rsidR="00A172DF" w:rsidRPr="00BD3675">
        <w:rPr>
          <w:rFonts w:ascii="Times New Roman" w:eastAsia="Times New Roman" w:hAnsi="Times New Roman" w:cs="Times New Roman"/>
        </w:rPr>
        <w:t xml:space="preserve">we recommend the recognition of a new family, Yarrellidae, </w:t>
      </w:r>
      <w:r w:rsidR="00AF66C5" w:rsidRPr="00BD3675">
        <w:rPr>
          <w:rFonts w:ascii="Times New Roman" w:eastAsia="Times New Roman" w:hAnsi="Times New Roman" w:cs="Times New Roman"/>
        </w:rPr>
        <w:t xml:space="preserve">containing both </w:t>
      </w:r>
      <w:r w:rsidR="00AF66C5" w:rsidRPr="00BD3675">
        <w:rPr>
          <w:rFonts w:ascii="Times New Roman" w:eastAsia="Times New Roman" w:hAnsi="Times New Roman" w:cs="Times New Roman"/>
          <w:i/>
        </w:rPr>
        <w:t>Polymetme</w:t>
      </w:r>
      <w:r w:rsidR="00AF66C5" w:rsidRPr="00BD3675">
        <w:rPr>
          <w:rFonts w:ascii="Times New Roman" w:eastAsia="Times New Roman" w:hAnsi="Times New Roman" w:cs="Times New Roman"/>
        </w:rPr>
        <w:t xml:space="preserve"> and </w:t>
      </w:r>
      <w:r w:rsidR="00AF66C5" w:rsidRPr="00BD3675">
        <w:rPr>
          <w:rFonts w:ascii="Times New Roman" w:eastAsia="Times New Roman" w:hAnsi="Times New Roman" w:cs="Times New Roman"/>
          <w:i/>
        </w:rPr>
        <w:t>Yarrella</w:t>
      </w:r>
      <w:r w:rsidR="00A172DF" w:rsidRPr="00BD3675">
        <w:rPr>
          <w:rFonts w:ascii="Times New Roman" w:eastAsia="Times New Roman" w:hAnsi="Times New Roman" w:cs="Times New Roman"/>
        </w:rPr>
        <w:t>.</w:t>
      </w:r>
    </w:p>
    <w:p w14:paraId="1FEFA969" w14:textId="1B3C2588" w:rsidR="00A172DF" w:rsidRDefault="00A172DF" w:rsidP="00CB4702">
      <w:pPr>
        <w:spacing w:after="200"/>
        <w:ind w:left="720"/>
        <w:jc w:val="both"/>
        <w:rPr>
          <w:rFonts w:ascii="Times New Roman" w:eastAsia="Times New Roman" w:hAnsi="Times New Roman" w:cs="Times New Roman"/>
        </w:rPr>
      </w:pPr>
      <w:r w:rsidRPr="00BD3675">
        <w:rPr>
          <w:rFonts w:ascii="Times New Roman" w:eastAsia="Times New Roman" w:hAnsi="Times New Roman" w:cs="Times New Roman"/>
          <w:b/>
        </w:rPr>
        <w:t xml:space="preserve">English name. </w:t>
      </w:r>
      <w:r w:rsidRPr="00BD3675">
        <w:rPr>
          <w:rFonts w:ascii="Times New Roman" w:eastAsia="Times New Roman" w:hAnsi="Times New Roman" w:cs="Times New Roman"/>
        </w:rPr>
        <w:t>Rendezvousfishes.</w:t>
      </w:r>
    </w:p>
    <w:p w14:paraId="19517A82" w14:textId="77777777" w:rsidR="00F31F6A" w:rsidRDefault="00F31F6A" w:rsidP="00CB4702">
      <w:pPr>
        <w:jc w:val="both"/>
      </w:pPr>
    </w:p>
    <w:p w14:paraId="0D06E71E" w14:textId="77777777" w:rsidR="00BD3675" w:rsidRDefault="00BD3675" w:rsidP="00CB4702">
      <w:pPr>
        <w:jc w:val="both"/>
      </w:pPr>
    </w:p>
    <w:p w14:paraId="384B6E2E" w14:textId="77777777" w:rsidR="00BD3675" w:rsidRDefault="00BD3675" w:rsidP="00CB4702">
      <w:pPr>
        <w:jc w:val="both"/>
      </w:pPr>
    </w:p>
    <w:p w14:paraId="564A4760" w14:textId="77777777" w:rsidR="00BD3675" w:rsidRDefault="00BD3675" w:rsidP="00CB4702">
      <w:pPr>
        <w:jc w:val="both"/>
      </w:pPr>
    </w:p>
    <w:p w14:paraId="0F4182B0" w14:textId="77777777" w:rsidR="00BD3675" w:rsidRDefault="00BD3675" w:rsidP="00CB4702">
      <w:pPr>
        <w:jc w:val="both"/>
      </w:pPr>
    </w:p>
    <w:p w14:paraId="1E160451" w14:textId="77777777" w:rsidR="00BD3675" w:rsidRDefault="00BD3675" w:rsidP="00CB4702">
      <w:pPr>
        <w:jc w:val="both"/>
      </w:pPr>
    </w:p>
    <w:p w14:paraId="7F758EBE" w14:textId="77777777" w:rsidR="00BD3675" w:rsidRDefault="00BD3675" w:rsidP="00CB4702">
      <w:pPr>
        <w:jc w:val="both"/>
      </w:pPr>
    </w:p>
    <w:p w14:paraId="6E170EA5" w14:textId="77777777" w:rsidR="00BD3675" w:rsidRDefault="00BD3675" w:rsidP="00CB4702">
      <w:pPr>
        <w:jc w:val="both"/>
      </w:pPr>
    </w:p>
    <w:p w14:paraId="3C36D434" w14:textId="77777777" w:rsidR="00023BCC" w:rsidRDefault="00BD3675" w:rsidP="00023BCC">
      <w:pPr>
        <w:jc w:val="center"/>
        <w:rPr>
          <w:rFonts w:ascii="Times New Roman" w:eastAsia="Times New Roman" w:hAnsi="Times New Roman" w:cs="Times New Roman"/>
          <w:b/>
          <w:bCs/>
        </w:rPr>
      </w:pPr>
      <w:r>
        <w:rPr>
          <w:rFonts w:ascii="Times New Roman" w:eastAsia="Times New Roman" w:hAnsi="Times New Roman" w:cs="Times New Roman"/>
          <w:b/>
          <w:bCs/>
          <w:noProof/>
        </w:rPr>
        <w:lastRenderedPageBreak/>
        <w:drawing>
          <wp:inline distT="0" distB="0" distL="0" distR="0" wp14:anchorId="70C3E1F6" wp14:editId="794DD693">
            <wp:extent cx="5728447" cy="6268421"/>
            <wp:effectExtent l="0" t="0" r="0" b="0"/>
            <wp:docPr id="1163008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08958" name="Picture 1163008958"/>
                    <pic:cNvPicPr/>
                  </pic:nvPicPr>
                  <pic:blipFill rotWithShape="1">
                    <a:blip r:embed="rId4"/>
                    <a:srcRect b="21460"/>
                    <a:stretch>
                      <a:fillRect/>
                    </a:stretch>
                  </pic:blipFill>
                  <pic:spPr bwMode="auto">
                    <a:xfrm>
                      <a:off x="0" y="0"/>
                      <a:ext cx="5736976" cy="6277754"/>
                    </a:xfrm>
                    <a:prstGeom prst="rect">
                      <a:avLst/>
                    </a:prstGeom>
                    <a:ln>
                      <a:noFill/>
                    </a:ln>
                    <a:extLst>
                      <a:ext uri="{53640926-AAD7-44D8-BBD7-CCE9431645EC}">
                        <a14:shadowObscured xmlns:a14="http://schemas.microsoft.com/office/drawing/2010/main"/>
                      </a:ext>
                    </a:extLst>
                  </pic:spPr>
                </pic:pic>
              </a:graphicData>
            </a:graphic>
          </wp:inline>
        </w:drawing>
      </w:r>
    </w:p>
    <w:p w14:paraId="6CCDCA28" w14:textId="5F3C1E3B" w:rsidR="00BD3675" w:rsidRDefault="00BD3675" w:rsidP="005F4A31">
      <w:pPr>
        <w:jc w:val="both"/>
        <w:rPr>
          <w:rFonts w:ascii="Times New Roman" w:eastAsia="Times New Roman" w:hAnsi="Times New Roman" w:cs="Times New Roman"/>
        </w:rPr>
      </w:pPr>
      <w:r w:rsidRPr="00BD3675">
        <w:rPr>
          <w:rFonts w:ascii="Times New Roman" w:eastAsia="Times New Roman" w:hAnsi="Times New Roman" w:cs="Times New Roman"/>
          <w:b/>
          <w:bCs/>
        </w:rPr>
        <w:t>Fig. S1.</w:t>
      </w:r>
      <w:r w:rsidRPr="00252634">
        <w:rPr>
          <w:rFonts w:ascii="Times New Roman" w:eastAsia="Times New Roman" w:hAnsi="Times New Roman" w:cs="Times New Roman"/>
        </w:rPr>
        <w:t xml:space="preserve"> All maximum-likelihood (IQ-TREE) and coalescent (ASTRAL-IV) species trees estimated in this study. Families are color-coded based on the newly proposed classification (Vinciguerriidae, Diplophidae, Stomiidae, Gonostomatidae, Sternoptychidae, Phosichthyidae, Chauliodontidae, Ichthyococcidae, outgroup) and the recently proposed classification by Smith et al. (2024) (Gonostomatidae, Sternoptychidae, Stomiidae, outgroup). (a) IQ-TREE maximum-likelihood trees (1-8) from this study, (b) ASTRAL-IV (9-14), and w-ASTRAL (15) coalescent trees from this study are colored based on our proposed classification. (c-d) IQ-TREE (16-23), ASTRAL-IV (24-29), and w-ASTRAL (30) trees colored using Smith et al. (2024) classification.</w:t>
      </w:r>
    </w:p>
    <w:p w14:paraId="4158EEEB" w14:textId="092BE5B7" w:rsidR="00B57542" w:rsidRDefault="00B57542" w:rsidP="005F4A31">
      <w:pPr>
        <w:jc w:val="both"/>
        <w:rPr>
          <w:rFonts w:ascii="Times New Roman" w:eastAsia="Times New Roman" w:hAnsi="Times New Roman" w:cs="Times New Roman"/>
        </w:rPr>
      </w:pPr>
      <w:r w:rsidRPr="00B57542">
        <w:rPr>
          <w:rFonts w:ascii="Times New Roman" w:eastAsia="Times New Roman" w:hAnsi="Times New Roman" w:cs="Times New Roman"/>
          <w:noProof/>
        </w:rPr>
        <w:lastRenderedPageBreak/>
        <w:drawing>
          <wp:inline distT="0" distB="0" distL="0" distR="0" wp14:anchorId="74184304" wp14:editId="7B1BA344">
            <wp:extent cx="5675086" cy="6951980"/>
            <wp:effectExtent l="0" t="0" r="1905" b="0"/>
            <wp:docPr id="1138157322" name="Picture 1" descr="A diagram of a process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157322" name="Picture 1" descr="A diagram of a process flow&#10;&#10;AI-generated content may be incorrect."/>
                    <pic:cNvPicPr/>
                  </pic:nvPicPr>
                  <pic:blipFill>
                    <a:blip r:embed="rId5"/>
                    <a:stretch>
                      <a:fillRect/>
                    </a:stretch>
                  </pic:blipFill>
                  <pic:spPr>
                    <a:xfrm>
                      <a:off x="0" y="0"/>
                      <a:ext cx="5686772" cy="6966296"/>
                    </a:xfrm>
                    <a:prstGeom prst="rect">
                      <a:avLst/>
                    </a:prstGeom>
                  </pic:spPr>
                </pic:pic>
              </a:graphicData>
            </a:graphic>
          </wp:inline>
        </w:drawing>
      </w:r>
    </w:p>
    <w:p w14:paraId="548C42B0" w14:textId="397CBB57" w:rsidR="00B57542" w:rsidRPr="00252634" w:rsidRDefault="00B57542" w:rsidP="00B57542">
      <w:pPr>
        <w:rPr>
          <w:rFonts w:ascii="Times New Roman" w:eastAsia="Times New Roman" w:hAnsi="Times New Roman" w:cs="Times New Roman"/>
        </w:rPr>
      </w:pPr>
      <w:r w:rsidRPr="00B57542">
        <w:rPr>
          <w:rFonts w:ascii="Times New Roman" w:eastAsia="Times New Roman" w:hAnsi="Times New Roman" w:cs="Times New Roman"/>
          <w:b/>
          <w:bCs/>
        </w:rPr>
        <w:t>Fig. S</w:t>
      </w:r>
      <w:r w:rsidR="000963D4">
        <w:rPr>
          <w:rFonts w:ascii="Times New Roman" w:eastAsia="Times New Roman" w:hAnsi="Times New Roman" w:cs="Times New Roman"/>
          <w:b/>
          <w:bCs/>
        </w:rPr>
        <w:t>2</w:t>
      </w:r>
      <w:r w:rsidRPr="00B57542">
        <w:rPr>
          <w:rFonts w:ascii="Times New Roman" w:eastAsia="Times New Roman" w:hAnsi="Times New Roman" w:cs="Times New Roman"/>
          <w:b/>
          <w:bCs/>
        </w:rPr>
        <w:t>.</w:t>
      </w:r>
      <w:r w:rsidRPr="00252634">
        <w:rPr>
          <w:rFonts w:ascii="Times New Roman" w:eastAsia="Times New Roman" w:hAnsi="Times New Roman" w:cs="Times New Roman"/>
        </w:rPr>
        <w:t xml:space="preserve"> Sequence diagram outlining the procedure undertaken to verify the quality of the acquired COI sequences from the BOLD database. </w:t>
      </w:r>
    </w:p>
    <w:p w14:paraId="29277694" w14:textId="77777777" w:rsidR="00B57542" w:rsidRDefault="00B57542" w:rsidP="005F4A31">
      <w:pPr>
        <w:jc w:val="both"/>
        <w:rPr>
          <w:rFonts w:ascii="Times New Roman" w:eastAsia="Times New Roman" w:hAnsi="Times New Roman" w:cs="Times New Roman"/>
        </w:rPr>
      </w:pPr>
    </w:p>
    <w:p w14:paraId="2588E094" w14:textId="77777777" w:rsidR="00B57542" w:rsidRPr="00BD3675" w:rsidRDefault="00B57542" w:rsidP="005F4A31">
      <w:pPr>
        <w:jc w:val="both"/>
        <w:rPr>
          <w:rFonts w:ascii="Times New Roman" w:eastAsia="Times New Roman" w:hAnsi="Times New Roman" w:cs="Times New Roman"/>
          <w:b/>
          <w:bCs/>
        </w:rPr>
      </w:pPr>
    </w:p>
    <w:p w14:paraId="3163F308" w14:textId="788BC0FA" w:rsidR="00BD3675" w:rsidRDefault="00946639" w:rsidP="00CB4702">
      <w:pPr>
        <w:jc w:val="both"/>
      </w:pPr>
      <w:r>
        <w:rPr>
          <w:noProof/>
        </w:rPr>
        <w:lastRenderedPageBreak/>
        <w:drawing>
          <wp:inline distT="0" distB="0" distL="0" distR="0" wp14:anchorId="24772844" wp14:editId="3CFBE033">
            <wp:extent cx="5884985" cy="4243003"/>
            <wp:effectExtent l="0" t="0" r="0" b="0"/>
            <wp:docPr id="1728877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77044" name="Picture 1728877044"/>
                    <pic:cNvPicPr/>
                  </pic:nvPicPr>
                  <pic:blipFill rotWithShape="1">
                    <a:blip r:embed="rId6"/>
                    <a:srcRect l="11836" t="7773" r="13206" b="50467"/>
                    <a:stretch>
                      <a:fillRect/>
                    </a:stretch>
                  </pic:blipFill>
                  <pic:spPr bwMode="auto">
                    <a:xfrm>
                      <a:off x="0" y="0"/>
                      <a:ext cx="5898693" cy="4252886"/>
                    </a:xfrm>
                    <a:prstGeom prst="rect">
                      <a:avLst/>
                    </a:prstGeom>
                    <a:ln>
                      <a:noFill/>
                    </a:ln>
                    <a:extLst>
                      <a:ext uri="{53640926-AAD7-44D8-BBD7-CCE9431645EC}">
                        <a14:shadowObscured xmlns:a14="http://schemas.microsoft.com/office/drawing/2010/main"/>
                      </a:ext>
                    </a:extLst>
                  </pic:spPr>
                </pic:pic>
              </a:graphicData>
            </a:graphic>
          </wp:inline>
        </w:drawing>
      </w:r>
    </w:p>
    <w:p w14:paraId="11EB2797" w14:textId="380F8545" w:rsidR="00946639" w:rsidRPr="00252634" w:rsidRDefault="00946639" w:rsidP="00946639">
      <w:pPr>
        <w:rPr>
          <w:rFonts w:ascii="Times New Roman" w:eastAsia="Times New Roman" w:hAnsi="Times New Roman" w:cs="Times New Roman"/>
        </w:rPr>
      </w:pPr>
      <w:r w:rsidRPr="00946639">
        <w:rPr>
          <w:rFonts w:ascii="Times New Roman" w:eastAsia="Times New Roman" w:hAnsi="Times New Roman" w:cs="Times New Roman"/>
          <w:b/>
          <w:bCs/>
        </w:rPr>
        <w:t>Fig. S</w:t>
      </w:r>
      <w:r w:rsidR="00FC4CAF">
        <w:rPr>
          <w:rFonts w:ascii="Times New Roman" w:eastAsia="Times New Roman" w:hAnsi="Times New Roman" w:cs="Times New Roman"/>
          <w:b/>
          <w:bCs/>
        </w:rPr>
        <w:t>3</w:t>
      </w:r>
      <w:r w:rsidRPr="00946639">
        <w:rPr>
          <w:rFonts w:ascii="Times New Roman" w:eastAsia="Times New Roman" w:hAnsi="Times New Roman" w:cs="Times New Roman"/>
          <w:b/>
          <w:bCs/>
        </w:rPr>
        <w:t>.</w:t>
      </w:r>
      <w:r w:rsidRPr="00252634">
        <w:rPr>
          <w:rFonts w:ascii="Times New Roman" w:eastAsia="Times New Roman" w:hAnsi="Times New Roman" w:cs="Times New Roman"/>
        </w:rPr>
        <w:t xml:space="preserve"> Bar plot depicting the proportions of sequences that either passed or failed our quality control workflow and categorized by their traditional family classification.</w:t>
      </w:r>
    </w:p>
    <w:p w14:paraId="6C2DE890" w14:textId="77777777" w:rsidR="00946639" w:rsidRDefault="00946639" w:rsidP="00CB4702">
      <w:pPr>
        <w:jc w:val="both"/>
      </w:pPr>
    </w:p>
    <w:p w14:paraId="62432B32" w14:textId="77777777" w:rsidR="00BD3675" w:rsidRDefault="00BD3675" w:rsidP="00CB4702">
      <w:pPr>
        <w:jc w:val="both"/>
      </w:pPr>
    </w:p>
    <w:p w14:paraId="4E15B852" w14:textId="77777777" w:rsidR="00BD3675" w:rsidRDefault="00BD3675" w:rsidP="00CB4702">
      <w:pPr>
        <w:jc w:val="both"/>
      </w:pPr>
    </w:p>
    <w:p w14:paraId="4FA012AD" w14:textId="77777777" w:rsidR="00BD3675" w:rsidRDefault="00BD3675" w:rsidP="00CB4702">
      <w:pPr>
        <w:jc w:val="both"/>
      </w:pPr>
    </w:p>
    <w:p w14:paraId="595A0474" w14:textId="77777777" w:rsidR="00BD3675" w:rsidRDefault="00BD3675" w:rsidP="00CB4702">
      <w:pPr>
        <w:jc w:val="both"/>
      </w:pPr>
    </w:p>
    <w:p w14:paraId="44448940" w14:textId="77777777" w:rsidR="00584EB5" w:rsidRDefault="00584EB5" w:rsidP="00CB4702">
      <w:pPr>
        <w:jc w:val="both"/>
      </w:pPr>
    </w:p>
    <w:p w14:paraId="336765B5" w14:textId="77777777" w:rsidR="00584EB5" w:rsidRDefault="00584EB5" w:rsidP="00CB4702">
      <w:pPr>
        <w:jc w:val="both"/>
      </w:pPr>
    </w:p>
    <w:p w14:paraId="7147DE74" w14:textId="77777777" w:rsidR="00584EB5" w:rsidRDefault="00584EB5" w:rsidP="00CB4702">
      <w:pPr>
        <w:jc w:val="both"/>
      </w:pPr>
    </w:p>
    <w:p w14:paraId="174E28D0" w14:textId="77777777" w:rsidR="00584EB5" w:rsidRDefault="00584EB5" w:rsidP="00CB4702">
      <w:pPr>
        <w:jc w:val="both"/>
      </w:pPr>
    </w:p>
    <w:p w14:paraId="544B8452" w14:textId="65B10F15" w:rsidR="00584EB5" w:rsidRDefault="00584EB5" w:rsidP="00CB4702">
      <w:pPr>
        <w:jc w:val="both"/>
      </w:pPr>
      <w:r>
        <w:rPr>
          <w:noProof/>
        </w:rPr>
        <w:lastRenderedPageBreak/>
        <w:drawing>
          <wp:inline distT="0" distB="0" distL="0" distR="0" wp14:anchorId="549C7D8E" wp14:editId="0F952581">
            <wp:extent cx="6140329" cy="1037771"/>
            <wp:effectExtent l="0" t="0" r="0" b="3810"/>
            <wp:docPr id="11076114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11425" name="Picture 1107611425"/>
                    <pic:cNvPicPr/>
                  </pic:nvPicPr>
                  <pic:blipFill rotWithShape="1">
                    <a:blip r:embed="rId7"/>
                    <a:srcRect l="2321" t="10006" r="6670" b="35252"/>
                    <a:stretch>
                      <a:fillRect/>
                    </a:stretch>
                  </pic:blipFill>
                  <pic:spPr bwMode="auto">
                    <a:xfrm>
                      <a:off x="0" y="0"/>
                      <a:ext cx="6362942" cy="1075395"/>
                    </a:xfrm>
                    <a:prstGeom prst="rect">
                      <a:avLst/>
                    </a:prstGeom>
                    <a:ln>
                      <a:noFill/>
                    </a:ln>
                    <a:extLst>
                      <a:ext uri="{53640926-AAD7-44D8-BBD7-CCE9431645EC}">
                        <a14:shadowObscured xmlns:a14="http://schemas.microsoft.com/office/drawing/2010/main"/>
                      </a:ext>
                    </a:extLst>
                  </pic:spPr>
                </pic:pic>
              </a:graphicData>
            </a:graphic>
          </wp:inline>
        </w:drawing>
      </w:r>
    </w:p>
    <w:p w14:paraId="31F57FA4" w14:textId="0E46CF38" w:rsidR="00584EB5" w:rsidRDefault="00584EB5" w:rsidP="00584EB5">
      <w:pPr>
        <w:jc w:val="both"/>
        <w:rPr>
          <w:rFonts w:ascii="Times New Roman" w:eastAsia="Times New Roman" w:hAnsi="Times New Roman" w:cs="Times New Roman"/>
        </w:rPr>
      </w:pPr>
      <w:r w:rsidRPr="00584EB5">
        <w:rPr>
          <w:rFonts w:ascii="Times New Roman" w:eastAsia="Times New Roman" w:hAnsi="Times New Roman" w:cs="Times New Roman"/>
          <w:b/>
          <w:bCs/>
        </w:rPr>
        <w:t>Fig. S</w:t>
      </w:r>
      <w:r w:rsidR="00005BF0">
        <w:rPr>
          <w:rFonts w:ascii="Times New Roman" w:eastAsia="Times New Roman" w:hAnsi="Times New Roman" w:cs="Times New Roman"/>
          <w:b/>
          <w:bCs/>
        </w:rPr>
        <w:t>4</w:t>
      </w:r>
      <w:r w:rsidRPr="00584EB5">
        <w:rPr>
          <w:rFonts w:ascii="Times New Roman" w:eastAsia="Times New Roman" w:hAnsi="Times New Roman" w:cs="Times New Roman"/>
          <w:b/>
          <w:bCs/>
        </w:rPr>
        <w:t>.</w:t>
      </w:r>
      <w:r w:rsidRPr="00252634">
        <w:rPr>
          <w:rFonts w:ascii="Times New Roman" w:eastAsia="Times New Roman" w:hAnsi="Times New Roman" w:cs="Times New Roman"/>
        </w:rPr>
        <w:t xml:space="preserve"> Morphological character matrix for the proposed stomiiform classification, based on traits defined by Harold &amp; Weitzman (1996). Gray dashed box indicates intra-familial variation for specific traits, with numbers corresponding to the trait definitions in Harold &amp; Weitzman (1996).</w:t>
      </w:r>
    </w:p>
    <w:p w14:paraId="58F82FF0" w14:textId="77777777" w:rsidR="0052328A" w:rsidRDefault="0052328A" w:rsidP="00584EB5">
      <w:pPr>
        <w:jc w:val="both"/>
        <w:rPr>
          <w:rFonts w:ascii="Times New Roman" w:eastAsia="Times New Roman" w:hAnsi="Times New Roman" w:cs="Times New Roman"/>
        </w:rPr>
      </w:pPr>
    </w:p>
    <w:p w14:paraId="633CDCBF" w14:textId="77777777" w:rsidR="0052328A" w:rsidRDefault="0052328A" w:rsidP="00584EB5">
      <w:pPr>
        <w:jc w:val="both"/>
        <w:rPr>
          <w:rFonts w:ascii="Times New Roman" w:eastAsia="Times New Roman" w:hAnsi="Times New Roman" w:cs="Times New Roman"/>
        </w:rPr>
      </w:pPr>
    </w:p>
    <w:p w14:paraId="1F372966" w14:textId="77777777" w:rsidR="0052328A" w:rsidRDefault="0052328A" w:rsidP="00584EB5">
      <w:pPr>
        <w:jc w:val="both"/>
        <w:rPr>
          <w:rFonts w:ascii="Times New Roman" w:eastAsia="Times New Roman" w:hAnsi="Times New Roman" w:cs="Times New Roman"/>
        </w:rPr>
      </w:pPr>
    </w:p>
    <w:p w14:paraId="708C95F4" w14:textId="77777777" w:rsidR="0052328A" w:rsidRDefault="0052328A" w:rsidP="00584EB5">
      <w:pPr>
        <w:jc w:val="both"/>
        <w:rPr>
          <w:rFonts w:ascii="Times New Roman" w:eastAsia="Times New Roman" w:hAnsi="Times New Roman" w:cs="Times New Roman"/>
        </w:rPr>
      </w:pPr>
    </w:p>
    <w:p w14:paraId="26DA2C4B" w14:textId="77777777" w:rsidR="0052328A" w:rsidRDefault="0052328A" w:rsidP="00584EB5">
      <w:pPr>
        <w:jc w:val="both"/>
        <w:rPr>
          <w:rFonts w:ascii="Times New Roman" w:eastAsia="Times New Roman" w:hAnsi="Times New Roman" w:cs="Times New Roman"/>
        </w:rPr>
      </w:pPr>
    </w:p>
    <w:p w14:paraId="69D2D4E6" w14:textId="77777777" w:rsidR="0052328A" w:rsidRDefault="0052328A" w:rsidP="00584EB5">
      <w:pPr>
        <w:jc w:val="both"/>
        <w:rPr>
          <w:rFonts w:ascii="Times New Roman" w:eastAsia="Times New Roman" w:hAnsi="Times New Roman" w:cs="Times New Roman"/>
        </w:rPr>
      </w:pPr>
    </w:p>
    <w:p w14:paraId="7071EF65" w14:textId="77777777" w:rsidR="0052328A" w:rsidRDefault="0052328A" w:rsidP="00584EB5">
      <w:pPr>
        <w:jc w:val="both"/>
        <w:rPr>
          <w:rFonts w:ascii="Times New Roman" w:eastAsia="Times New Roman" w:hAnsi="Times New Roman" w:cs="Times New Roman"/>
        </w:rPr>
      </w:pPr>
    </w:p>
    <w:p w14:paraId="58A04C45" w14:textId="77777777" w:rsidR="0052328A" w:rsidRDefault="0052328A" w:rsidP="00584EB5">
      <w:pPr>
        <w:jc w:val="both"/>
        <w:rPr>
          <w:rFonts w:ascii="Times New Roman" w:eastAsia="Times New Roman" w:hAnsi="Times New Roman" w:cs="Times New Roman"/>
        </w:rPr>
      </w:pPr>
    </w:p>
    <w:p w14:paraId="058893E6" w14:textId="77777777" w:rsidR="0052328A" w:rsidRDefault="0052328A" w:rsidP="00584EB5">
      <w:pPr>
        <w:jc w:val="both"/>
        <w:rPr>
          <w:rFonts w:ascii="Times New Roman" w:eastAsia="Times New Roman" w:hAnsi="Times New Roman" w:cs="Times New Roman"/>
        </w:rPr>
      </w:pPr>
    </w:p>
    <w:p w14:paraId="5307C917" w14:textId="77777777" w:rsidR="0052328A" w:rsidRDefault="0052328A" w:rsidP="00584EB5">
      <w:pPr>
        <w:jc w:val="both"/>
        <w:rPr>
          <w:rFonts w:ascii="Times New Roman" w:eastAsia="Times New Roman" w:hAnsi="Times New Roman" w:cs="Times New Roman"/>
        </w:rPr>
      </w:pPr>
    </w:p>
    <w:p w14:paraId="42D81C30" w14:textId="77777777" w:rsidR="0052328A" w:rsidRDefault="0052328A" w:rsidP="00584EB5">
      <w:pPr>
        <w:jc w:val="both"/>
        <w:rPr>
          <w:rFonts w:ascii="Times New Roman" w:eastAsia="Times New Roman" w:hAnsi="Times New Roman" w:cs="Times New Roman"/>
        </w:rPr>
      </w:pPr>
    </w:p>
    <w:p w14:paraId="59F65276" w14:textId="77777777" w:rsidR="0052328A" w:rsidRDefault="0052328A" w:rsidP="00584EB5">
      <w:pPr>
        <w:jc w:val="both"/>
        <w:rPr>
          <w:rFonts w:ascii="Times New Roman" w:eastAsia="Times New Roman" w:hAnsi="Times New Roman" w:cs="Times New Roman"/>
        </w:rPr>
      </w:pPr>
    </w:p>
    <w:p w14:paraId="28C17708" w14:textId="77777777" w:rsidR="0052328A" w:rsidRDefault="0052328A" w:rsidP="00584EB5">
      <w:pPr>
        <w:jc w:val="both"/>
        <w:rPr>
          <w:rFonts w:ascii="Times New Roman" w:eastAsia="Times New Roman" w:hAnsi="Times New Roman" w:cs="Times New Roman"/>
        </w:rPr>
      </w:pPr>
    </w:p>
    <w:p w14:paraId="1EFBE808" w14:textId="77777777" w:rsidR="0052328A" w:rsidRDefault="0052328A" w:rsidP="00584EB5">
      <w:pPr>
        <w:jc w:val="both"/>
        <w:rPr>
          <w:rFonts w:ascii="Times New Roman" w:eastAsia="Times New Roman" w:hAnsi="Times New Roman" w:cs="Times New Roman"/>
        </w:rPr>
      </w:pPr>
    </w:p>
    <w:p w14:paraId="684E5563" w14:textId="77777777" w:rsidR="0052328A" w:rsidRDefault="0052328A" w:rsidP="00584EB5">
      <w:pPr>
        <w:jc w:val="both"/>
        <w:rPr>
          <w:rFonts w:ascii="Times New Roman" w:eastAsia="Times New Roman" w:hAnsi="Times New Roman" w:cs="Times New Roman"/>
        </w:rPr>
      </w:pPr>
    </w:p>
    <w:p w14:paraId="6AC85737" w14:textId="77777777" w:rsidR="0052328A" w:rsidRDefault="0052328A" w:rsidP="00584EB5">
      <w:pPr>
        <w:jc w:val="both"/>
        <w:rPr>
          <w:rFonts w:ascii="Times New Roman" w:eastAsia="Times New Roman" w:hAnsi="Times New Roman" w:cs="Times New Roman"/>
        </w:rPr>
      </w:pPr>
    </w:p>
    <w:p w14:paraId="41643360" w14:textId="77777777" w:rsidR="0052328A" w:rsidRDefault="0052328A" w:rsidP="00584EB5">
      <w:pPr>
        <w:jc w:val="both"/>
        <w:rPr>
          <w:rFonts w:ascii="Times New Roman" w:eastAsia="Times New Roman" w:hAnsi="Times New Roman" w:cs="Times New Roman"/>
        </w:rPr>
      </w:pPr>
    </w:p>
    <w:p w14:paraId="5A2BD8F9" w14:textId="77777777" w:rsidR="0052328A" w:rsidRDefault="0052328A" w:rsidP="00584EB5">
      <w:pPr>
        <w:jc w:val="both"/>
        <w:rPr>
          <w:rFonts w:ascii="Times New Roman" w:eastAsia="Times New Roman" w:hAnsi="Times New Roman" w:cs="Times New Roman"/>
        </w:rPr>
      </w:pPr>
    </w:p>
    <w:p w14:paraId="45B93E02" w14:textId="77777777" w:rsidR="0052328A" w:rsidRDefault="0052328A" w:rsidP="00584EB5">
      <w:pPr>
        <w:jc w:val="both"/>
        <w:rPr>
          <w:rFonts w:ascii="Times New Roman" w:eastAsia="Times New Roman" w:hAnsi="Times New Roman" w:cs="Times New Roman"/>
        </w:rPr>
      </w:pPr>
    </w:p>
    <w:p w14:paraId="261E2457" w14:textId="77777777" w:rsidR="0052328A" w:rsidRDefault="0052328A" w:rsidP="00584EB5">
      <w:pPr>
        <w:jc w:val="both"/>
        <w:rPr>
          <w:rFonts w:ascii="Times New Roman" w:eastAsia="Times New Roman" w:hAnsi="Times New Roman" w:cs="Times New Roman"/>
        </w:rPr>
      </w:pPr>
    </w:p>
    <w:p w14:paraId="53817896" w14:textId="77777777" w:rsidR="0052328A" w:rsidRDefault="0052328A" w:rsidP="00584EB5">
      <w:pPr>
        <w:jc w:val="both"/>
        <w:rPr>
          <w:rFonts w:ascii="Times New Roman" w:eastAsia="Times New Roman" w:hAnsi="Times New Roman" w:cs="Times New Roman"/>
        </w:rPr>
      </w:pPr>
    </w:p>
    <w:p w14:paraId="678E9D8B" w14:textId="77777777" w:rsidR="0052328A" w:rsidRDefault="0052328A" w:rsidP="00584EB5">
      <w:pPr>
        <w:jc w:val="both"/>
        <w:rPr>
          <w:rFonts w:ascii="Times New Roman" w:eastAsia="Times New Roman" w:hAnsi="Times New Roman" w:cs="Times New Roman"/>
        </w:rPr>
      </w:pPr>
    </w:p>
    <w:p w14:paraId="3A4FC8A4" w14:textId="77777777" w:rsidR="0052328A" w:rsidRPr="00252634" w:rsidRDefault="0052328A" w:rsidP="00584EB5">
      <w:pPr>
        <w:jc w:val="both"/>
        <w:rPr>
          <w:rFonts w:ascii="Times New Roman" w:eastAsia="Times New Roman" w:hAnsi="Times New Roman" w:cs="Times New Roman"/>
        </w:rPr>
      </w:pPr>
    </w:p>
    <w:p w14:paraId="3D5CF37B" w14:textId="46EA9183" w:rsidR="00584EB5" w:rsidRDefault="0052328A" w:rsidP="00CB4702">
      <w:pPr>
        <w:jc w:val="both"/>
      </w:pPr>
      <w:r>
        <w:rPr>
          <w:noProof/>
        </w:rPr>
        <w:drawing>
          <wp:inline distT="0" distB="0" distL="0" distR="0" wp14:anchorId="2FDD370B" wp14:editId="69D55F4A">
            <wp:extent cx="6278116" cy="2776859"/>
            <wp:effectExtent l="0" t="0" r="0" b="0"/>
            <wp:docPr id="16576250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25032" name="Picture 1657625032"/>
                    <pic:cNvPicPr/>
                  </pic:nvPicPr>
                  <pic:blipFill rotWithShape="1">
                    <a:blip r:embed="rId8"/>
                    <a:srcRect b="14286"/>
                    <a:stretch>
                      <a:fillRect/>
                    </a:stretch>
                  </pic:blipFill>
                  <pic:spPr bwMode="auto">
                    <a:xfrm>
                      <a:off x="0" y="0"/>
                      <a:ext cx="6288080" cy="2781266"/>
                    </a:xfrm>
                    <a:prstGeom prst="rect">
                      <a:avLst/>
                    </a:prstGeom>
                    <a:ln>
                      <a:noFill/>
                    </a:ln>
                    <a:extLst>
                      <a:ext uri="{53640926-AAD7-44D8-BBD7-CCE9431645EC}">
                        <a14:shadowObscured xmlns:a14="http://schemas.microsoft.com/office/drawing/2010/main"/>
                      </a:ext>
                    </a:extLst>
                  </pic:spPr>
                </pic:pic>
              </a:graphicData>
            </a:graphic>
          </wp:inline>
        </w:drawing>
      </w:r>
    </w:p>
    <w:p w14:paraId="25729D36" w14:textId="31EB0F14" w:rsidR="00D86870" w:rsidRPr="00252634" w:rsidRDefault="00D86870" w:rsidP="00D86870">
      <w:pPr>
        <w:jc w:val="both"/>
        <w:rPr>
          <w:rFonts w:ascii="Times New Roman" w:eastAsia="Times New Roman" w:hAnsi="Times New Roman" w:cs="Times New Roman"/>
        </w:rPr>
      </w:pPr>
      <w:r w:rsidRPr="00D86870">
        <w:rPr>
          <w:rFonts w:ascii="Times New Roman" w:eastAsia="Times New Roman" w:hAnsi="Times New Roman" w:cs="Times New Roman"/>
          <w:b/>
          <w:bCs/>
        </w:rPr>
        <w:t>Fig. S5.</w:t>
      </w:r>
      <w:r w:rsidRPr="00252634">
        <w:rPr>
          <w:rFonts w:ascii="Times New Roman" w:eastAsia="Times New Roman" w:hAnsi="Times New Roman" w:cs="Times New Roman"/>
        </w:rPr>
        <w:t xml:space="preserve"> Character optimization reconstruction mapping 51 morphological traits from Harold &amp; Weitzman (1996) onto a cladogram representing the main phylogeny of all extant Stomiiform genera. Using parsimony, this analysis yields two equally probable hypotheses based on ACCTRAN and DELTRAN.</w:t>
      </w:r>
    </w:p>
    <w:p w14:paraId="5BF01C18" w14:textId="77777777" w:rsidR="00D86870" w:rsidRPr="001D2E23" w:rsidRDefault="00D86870" w:rsidP="00CB4702">
      <w:pPr>
        <w:jc w:val="both"/>
      </w:pPr>
    </w:p>
    <w:sectPr w:rsidR="00D86870" w:rsidRPr="001D2E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85D"/>
    <w:rsid w:val="00005BF0"/>
    <w:rsid w:val="00023BCC"/>
    <w:rsid w:val="0006385D"/>
    <w:rsid w:val="00073A8E"/>
    <w:rsid w:val="00087ED6"/>
    <w:rsid w:val="000963D4"/>
    <w:rsid w:val="0019118A"/>
    <w:rsid w:val="001B4249"/>
    <w:rsid w:val="001D2E23"/>
    <w:rsid w:val="002B0A0D"/>
    <w:rsid w:val="002B20D9"/>
    <w:rsid w:val="00304E24"/>
    <w:rsid w:val="0033202A"/>
    <w:rsid w:val="004C22B1"/>
    <w:rsid w:val="004F0450"/>
    <w:rsid w:val="0052328A"/>
    <w:rsid w:val="00584EB5"/>
    <w:rsid w:val="005A42CE"/>
    <w:rsid w:val="005B2F12"/>
    <w:rsid w:val="005F4A31"/>
    <w:rsid w:val="006769C6"/>
    <w:rsid w:val="0075296B"/>
    <w:rsid w:val="007564F3"/>
    <w:rsid w:val="00833E56"/>
    <w:rsid w:val="00864CA2"/>
    <w:rsid w:val="0094439C"/>
    <w:rsid w:val="00946639"/>
    <w:rsid w:val="009537AE"/>
    <w:rsid w:val="00956DF8"/>
    <w:rsid w:val="0097377C"/>
    <w:rsid w:val="00996EFD"/>
    <w:rsid w:val="009B38C6"/>
    <w:rsid w:val="009D61A0"/>
    <w:rsid w:val="00A172DF"/>
    <w:rsid w:val="00A42595"/>
    <w:rsid w:val="00AD4012"/>
    <w:rsid w:val="00AF66C5"/>
    <w:rsid w:val="00B00EAB"/>
    <w:rsid w:val="00B43DEE"/>
    <w:rsid w:val="00B57542"/>
    <w:rsid w:val="00B80BCB"/>
    <w:rsid w:val="00BD3675"/>
    <w:rsid w:val="00C20AFD"/>
    <w:rsid w:val="00CB4702"/>
    <w:rsid w:val="00CD1F4D"/>
    <w:rsid w:val="00CE3A62"/>
    <w:rsid w:val="00CF07F6"/>
    <w:rsid w:val="00D0615C"/>
    <w:rsid w:val="00D1197B"/>
    <w:rsid w:val="00D56821"/>
    <w:rsid w:val="00D86870"/>
    <w:rsid w:val="00D9656B"/>
    <w:rsid w:val="00DC4C10"/>
    <w:rsid w:val="00DE250B"/>
    <w:rsid w:val="00EA59D3"/>
    <w:rsid w:val="00F31F6A"/>
    <w:rsid w:val="00F4604C"/>
    <w:rsid w:val="00F927A2"/>
    <w:rsid w:val="00FB2549"/>
    <w:rsid w:val="00FC4CA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BD82"/>
  <w15:chartTrackingRefBased/>
  <w15:docId w15:val="{3E363B87-E231-49ED-81D5-ED74E8A1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F6A"/>
    <w:rPr>
      <w:lang w:eastAsia="en-US"/>
    </w:rPr>
  </w:style>
  <w:style w:type="paragraph" w:styleId="Heading1">
    <w:name w:val="heading 1"/>
    <w:basedOn w:val="Normal"/>
    <w:next w:val="Normal"/>
    <w:link w:val="Heading1Char"/>
    <w:uiPriority w:val="9"/>
    <w:qFormat/>
    <w:rsid w:val="0006385D"/>
    <w:pPr>
      <w:keepNext/>
      <w:keepLines/>
      <w:spacing w:before="360" w:after="80"/>
      <w:outlineLvl w:val="0"/>
    </w:pPr>
    <w:rPr>
      <w:rFonts w:asciiTheme="majorHAnsi" w:eastAsiaTheme="majorEastAsia" w:hAnsiTheme="majorHAnsi" w:cstheme="majorBidi"/>
      <w:color w:val="0F4761" w:themeColor="accent1" w:themeShade="BF"/>
      <w:sz w:val="40"/>
      <w:szCs w:val="40"/>
      <w:lang w:eastAsia="ko-KR"/>
    </w:rPr>
  </w:style>
  <w:style w:type="paragraph" w:styleId="Heading2">
    <w:name w:val="heading 2"/>
    <w:basedOn w:val="Normal"/>
    <w:next w:val="Normal"/>
    <w:link w:val="Heading2Char"/>
    <w:uiPriority w:val="9"/>
    <w:semiHidden/>
    <w:unhideWhenUsed/>
    <w:qFormat/>
    <w:rsid w:val="0006385D"/>
    <w:pPr>
      <w:keepNext/>
      <w:keepLines/>
      <w:spacing w:before="160" w:after="80"/>
      <w:outlineLvl w:val="1"/>
    </w:pPr>
    <w:rPr>
      <w:rFonts w:asciiTheme="majorHAnsi" w:eastAsiaTheme="majorEastAsia" w:hAnsiTheme="majorHAnsi" w:cstheme="majorBidi"/>
      <w:color w:val="0F4761" w:themeColor="accent1" w:themeShade="BF"/>
      <w:sz w:val="32"/>
      <w:szCs w:val="32"/>
      <w:lang w:eastAsia="ko-KR"/>
    </w:rPr>
  </w:style>
  <w:style w:type="paragraph" w:styleId="Heading3">
    <w:name w:val="heading 3"/>
    <w:basedOn w:val="Normal"/>
    <w:next w:val="Normal"/>
    <w:link w:val="Heading3Char"/>
    <w:uiPriority w:val="9"/>
    <w:semiHidden/>
    <w:unhideWhenUsed/>
    <w:qFormat/>
    <w:rsid w:val="0006385D"/>
    <w:pPr>
      <w:keepNext/>
      <w:keepLines/>
      <w:spacing w:before="160" w:after="80"/>
      <w:outlineLvl w:val="2"/>
    </w:pPr>
    <w:rPr>
      <w:rFonts w:eastAsiaTheme="majorEastAsia" w:cstheme="majorBidi"/>
      <w:color w:val="0F4761" w:themeColor="accent1" w:themeShade="BF"/>
      <w:sz w:val="28"/>
      <w:szCs w:val="28"/>
      <w:lang w:eastAsia="ko-KR"/>
    </w:rPr>
  </w:style>
  <w:style w:type="paragraph" w:styleId="Heading4">
    <w:name w:val="heading 4"/>
    <w:basedOn w:val="Normal"/>
    <w:next w:val="Normal"/>
    <w:link w:val="Heading4Char"/>
    <w:uiPriority w:val="9"/>
    <w:semiHidden/>
    <w:unhideWhenUsed/>
    <w:qFormat/>
    <w:rsid w:val="0006385D"/>
    <w:pPr>
      <w:keepNext/>
      <w:keepLines/>
      <w:spacing w:before="80" w:after="40"/>
      <w:outlineLvl w:val="3"/>
    </w:pPr>
    <w:rPr>
      <w:rFonts w:eastAsiaTheme="majorEastAsia" w:cstheme="majorBidi"/>
      <w:i/>
      <w:iCs/>
      <w:color w:val="0F4761" w:themeColor="accent1" w:themeShade="BF"/>
      <w:lang w:eastAsia="ko-KR"/>
    </w:rPr>
  </w:style>
  <w:style w:type="paragraph" w:styleId="Heading5">
    <w:name w:val="heading 5"/>
    <w:basedOn w:val="Normal"/>
    <w:next w:val="Normal"/>
    <w:link w:val="Heading5Char"/>
    <w:uiPriority w:val="9"/>
    <w:semiHidden/>
    <w:unhideWhenUsed/>
    <w:qFormat/>
    <w:rsid w:val="0006385D"/>
    <w:pPr>
      <w:keepNext/>
      <w:keepLines/>
      <w:spacing w:before="80" w:after="40"/>
      <w:outlineLvl w:val="4"/>
    </w:pPr>
    <w:rPr>
      <w:rFonts w:eastAsiaTheme="majorEastAsia" w:cstheme="majorBidi"/>
      <w:color w:val="0F4761" w:themeColor="accent1" w:themeShade="BF"/>
      <w:lang w:eastAsia="ko-KR"/>
    </w:rPr>
  </w:style>
  <w:style w:type="paragraph" w:styleId="Heading6">
    <w:name w:val="heading 6"/>
    <w:basedOn w:val="Normal"/>
    <w:next w:val="Normal"/>
    <w:link w:val="Heading6Char"/>
    <w:uiPriority w:val="9"/>
    <w:semiHidden/>
    <w:unhideWhenUsed/>
    <w:qFormat/>
    <w:rsid w:val="0006385D"/>
    <w:pPr>
      <w:keepNext/>
      <w:keepLines/>
      <w:spacing w:before="40" w:after="0"/>
      <w:outlineLvl w:val="5"/>
    </w:pPr>
    <w:rPr>
      <w:rFonts w:eastAsiaTheme="majorEastAsia" w:cstheme="majorBidi"/>
      <w:i/>
      <w:iCs/>
      <w:color w:val="595959" w:themeColor="text1" w:themeTint="A6"/>
      <w:lang w:eastAsia="ko-KR"/>
    </w:rPr>
  </w:style>
  <w:style w:type="paragraph" w:styleId="Heading7">
    <w:name w:val="heading 7"/>
    <w:basedOn w:val="Normal"/>
    <w:next w:val="Normal"/>
    <w:link w:val="Heading7Char"/>
    <w:uiPriority w:val="9"/>
    <w:semiHidden/>
    <w:unhideWhenUsed/>
    <w:qFormat/>
    <w:rsid w:val="0006385D"/>
    <w:pPr>
      <w:keepNext/>
      <w:keepLines/>
      <w:spacing w:before="40" w:after="0"/>
      <w:outlineLvl w:val="6"/>
    </w:pPr>
    <w:rPr>
      <w:rFonts w:eastAsiaTheme="majorEastAsia" w:cstheme="majorBidi"/>
      <w:color w:val="595959" w:themeColor="text1" w:themeTint="A6"/>
      <w:lang w:eastAsia="ko-KR"/>
    </w:rPr>
  </w:style>
  <w:style w:type="paragraph" w:styleId="Heading8">
    <w:name w:val="heading 8"/>
    <w:basedOn w:val="Normal"/>
    <w:next w:val="Normal"/>
    <w:link w:val="Heading8Char"/>
    <w:uiPriority w:val="9"/>
    <w:semiHidden/>
    <w:unhideWhenUsed/>
    <w:qFormat/>
    <w:rsid w:val="0006385D"/>
    <w:pPr>
      <w:keepNext/>
      <w:keepLines/>
      <w:spacing w:after="0"/>
      <w:outlineLvl w:val="7"/>
    </w:pPr>
    <w:rPr>
      <w:rFonts w:eastAsiaTheme="majorEastAsia" w:cstheme="majorBidi"/>
      <w:i/>
      <w:iCs/>
      <w:color w:val="272727" w:themeColor="text1" w:themeTint="D8"/>
      <w:lang w:eastAsia="ko-KR"/>
    </w:rPr>
  </w:style>
  <w:style w:type="paragraph" w:styleId="Heading9">
    <w:name w:val="heading 9"/>
    <w:basedOn w:val="Normal"/>
    <w:next w:val="Normal"/>
    <w:link w:val="Heading9Char"/>
    <w:uiPriority w:val="9"/>
    <w:semiHidden/>
    <w:unhideWhenUsed/>
    <w:qFormat/>
    <w:rsid w:val="0006385D"/>
    <w:pPr>
      <w:keepNext/>
      <w:keepLines/>
      <w:spacing w:after="0"/>
      <w:outlineLvl w:val="8"/>
    </w:pPr>
    <w:rPr>
      <w:rFonts w:eastAsiaTheme="majorEastAsia" w:cstheme="majorBidi"/>
      <w:color w:val="272727" w:themeColor="text1" w:themeTint="D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8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8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8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8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8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8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8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8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85D"/>
    <w:rPr>
      <w:rFonts w:eastAsiaTheme="majorEastAsia" w:cstheme="majorBidi"/>
      <w:color w:val="272727" w:themeColor="text1" w:themeTint="D8"/>
    </w:rPr>
  </w:style>
  <w:style w:type="paragraph" w:styleId="Title">
    <w:name w:val="Title"/>
    <w:basedOn w:val="Normal"/>
    <w:next w:val="Normal"/>
    <w:link w:val="TitleChar"/>
    <w:uiPriority w:val="10"/>
    <w:qFormat/>
    <w:rsid w:val="0006385D"/>
    <w:pPr>
      <w:spacing w:after="80" w:line="240" w:lineRule="auto"/>
      <w:contextualSpacing/>
    </w:pPr>
    <w:rPr>
      <w:rFonts w:asciiTheme="majorHAnsi" w:eastAsiaTheme="majorEastAsia" w:hAnsiTheme="majorHAnsi" w:cstheme="majorBidi"/>
      <w:spacing w:val="-10"/>
      <w:kern w:val="28"/>
      <w:sz w:val="56"/>
      <w:szCs w:val="56"/>
      <w:lang w:eastAsia="ko-KR"/>
    </w:rPr>
  </w:style>
  <w:style w:type="character" w:customStyle="1" w:styleId="TitleChar">
    <w:name w:val="Title Char"/>
    <w:basedOn w:val="DefaultParagraphFont"/>
    <w:link w:val="Title"/>
    <w:uiPriority w:val="10"/>
    <w:rsid w:val="000638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85D"/>
    <w:pPr>
      <w:numPr>
        <w:ilvl w:val="1"/>
      </w:numPr>
    </w:pPr>
    <w:rPr>
      <w:rFonts w:eastAsiaTheme="majorEastAsia" w:cstheme="majorBidi"/>
      <w:color w:val="595959" w:themeColor="text1" w:themeTint="A6"/>
      <w:spacing w:val="15"/>
      <w:sz w:val="28"/>
      <w:szCs w:val="28"/>
      <w:lang w:eastAsia="ko-KR"/>
    </w:rPr>
  </w:style>
  <w:style w:type="character" w:customStyle="1" w:styleId="SubtitleChar">
    <w:name w:val="Subtitle Char"/>
    <w:basedOn w:val="DefaultParagraphFont"/>
    <w:link w:val="Subtitle"/>
    <w:uiPriority w:val="11"/>
    <w:rsid w:val="000638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85D"/>
    <w:pPr>
      <w:spacing w:before="160"/>
      <w:jc w:val="center"/>
    </w:pPr>
    <w:rPr>
      <w:i/>
      <w:iCs/>
      <w:color w:val="404040" w:themeColor="text1" w:themeTint="BF"/>
      <w:lang w:eastAsia="ko-KR"/>
    </w:rPr>
  </w:style>
  <w:style w:type="character" w:customStyle="1" w:styleId="QuoteChar">
    <w:name w:val="Quote Char"/>
    <w:basedOn w:val="DefaultParagraphFont"/>
    <w:link w:val="Quote"/>
    <w:uiPriority w:val="29"/>
    <w:rsid w:val="0006385D"/>
    <w:rPr>
      <w:i/>
      <w:iCs/>
      <w:color w:val="404040" w:themeColor="text1" w:themeTint="BF"/>
    </w:rPr>
  </w:style>
  <w:style w:type="paragraph" w:styleId="ListParagraph">
    <w:name w:val="List Paragraph"/>
    <w:basedOn w:val="Normal"/>
    <w:uiPriority w:val="34"/>
    <w:qFormat/>
    <w:rsid w:val="0006385D"/>
    <w:pPr>
      <w:ind w:left="720"/>
      <w:contextualSpacing/>
    </w:pPr>
    <w:rPr>
      <w:lang w:eastAsia="ko-KR"/>
    </w:rPr>
  </w:style>
  <w:style w:type="character" w:styleId="IntenseEmphasis">
    <w:name w:val="Intense Emphasis"/>
    <w:basedOn w:val="DefaultParagraphFont"/>
    <w:uiPriority w:val="21"/>
    <w:qFormat/>
    <w:rsid w:val="0006385D"/>
    <w:rPr>
      <w:i/>
      <w:iCs/>
      <w:color w:val="0F4761" w:themeColor="accent1" w:themeShade="BF"/>
    </w:rPr>
  </w:style>
  <w:style w:type="paragraph" w:styleId="IntenseQuote">
    <w:name w:val="Intense Quote"/>
    <w:basedOn w:val="Normal"/>
    <w:next w:val="Normal"/>
    <w:link w:val="IntenseQuoteChar"/>
    <w:uiPriority w:val="30"/>
    <w:qFormat/>
    <w:rsid w:val="000638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eastAsia="ko-KR"/>
    </w:rPr>
  </w:style>
  <w:style w:type="character" w:customStyle="1" w:styleId="IntenseQuoteChar">
    <w:name w:val="Intense Quote Char"/>
    <w:basedOn w:val="DefaultParagraphFont"/>
    <w:link w:val="IntenseQuote"/>
    <w:uiPriority w:val="30"/>
    <w:rsid w:val="0006385D"/>
    <w:rPr>
      <w:i/>
      <w:iCs/>
      <w:color w:val="0F4761" w:themeColor="accent1" w:themeShade="BF"/>
    </w:rPr>
  </w:style>
  <w:style w:type="character" w:styleId="IntenseReference">
    <w:name w:val="Intense Reference"/>
    <w:basedOn w:val="DefaultParagraphFont"/>
    <w:uiPriority w:val="32"/>
    <w:qFormat/>
    <w:rsid w:val="0006385D"/>
    <w:rPr>
      <w:b/>
      <w:bCs/>
      <w:smallCaps/>
      <w:color w:val="0F4761" w:themeColor="accent1" w:themeShade="BF"/>
      <w:spacing w:val="5"/>
    </w:rPr>
  </w:style>
  <w:style w:type="paragraph" w:styleId="NormalWeb">
    <w:name w:val="Normal (Web)"/>
    <w:basedOn w:val="Normal"/>
    <w:uiPriority w:val="99"/>
    <w:unhideWhenUsed/>
    <w:rsid w:val="00B80BCB"/>
    <w:pPr>
      <w:spacing w:before="100" w:beforeAutospacing="1" w:after="100" w:afterAutospacing="1" w:line="240" w:lineRule="auto"/>
    </w:pPr>
    <w:rPr>
      <w:rFonts w:ascii="Times New Roman" w:eastAsia="Times New Roman" w:hAnsi="Times New Roman" w:cs="Times New Roman"/>
      <w:kern w:val="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357224">
      <w:bodyDiv w:val="1"/>
      <w:marLeft w:val="0"/>
      <w:marRight w:val="0"/>
      <w:marTop w:val="0"/>
      <w:marBottom w:val="0"/>
      <w:divBdr>
        <w:top w:val="none" w:sz="0" w:space="0" w:color="auto"/>
        <w:left w:val="none" w:sz="0" w:space="0" w:color="auto"/>
        <w:bottom w:val="none" w:sz="0" w:space="0" w:color="auto"/>
        <w:right w:val="none" w:sz="0" w:space="0" w:color="auto"/>
      </w:divBdr>
    </w:div>
    <w:div w:id="131348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16</Pages>
  <Words>21881</Words>
  <Characters>124722</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Solomon</dc:creator>
  <cp:keywords/>
  <dc:description/>
  <cp:lastModifiedBy>Arcila, Dahiana</cp:lastModifiedBy>
  <cp:revision>71</cp:revision>
  <dcterms:created xsi:type="dcterms:W3CDTF">2025-04-02T06:30:00Z</dcterms:created>
  <dcterms:modified xsi:type="dcterms:W3CDTF">2025-08-21T23:22:00Z</dcterms:modified>
</cp:coreProperties>
</file>