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61BE5" w14:textId="77777777" w:rsidR="00840D5E" w:rsidRDefault="00E26115" w:rsidP="00E26115">
      <w:pPr>
        <w:jc w:val="center"/>
        <w:rPr>
          <w:b/>
          <w:lang w:val="en-US"/>
        </w:rPr>
      </w:pPr>
      <w:r w:rsidRPr="0029178C">
        <w:rPr>
          <w:b/>
          <w:lang w:val="en-US"/>
        </w:rPr>
        <w:t>Supplementary Information for the Manuscript titled</w:t>
      </w:r>
      <w:r w:rsidR="00840D5E" w:rsidRPr="0029178C">
        <w:rPr>
          <w:b/>
          <w:lang w:val="en-US"/>
        </w:rPr>
        <w:t>:</w:t>
      </w:r>
    </w:p>
    <w:p w14:paraId="0508F1DE" w14:textId="6CFC2AAE" w:rsidR="00847E3A" w:rsidRPr="00A93A0F" w:rsidRDefault="00E26115" w:rsidP="0095748C">
      <w:pPr>
        <w:pStyle w:val="berschrift1"/>
        <w:spacing w:line="48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A93A0F">
        <w:rPr>
          <w:rFonts w:asciiTheme="minorHAnsi" w:hAnsiTheme="minorHAnsi" w:cstheme="minorHAnsi"/>
          <w:b/>
          <w:sz w:val="24"/>
          <w:szCs w:val="24"/>
          <w:lang w:val="en-US"/>
        </w:rPr>
        <w:t>“</w:t>
      </w:r>
      <w:r w:rsidR="0095748C" w:rsidRPr="00A93A0F">
        <w:rPr>
          <w:rFonts w:asciiTheme="minorHAnsi" w:hAnsiTheme="minorHAnsi" w:cstheme="minorHAnsi"/>
          <w:b/>
          <w:sz w:val="24"/>
          <w:szCs w:val="24"/>
          <w:lang w:val="en-US"/>
        </w:rPr>
        <w:t>Citizen science data reveals widespread sexual dichromatism in the European fire salamander (</w:t>
      </w:r>
      <w:r w:rsidR="0095748C" w:rsidRPr="00A93A0F">
        <w:rPr>
          <w:rFonts w:asciiTheme="minorHAnsi" w:hAnsiTheme="minorHAnsi" w:cstheme="minorHAnsi"/>
          <w:b/>
          <w:i/>
          <w:sz w:val="24"/>
          <w:szCs w:val="24"/>
          <w:lang w:val="en-US"/>
        </w:rPr>
        <w:t xml:space="preserve">Salamandra </w:t>
      </w:r>
      <w:proofErr w:type="spellStart"/>
      <w:r w:rsidR="0095748C" w:rsidRPr="00A93A0F">
        <w:rPr>
          <w:rFonts w:asciiTheme="minorHAnsi" w:hAnsiTheme="minorHAnsi" w:cstheme="minorHAnsi"/>
          <w:b/>
          <w:i/>
          <w:sz w:val="24"/>
          <w:szCs w:val="24"/>
          <w:lang w:val="en-US"/>
        </w:rPr>
        <w:t>salamandra</w:t>
      </w:r>
      <w:proofErr w:type="spellEnd"/>
      <w:r w:rsidR="0095748C" w:rsidRPr="00A93A0F">
        <w:rPr>
          <w:rFonts w:asciiTheme="minorHAnsi" w:hAnsiTheme="minorHAnsi" w:cstheme="minorHAnsi"/>
          <w:b/>
          <w:sz w:val="24"/>
          <w:szCs w:val="24"/>
          <w:lang w:val="en-US"/>
        </w:rPr>
        <w:t>)”</w:t>
      </w:r>
    </w:p>
    <w:p w14:paraId="433384AD" w14:textId="77777777" w:rsidR="00E26115" w:rsidRDefault="00E26115" w:rsidP="00E26115">
      <w:pPr>
        <w:jc w:val="center"/>
        <w:rPr>
          <w:b/>
          <w:lang w:val="en-US"/>
        </w:rPr>
      </w:pPr>
    </w:p>
    <w:p w14:paraId="42BB3777" w14:textId="77777777" w:rsidR="0095748C" w:rsidRPr="00EC3D0D" w:rsidRDefault="0095748C" w:rsidP="0095748C">
      <w:pPr>
        <w:spacing w:line="480" w:lineRule="auto"/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lang w:val="en-US"/>
        </w:rPr>
        <w:t>Max Mühlenhaupt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*, Rosalie Hey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, Michelle Starp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, Nils Anthes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2</w:t>
      </w:r>
      <w:r w:rsidRPr="00EC3D0D">
        <w:rPr>
          <w:rFonts w:ascii="Calibri" w:eastAsia="Calibri" w:hAnsi="Calibri" w:cs="Times New Roman"/>
          <w:lang w:val="en-US"/>
        </w:rPr>
        <w:t>, Paul Bachhausen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3</w:t>
      </w:r>
      <w:r w:rsidRPr="00EC3D0D">
        <w:rPr>
          <w:rFonts w:ascii="Calibri" w:eastAsia="Calibri" w:hAnsi="Calibri" w:cs="Times New Roman"/>
          <w:lang w:val="en-US"/>
        </w:rPr>
        <w:t>, Thomas Bamann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4</w:t>
      </w:r>
      <w:r w:rsidRPr="00EC3D0D">
        <w:rPr>
          <w:rFonts w:ascii="Calibri" w:eastAsia="Calibri" w:hAnsi="Calibri" w:cs="Times New Roman"/>
          <w:lang w:val="en-US"/>
        </w:rPr>
        <w:t>, Sabrina Bleidißel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5</w:t>
      </w:r>
      <w:r w:rsidRPr="00EC3D0D">
        <w:rPr>
          <w:rFonts w:ascii="Calibri" w:eastAsia="Calibri" w:hAnsi="Calibri" w:cs="Times New Roman"/>
          <w:lang w:val="en-US"/>
        </w:rPr>
        <w:t>, Eike Bovensmann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6</w:t>
      </w:r>
      <w:r w:rsidRPr="00EC3D0D">
        <w:rPr>
          <w:rFonts w:ascii="Calibri" w:eastAsia="Calibri" w:hAnsi="Calibri" w:cs="Times New Roman"/>
          <w:lang w:val="en-US"/>
        </w:rPr>
        <w:t>, Jürgen Braunsdorf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3, 7</w:t>
      </w:r>
      <w:r w:rsidRPr="00EC3D0D">
        <w:rPr>
          <w:rFonts w:ascii="Calibri" w:eastAsia="Calibri" w:hAnsi="Calibri" w:cs="Times New Roman"/>
          <w:lang w:val="en-US"/>
        </w:rPr>
        <w:t>, J. Maximilian Dehling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8</w:t>
      </w:r>
      <w:r w:rsidRPr="00EC3D0D">
        <w:rPr>
          <w:rFonts w:ascii="Calibri" w:eastAsia="Calibri" w:hAnsi="Calibri" w:cs="Times New Roman"/>
          <w:lang w:val="en-US"/>
        </w:rPr>
        <w:t>, Saskia Ebert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, Hannes Egle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9</w:t>
      </w:r>
      <w:r>
        <w:rPr>
          <w:rFonts w:ascii="Calibri" w:eastAsia="Calibri" w:hAnsi="Calibri" w:cs="Times New Roman"/>
          <w:vertAlign w:val="superscript"/>
          <w:lang w:val="en-US"/>
        </w:rPr>
        <w:t>, 10</w:t>
      </w:r>
      <w:r w:rsidRPr="00EC3D0D">
        <w:rPr>
          <w:rFonts w:ascii="Calibri" w:eastAsia="Calibri" w:hAnsi="Calibri" w:cs="Times New Roman"/>
          <w:lang w:val="en-US"/>
        </w:rPr>
        <w:t>, Karolin Egle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9</w:t>
      </w:r>
      <w:r>
        <w:rPr>
          <w:rFonts w:ascii="Calibri" w:eastAsia="Calibri" w:hAnsi="Calibri" w:cs="Times New Roman"/>
          <w:vertAlign w:val="superscript"/>
          <w:lang w:val="en-US"/>
        </w:rPr>
        <w:t>, 10</w:t>
      </w:r>
      <w:r w:rsidRPr="00EC3D0D">
        <w:rPr>
          <w:rFonts w:ascii="Calibri" w:eastAsia="Calibri" w:hAnsi="Calibri" w:cs="Times New Roman"/>
          <w:lang w:val="en-US"/>
        </w:rPr>
        <w:t>, Simeon Egle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9</w:t>
      </w:r>
      <w:r>
        <w:rPr>
          <w:rFonts w:ascii="Calibri" w:eastAsia="Calibri" w:hAnsi="Calibri" w:cs="Times New Roman"/>
          <w:vertAlign w:val="superscript"/>
          <w:lang w:val="en-US"/>
        </w:rPr>
        <w:t>, 10</w:t>
      </w:r>
      <w:r w:rsidRPr="00EC3D0D">
        <w:rPr>
          <w:rFonts w:ascii="Calibri" w:eastAsia="Calibri" w:hAnsi="Calibri" w:cs="Times New Roman"/>
          <w:lang w:val="en-US"/>
        </w:rPr>
        <w:t>, Heidi Enderlein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, Maximilian Fischer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5</w:t>
      </w:r>
      <w:r w:rsidRPr="00EC3D0D">
        <w:rPr>
          <w:rFonts w:ascii="Calibri" w:eastAsia="Calibri" w:hAnsi="Calibri" w:cs="Times New Roman"/>
          <w:lang w:val="en-US"/>
        </w:rPr>
        <w:t>, Lara Gemeinhardt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2</w:t>
      </w:r>
      <w:r w:rsidRPr="00EC3D0D">
        <w:rPr>
          <w:rFonts w:ascii="Calibri" w:eastAsia="Calibri" w:hAnsi="Calibri" w:cs="Times New Roman"/>
          <w:lang w:val="en-US"/>
        </w:rPr>
        <w:t>, Sean G. Grond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, Ricarda D. Gundert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5</w:t>
      </w:r>
      <w:r w:rsidRPr="00EC3D0D">
        <w:rPr>
          <w:rFonts w:ascii="Calibri" w:eastAsia="Calibri" w:hAnsi="Calibri" w:cs="Times New Roman"/>
          <w:lang w:val="en-US"/>
        </w:rPr>
        <w:t>, Oliver Krüger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3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, 1</w:t>
      </w:r>
      <w:r>
        <w:rPr>
          <w:rFonts w:ascii="Calibri" w:eastAsia="Calibri" w:hAnsi="Calibri" w:cs="Times New Roman"/>
          <w:vertAlign w:val="superscript"/>
          <w:lang w:val="en-US"/>
        </w:rPr>
        <w:t>4</w:t>
      </w:r>
      <w:r w:rsidRPr="00EC3D0D">
        <w:rPr>
          <w:rFonts w:ascii="Calibri" w:eastAsia="Calibri" w:hAnsi="Calibri" w:cs="Times New Roman"/>
          <w:lang w:val="en-US"/>
        </w:rPr>
        <w:t>, Lorenz Laux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, Pia Oswald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, Xenia Schlindwein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2</w:t>
      </w:r>
      <w:r w:rsidRPr="00EC3D0D">
        <w:rPr>
          <w:rFonts w:ascii="Calibri" w:eastAsia="Calibri" w:hAnsi="Calibri" w:cs="Times New Roman"/>
          <w:lang w:val="en-US"/>
        </w:rPr>
        <w:t>, Manuela Schmidt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, Laura Schulte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 w:rsidRPr="00EC3D0D">
        <w:rPr>
          <w:rFonts w:ascii="Calibri" w:eastAsia="Calibri" w:hAnsi="Calibri" w:cs="Times New Roman"/>
          <w:lang w:val="en-US"/>
        </w:rPr>
        <w:t>, Ronny Schwalbe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5</w:t>
      </w:r>
      <w:r w:rsidRPr="00EC3D0D">
        <w:rPr>
          <w:rFonts w:ascii="Calibri" w:eastAsia="Calibri" w:hAnsi="Calibri" w:cs="Times New Roman"/>
          <w:lang w:val="en-US"/>
        </w:rPr>
        <w:t>, Theresa Stipp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1, 7</w:t>
      </w:r>
      <w:r w:rsidRPr="00EC3D0D">
        <w:rPr>
          <w:rFonts w:ascii="Calibri" w:eastAsia="Calibri" w:hAnsi="Calibri" w:cs="Times New Roman"/>
          <w:lang w:val="en-US"/>
        </w:rPr>
        <w:t>, Michael Veith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6</w:t>
      </w:r>
      <w:r w:rsidRPr="00EC3D0D">
        <w:rPr>
          <w:rFonts w:ascii="Calibri" w:eastAsia="Calibri" w:hAnsi="Calibri" w:cs="Times New Roman"/>
          <w:lang w:val="en-US"/>
        </w:rPr>
        <w:t>, Frederik Wietbrok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7</w:t>
      </w:r>
      <w:r w:rsidRPr="00EC3D0D">
        <w:rPr>
          <w:rFonts w:ascii="Calibri" w:eastAsia="Calibri" w:hAnsi="Calibri" w:cs="Times New Roman"/>
          <w:lang w:val="en-US"/>
        </w:rPr>
        <w:t xml:space="preserve"> and Barbara A. Caspers</w:t>
      </w:r>
      <w:r w:rsidRPr="00EC3D0D">
        <w:rPr>
          <w:rFonts w:ascii="Calibri" w:eastAsia="Calibri" w:hAnsi="Calibri" w:cs="Times New Roman"/>
          <w:vertAlign w:val="superscript"/>
          <w:lang w:val="en-US"/>
        </w:rPr>
        <w:t>1, 1</w:t>
      </w:r>
      <w:r>
        <w:rPr>
          <w:rFonts w:ascii="Calibri" w:eastAsia="Calibri" w:hAnsi="Calibri" w:cs="Times New Roman"/>
          <w:vertAlign w:val="superscript"/>
          <w:lang w:val="en-US"/>
        </w:rPr>
        <w:t>4</w:t>
      </w:r>
      <w:r w:rsidRPr="00EC3D0D">
        <w:rPr>
          <w:rFonts w:ascii="Calibri" w:eastAsia="Calibri" w:hAnsi="Calibri" w:cs="Times New Roman"/>
          <w:lang w:val="en-US"/>
        </w:rPr>
        <w:t xml:space="preserve"> </w:t>
      </w:r>
    </w:p>
    <w:p w14:paraId="234BB6A9" w14:textId="77777777" w:rsidR="0095748C" w:rsidRDefault="0095748C" w:rsidP="0095748C">
      <w:pPr>
        <w:spacing w:line="480" w:lineRule="auto"/>
        <w:rPr>
          <w:lang w:val="en-US"/>
        </w:rPr>
      </w:pPr>
    </w:p>
    <w:p w14:paraId="2AAB307C" w14:textId="77777777" w:rsidR="0095748C" w:rsidRPr="00EC3D0D" w:rsidRDefault="0095748C" w:rsidP="0095748C">
      <w:pPr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vertAlign w:val="superscript"/>
          <w:lang w:val="en-US"/>
        </w:rPr>
        <w:t xml:space="preserve">1 </w:t>
      </w:r>
      <w:r w:rsidRPr="00EC3D0D">
        <w:rPr>
          <w:rFonts w:ascii="Calibri" w:eastAsia="Calibri" w:hAnsi="Calibri" w:cs="Times New Roman"/>
          <w:lang w:val="en-US"/>
        </w:rPr>
        <w:t>Department</w:t>
      </w:r>
      <w:r w:rsidRPr="00EC3D0D">
        <w:rPr>
          <w:rFonts w:ascii="Calibri" w:eastAsia="Calibri" w:hAnsi="Calibri" w:cs="Times New Roman"/>
          <w:vertAlign w:val="superscript"/>
          <w:lang w:val="en-US"/>
        </w:rPr>
        <w:t xml:space="preserve"> </w:t>
      </w:r>
      <w:r w:rsidRPr="00EC3D0D">
        <w:rPr>
          <w:rFonts w:ascii="Calibri" w:eastAsia="Calibri" w:hAnsi="Calibri" w:cs="Times New Roman"/>
          <w:lang w:val="en-US"/>
        </w:rPr>
        <w:t xml:space="preserve">of </w:t>
      </w:r>
      <w:proofErr w:type="spellStart"/>
      <w:r w:rsidRPr="00EC3D0D">
        <w:rPr>
          <w:rFonts w:ascii="Calibri" w:eastAsia="Calibri" w:hAnsi="Calibri" w:cs="Times New Roman"/>
          <w:lang w:val="en-US"/>
        </w:rPr>
        <w:t>Behavioural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 Ecology, Bielefeld University, </w:t>
      </w:r>
      <w:proofErr w:type="spellStart"/>
      <w:r w:rsidRPr="00EC3D0D">
        <w:rPr>
          <w:rFonts w:ascii="Calibri" w:eastAsia="Calibri" w:hAnsi="Calibri" w:cs="Times New Roman"/>
          <w:lang w:val="en-US"/>
        </w:rPr>
        <w:t>Konsequenz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 45, 33615 Bielefeld, Germany</w:t>
      </w:r>
    </w:p>
    <w:p w14:paraId="046FDCA4" w14:textId="77777777" w:rsidR="0095748C" w:rsidRPr="00EC3D0D" w:rsidRDefault="0095748C" w:rsidP="0095748C">
      <w:pPr>
        <w:rPr>
          <w:rFonts w:ascii="Calibri" w:eastAsia="Calibri" w:hAnsi="Calibri" w:cs="Times New Roman"/>
        </w:rPr>
      </w:pPr>
      <w:r w:rsidRPr="00EC3D0D">
        <w:rPr>
          <w:rFonts w:ascii="Calibri" w:eastAsia="Calibri" w:hAnsi="Calibri" w:cs="Times New Roman"/>
          <w:vertAlign w:val="superscript"/>
        </w:rPr>
        <w:t>2</w:t>
      </w:r>
      <w:r w:rsidRPr="00EC3D0D">
        <w:rPr>
          <w:rFonts w:ascii="Calibri" w:eastAsia="Calibri" w:hAnsi="Calibri" w:cs="Times New Roman"/>
        </w:rPr>
        <w:t xml:space="preserve"> Institute </w:t>
      </w:r>
      <w:proofErr w:type="spellStart"/>
      <w:r w:rsidRPr="00EC3D0D">
        <w:rPr>
          <w:rFonts w:ascii="Calibri" w:eastAsia="Calibri" w:hAnsi="Calibri" w:cs="Times New Roman"/>
        </w:rPr>
        <w:t>of</w:t>
      </w:r>
      <w:proofErr w:type="spellEnd"/>
      <w:r w:rsidRPr="00EC3D0D">
        <w:rPr>
          <w:rFonts w:ascii="Calibri" w:eastAsia="Calibri" w:hAnsi="Calibri" w:cs="Times New Roman"/>
        </w:rPr>
        <w:t xml:space="preserve"> Evolution and Ecology, University </w:t>
      </w:r>
      <w:proofErr w:type="spellStart"/>
      <w:r w:rsidRPr="00EC3D0D">
        <w:rPr>
          <w:rFonts w:ascii="Calibri" w:eastAsia="Calibri" w:hAnsi="Calibri" w:cs="Times New Roman"/>
        </w:rPr>
        <w:t>of</w:t>
      </w:r>
      <w:proofErr w:type="spellEnd"/>
      <w:r w:rsidRPr="00EC3D0D">
        <w:rPr>
          <w:rFonts w:ascii="Calibri" w:eastAsia="Calibri" w:hAnsi="Calibri" w:cs="Times New Roman"/>
        </w:rPr>
        <w:t xml:space="preserve"> Tübingen, Auf der Morgenstelle 28E, 72076 Tübingen, Germany</w:t>
      </w:r>
    </w:p>
    <w:p w14:paraId="52704004" w14:textId="77777777" w:rsidR="0095748C" w:rsidRPr="00EC3D0D" w:rsidRDefault="0095748C" w:rsidP="0095748C">
      <w:pPr>
        <w:rPr>
          <w:rFonts w:ascii="Calibri" w:eastAsia="Calibri" w:hAnsi="Calibri" w:cs="Times New Roman"/>
        </w:rPr>
      </w:pPr>
      <w:r w:rsidRPr="00EC3D0D">
        <w:rPr>
          <w:rFonts w:ascii="Calibri" w:eastAsia="Calibri" w:hAnsi="Calibri" w:cs="Times New Roman"/>
          <w:vertAlign w:val="superscript"/>
        </w:rPr>
        <w:t>3</w:t>
      </w:r>
      <w:r w:rsidRPr="00EC3D0D">
        <w:rPr>
          <w:rFonts w:ascii="Calibri" w:eastAsia="Calibri" w:hAnsi="Calibri" w:cs="Times New Roman"/>
        </w:rPr>
        <w:t xml:space="preserve"> Arbeitskreis </w:t>
      </w:r>
      <w:proofErr w:type="spellStart"/>
      <w:r w:rsidRPr="00EC3D0D">
        <w:rPr>
          <w:rFonts w:ascii="Calibri" w:eastAsia="Calibri" w:hAnsi="Calibri" w:cs="Times New Roman"/>
        </w:rPr>
        <w:t>Salamanderwanderung</w:t>
      </w:r>
      <w:proofErr w:type="spellEnd"/>
      <w:r w:rsidRPr="00EC3D0D">
        <w:rPr>
          <w:rFonts w:ascii="Calibri" w:eastAsia="Calibri" w:hAnsi="Calibri" w:cs="Times New Roman"/>
        </w:rPr>
        <w:t xml:space="preserve">, AG </w:t>
      </w:r>
      <w:proofErr w:type="spellStart"/>
      <w:r w:rsidRPr="00EC3D0D">
        <w:rPr>
          <w:rFonts w:ascii="Calibri" w:eastAsia="Calibri" w:hAnsi="Calibri" w:cs="Times New Roman"/>
        </w:rPr>
        <w:t>Urodela</w:t>
      </w:r>
      <w:proofErr w:type="spellEnd"/>
      <w:r w:rsidRPr="00EC3D0D">
        <w:rPr>
          <w:rFonts w:ascii="Calibri" w:eastAsia="Calibri" w:hAnsi="Calibri" w:cs="Times New Roman"/>
        </w:rPr>
        <w:t xml:space="preserve">, Deutsche Gesellschaft für Herpetologie und Terrarienkunde (DGHT), Am </w:t>
      </w:r>
      <w:proofErr w:type="spellStart"/>
      <w:r w:rsidRPr="00EC3D0D">
        <w:rPr>
          <w:rFonts w:ascii="Calibri" w:eastAsia="Calibri" w:hAnsi="Calibri" w:cs="Times New Roman"/>
        </w:rPr>
        <w:t>Püttkamp</w:t>
      </w:r>
      <w:proofErr w:type="spellEnd"/>
      <w:r w:rsidRPr="00EC3D0D">
        <w:rPr>
          <w:rFonts w:ascii="Calibri" w:eastAsia="Calibri" w:hAnsi="Calibri" w:cs="Times New Roman"/>
        </w:rPr>
        <w:t xml:space="preserve"> 20, 40629 Düsseldorf, Germany</w:t>
      </w:r>
    </w:p>
    <w:p w14:paraId="3754BB63" w14:textId="77777777" w:rsidR="0095748C" w:rsidRPr="00EC3D0D" w:rsidRDefault="0095748C" w:rsidP="0095748C">
      <w:pPr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vertAlign w:val="superscript"/>
        </w:rPr>
        <w:t>4</w:t>
      </w:r>
      <w:r w:rsidRPr="00EC3D0D">
        <w:rPr>
          <w:rFonts w:ascii="Calibri" w:eastAsia="Calibri" w:hAnsi="Calibri" w:cs="Times New Roman"/>
        </w:rPr>
        <w:t xml:space="preserve"> Regierungspräsidium Tübingen, Konrad-Adenauer-Str. </w:t>
      </w:r>
      <w:r w:rsidRPr="00EC3D0D">
        <w:rPr>
          <w:rFonts w:ascii="Calibri" w:eastAsia="Calibri" w:hAnsi="Calibri" w:cs="Times New Roman"/>
          <w:lang w:val="en-US"/>
        </w:rPr>
        <w:t>20, 72072 Tübingen, Germany</w:t>
      </w:r>
    </w:p>
    <w:p w14:paraId="48A587F3" w14:textId="77777777" w:rsidR="0095748C" w:rsidRPr="00EC3D0D" w:rsidRDefault="0095748C" w:rsidP="0095748C">
      <w:pPr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vertAlign w:val="superscript"/>
          <w:lang w:val="en-US"/>
        </w:rPr>
        <w:t>5</w:t>
      </w:r>
      <w:r w:rsidRPr="00EC3D0D">
        <w:rPr>
          <w:rFonts w:ascii="Calibri" w:eastAsia="Calibri" w:hAnsi="Calibri" w:cs="Times New Roman"/>
          <w:lang w:val="en-US"/>
        </w:rPr>
        <w:t xml:space="preserve"> Institute for Zoology and Didactic of Biology, University of Wuppertal, </w:t>
      </w:r>
      <w:proofErr w:type="spellStart"/>
      <w:r w:rsidRPr="00EC3D0D">
        <w:rPr>
          <w:rFonts w:ascii="Calibri" w:eastAsia="Calibri" w:hAnsi="Calibri" w:cs="Times New Roman"/>
          <w:lang w:val="en-US"/>
        </w:rPr>
        <w:t>Gaußstraße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 20, 42119 Wuppertal, Germany</w:t>
      </w:r>
    </w:p>
    <w:p w14:paraId="115D5DF5" w14:textId="77777777" w:rsidR="0095748C" w:rsidRPr="00EC3D0D" w:rsidRDefault="0095748C" w:rsidP="0095748C">
      <w:pPr>
        <w:rPr>
          <w:rFonts w:ascii="Calibri" w:eastAsia="Calibri" w:hAnsi="Calibri" w:cs="Times New Roman"/>
        </w:rPr>
      </w:pPr>
      <w:r w:rsidRPr="00EC3D0D">
        <w:rPr>
          <w:rFonts w:ascii="Calibri" w:eastAsia="Calibri" w:hAnsi="Calibri" w:cs="Times New Roman"/>
          <w:vertAlign w:val="superscript"/>
        </w:rPr>
        <w:t>6</w:t>
      </w:r>
      <w:r w:rsidRPr="00EC3D0D">
        <w:rPr>
          <w:rFonts w:ascii="Calibri" w:eastAsia="Calibri" w:hAnsi="Calibri" w:cs="Times New Roman"/>
        </w:rPr>
        <w:t xml:space="preserve"> </w:t>
      </w:r>
      <w:r w:rsidRPr="00EC3D0D">
        <w:rPr>
          <w:rFonts w:ascii="Calibri" w:eastAsia="Calibri" w:hAnsi="Calibri" w:cs="Times New Roman"/>
          <w:highlight w:val="white"/>
        </w:rPr>
        <w:t>Bund für Umwelt und Naturschutz Deutschland (BUND)</w:t>
      </w:r>
      <w:r w:rsidRPr="00EC3D0D">
        <w:rPr>
          <w:rFonts w:ascii="Calibri" w:eastAsia="Calibri" w:hAnsi="Calibri" w:cs="Times New Roman"/>
        </w:rPr>
        <w:t xml:space="preserve">, Kreisgruppe Wolfsburg, </w:t>
      </w:r>
      <w:proofErr w:type="spellStart"/>
      <w:r w:rsidRPr="00EC3D0D">
        <w:rPr>
          <w:rFonts w:ascii="Calibri" w:eastAsia="Calibri" w:hAnsi="Calibri" w:cs="Times New Roman"/>
        </w:rPr>
        <w:t>Lönsstraße</w:t>
      </w:r>
      <w:proofErr w:type="spellEnd"/>
      <w:r w:rsidRPr="00EC3D0D">
        <w:rPr>
          <w:rFonts w:ascii="Calibri" w:eastAsia="Calibri" w:hAnsi="Calibri" w:cs="Times New Roman"/>
        </w:rPr>
        <w:t xml:space="preserve"> 5a, 38440 Wolfsburg, Germany</w:t>
      </w:r>
    </w:p>
    <w:p w14:paraId="45EA29F7" w14:textId="77777777" w:rsidR="0095748C" w:rsidRPr="00EC3D0D" w:rsidRDefault="0095748C" w:rsidP="0095748C">
      <w:pPr>
        <w:rPr>
          <w:rFonts w:ascii="Calibri" w:eastAsia="Calibri" w:hAnsi="Calibri" w:cs="Times New Roman"/>
        </w:rPr>
      </w:pPr>
      <w:r w:rsidRPr="00EC3D0D">
        <w:rPr>
          <w:rFonts w:ascii="Calibri" w:eastAsia="Calibri" w:hAnsi="Calibri" w:cs="Times New Roman"/>
          <w:vertAlign w:val="superscript"/>
        </w:rPr>
        <w:t>7</w:t>
      </w:r>
      <w:r w:rsidRPr="00EC3D0D">
        <w:rPr>
          <w:rFonts w:ascii="Calibri" w:eastAsia="Calibri" w:hAnsi="Calibri" w:cs="Times New Roman"/>
        </w:rPr>
        <w:t xml:space="preserve"> Untere Naturschutzbehörde, Kreis Lippe, Felix-Fechenbach-Straße 5, 32756 Detmold, Germany</w:t>
      </w:r>
    </w:p>
    <w:p w14:paraId="4358B7C8" w14:textId="77777777" w:rsidR="0095748C" w:rsidRPr="00EC3D0D" w:rsidRDefault="0095748C" w:rsidP="0095748C">
      <w:pPr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vertAlign w:val="superscript"/>
          <w:lang w:val="en-US"/>
        </w:rPr>
        <w:t>8</w:t>
      </w:r>
      <w:r w:rsidRPr="00EC3D0D">
        <w:rPr>
          <w:rFonts w:ascii="Calibri" w:eastAsia="Calibri" w:hAnsi="Calibri" w:cs="Times New Roman"/>
          <w:lang w:val="en-US"/>
        </w:rPr>
        <w:t xml:space="preserve"> Department of Biology, University of Koblenz, </w:t>
      </w:r>
      <w:proofErr w:type="spellStart"/>
      <w:r w:rsidRPr="00EC3D0D">
        <w:rPr>
          <w:rFonts w:ascii="Calibri" w:eastAsia="Calibri" w:hAnsi="Calibri" w:cs="Times New Roman"/>
          <w:lang w:val="en-US"/>
        </w:rPr>
        <w:t>Universitätsstraße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 1, 56070 Koblenz, Germany</w:t>
      </w:r>
    </w:p>
    <w:p w14:paraId="3D8F3F56" w14:textId="77777777" w:rsidR="0095748C" w:rsidRPr="00EC3D0D" w:rsidRDefault="0095748C" w:rsidP="0095748C">
      <w:pPr>
        <w:rPr>
          <w:rFonts w:ascii="Calibri" w:eastAsia="Calibri" w:hAnsi="Calibri" w:cs="Times New Roman"/>
        </w:rPr>
      </w:pPr>
      <w:r w:rsidRPr="00EC3D0D">
        <w:rPr>
          <w:rFonts w:ascii="Calibri" w:eastAsia="Calibri" w:hAnsi="Calibri" w:cs="Times New Roman"/>
          <w:vertAlign w:val="superscript"/>
        </w:rPr>
        <w:t>9</w:t>
      </w:r>
      <w:r w:rsidRPr="00EC3D0D">
        <w:rPr>
          <w:rFonts w:ascii="Calibri" w:eastAsia="Calibri" w:hAnsi="Calibri" w:cs="Times New Roman"/>
        </w:rPr>
        <w:t xml:space="preserve"> Robert-Koch-Straße 18, 78532 Tuttlingen, Germany</w:t>
      </w:r>
    </w:p>
    <w:p w14:paraId="3B7D8B40" w14:textId="77777777" w:rsidR="0095748C" w:rsidRDefault="0095748C" w:rsidP="0095748C">
      <w:pPr>
        <w:rPr>
          <w:rFonts w:ascii="Calibri" w:eastAsia="Calibri" w:hAnsi="Calibri" w:cs="Times New Roman"/>
        </w:rPr>
      </w:pPr>
      <w:r w:rsidRPr="00EC3D0D">
        <w:rPr>
          <w:rFonts w:ascii="Calibri" w:eastAsia="Calibri" w:hAnsi="Calibri" w:cs="Times New Roman"/>
          <w:vertAlign w:val="superscript"/>
        </w:rPr>
        <w:t>10</w:t>
      </w:r>
      <w:r w:rsidRPr="00EC3D0D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NABU Tuttlingen, </w:t>
      </w:r>
      <w:r w:rsidRPr="0095490A">
        <w:rPr>
          <w:rFonts w:ascii="Calibri" w:eastAsia="Calibri" w:hAnsi="Calibri" w:cs="Times New Roman"/>
        </w:rPr>
        <w:t>Robert-Koch-Straße 18, 78532 Tuttlingen, Germany</w:t>
      </w:r>
    </w:p>
    <w:p w14:paraId="5A53FB41" w14:textId="77777777" w:rsidR="0095748C" w:rsidRPr="00EC3D0D" w:rsidRDefault="0095748C" w:rsidP="0095748C">
      <w:pPr>
        <w:rPr>
          <w:rFonts w:ascii="Calibri" w:eastAsia="Calibri" w:hAnsi="Calibri" w:cs="Times New Roman"/>
        </w:rPr>
      </w:pPr>
      <w:r w:rsidRPr="00EC3D0D">
        <w:rPr>
          <w:rFonts w:ascii="Calibri" w:eastAsia="Calibri" w:hAnsi="Calibri" w:cs="Times New Roman"/>
          <w:vertAlign w:val="superscript"/>
        </w:rPr>
        <w:t xml:space="preserve">11 </w:t>
      </w:r>
      <w:r w:rsidRPr="00EC3D0D">
        <w:rPr>
          <w:rFonts w:ascii="Calibri" w:eastAsia="Calibri" w:hAnsi="Calibri" w:cs="Times New Roman"/>
        </w:rPr>
        <w:t>Bund für Umwelt und Naturschutz Deutschland (BUND), Landesverband Sachsen e.V., Straße der Nationen 122, 09111 Chemnitz, Germany</w:t>
      </w:r>
    </w:p>
    <w:p w14:paraId="62DAC0C2" w14:textId="77777777" w:rsidR="0095748C" w:rsidRPr="00EC3D0D" w:rsidRDefault="0095748C" w:rsidP="0095748C">
      <w:pPr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2</w:t>
      </w:r>
      <w:r w:rsidRPr="00EC3D0D">
        <w:rPr>
          <w:rFonts w:ascii="Calibri" w:eastAsia="Calibri" w:hAnsi="Calibri" w:cs="Times New Roman"/>
          <w:lang w:val="en-US"/>
        </w:rPr>
        <w:t xml:space="preserve"> Molecular Evolution and Systematics of Animals, University of Leipzig, </w:t>
      </w:r>
      <w:proofErr w:type="spellStart"/>
      <w:r w:rsidRPr="00EC3D0D">
        <w:rPr>
          <w:rFonts w:ascii="Calibri" w:eastAsia="Calibri" w:hAnsi="Calibri" w:cs="Times New Roman"/>
          <w:lang w:val="en-US"/>
        </w:rPr>
        <w:t>Talstraße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 33, 04103 Leipzig, Germany</w:t>
      </w:r>
    </w:p>
    <w:p w14:paraId="7D21ABA3" w14:textId="77777777" w:rsidR="0095748C" w:rsidRPr="00EC3D0D" w:rsidRDefault="0095748C" w:rsidP="0095748C">
      <w:pPr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3</w:t>
      </w:r>
      <w:r w:rsidRPr="00EC3D0D">
        <w:rPr>
          <w:rFonts w:ascii="Calibri" w:eastAsia="Calibri" w:hAnsi="Calibri" w:cs="Times New Roman"/>
          <w:lang w:val="en-US"/>
        </w:rPr>
        <w:t xml:space="preserve"> Department of Animal </w:t>
      </w:r>
      <w:proofErr w:type="spellStart"/>
      <w:r w:rsidRPr="00EC3D0D">
        <w:rPr>
          <w:rFonts w:ascii="Calibri" w:eastAsia="Calibri" w:hAnsi="Calibri" w:cs="Times New Roman"/>
          <w:lang w:val="en-US"/>
        </w:rPr>
        <w:t>Behaviour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, Bielefeld University, </w:t>
      </w:r>
      <w:proofErr w:type="spellStart"/>
      <w:r w:rsidRPr="00EC3D0D">
        <w:rPr>
          <w:rFonts w:ascii="Calibri" w:eastAsia="Calibri" w:hAnsi="Calibri" w:cs="Times New Roman"/>
          <w:lang w:val="en-US"/>
        </w:rPr>
        <w:t>Konsequenz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 45, 33615 Bielefeld, Germany</w:t>
      </w:r>
    </w:p>
    <w:p w14:paraId="0FC29244" w14:textId="77777777" w:rsidR="0095748C" w:rsidRPr="00EC3D0D" w:rsidRDefault="0095748C" w:rsidP="0095748C">
      <w:pPr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vertAlign w:val="superscript"/>
          <w:lang w:val="en-US"/>
        </w:rPr>
        <w:lastRenderedPageBreak/>
        <w:t>1</w:t>
      </w:r>
      <w:r>
        <w:rPr>
          <w:rFonts w:ascii="Calibri" w:eastAsia="Calibri" w:hAnsi="Calibri" w:cs="Times New Roman"/>
          <w:vertAlign w:val="superscript"/>
          <w:lang w:val="en-US"/>
        </w:rPr>
        <w:t>4</w:t>
      </w:r>
      <w:r w:rsidRPr="00EC3D0D">
        <w:rPr>
          <w:rFonts w:ascii="Calibri" w:eastAsia="Calibri" w:hAnsi="Calibri" w:cs="Times New Roman"/>
          <w:lang w:val="en-US"/>
        </w:rPr>
        <w:t xml:space="preserve"> Joint Institute for </w:t>
      </w:r>
      <w:proofErr w:type="spellStart"/>
      <w:r w:rsidRPr="00EC3D0D">
        <w:rPr>
          <w:rFonts w:ascii="Calibri" w:eastAsia="Calibri" w:hAnsi="Calibri" w:cs="Times New Roman"/>
          <w:lang w:val="en-US"/>
        </w:rPr>
        <w:t>Individualisation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 in a Changing Environment (JICE), Bielefeld University and University of Münster, </w:t>
      </w:r>
      <w:proofErr w:type="spellStart"/>
      <w:r w:rsidRPr="00EC3D0D">
        <w:rPr>
          <w:rFonts w:ascii="Calibri" w:eastAsia="Calibri" w:hAnsi="Calibri" w:cs="Times New Roman"/>
          <w:lang w:val="en-US"/>
        </w:rPr>
        <w:t>Konsequenz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 45, 33615 Bielefeld, Germany</w:t>
      </w:r>
    </w:p>
    <w:p w14:paraId="3671EC88" w14:textId="77777777" w:rsidR="0095748C" w:rsidRPr="00EC3D0D" w:rsidRDefault="0095748C" w:rsidP="0095748C">
      <w:pPr>
        <w:rPr>
          <w:rFonts w:ascii="Calibri" w:eastAsia="Calibri" w:hAnsi="Calibri" w:cs="Times New Roman"/>
        </w:rPr>
      </w:pPr>
      <w:r w:rsidRPr="00EC3D0D">
        <w:rPr>
          <w:rFonts w:ascii="Calibri" w:eastAsia="Calibri" w:hAnsi="Calibri" w:cs="Times New Roman"/>
          <w:vertAlign w:val="superscript"/>
        </w:rPr>
        <w:t>1</w:t>
      </w:r>
      <w:r>
        <w:rPr>
          <w:rFonts w:ascii="Calibri" w:eastAsia="Calibri" w:hAnsi="Calibri" w:cs="Times New Roman"/>
          <w:vertAlign w:val="superscript"/>
        </w:rPr>
        <w:t>5</w:t>
      </w:r>
      <w:r w:rsidRPr="00EC3D0D">
        <w:rPr>
          <w:rFonts w:ascii="Calibri" w:eastAsia="Calibri" w:hAnsi="Calibri" w:cs="Times New Roman"/>
        </w:rPr>
        <w:t xml:space="preserve"> NABU Heidelberg e.V., AK Amphibienwanderung, </w:t>
      </w:r>
      <w:proofErr w:type="gramStart"/>
      <w:r w:rsidRPr="00EC3D0D">
        <w:rPr>
          <w:rFonts w:ascii="Calibri" w:eastAsia="Calibri" w:hAnsi="Calibri" w:cs="Times New Roman"/>
        </w:rPr>
        <w:t>Karl-Ludwig Straße</w:t>
      </w:r>
      <w:proofErr w:type="gramEnd"/>
      <w:r w:rsidRPr="00EC3D0D">
        <w:rPr>
          <w:rFonts w:ascii="Calibri" w:eastAsia="Calibri" w:hAnsi="Calibri" w:cs="Times New Roman"/>
        </w:rPr>
        <w:t xml:space="preserve"> 1, 69117 Heidelberg, Germany</w:t>
      </w:r>
    </w:p>
    <w:p w14:paraId="4B8BEF3A" w14:textId="77777777" w:rsidR="0095748C" w:rsidRPr="00EC3D0D" w:rsidRDefault="0095748C" w:rsidP="0095748C">
      <w:pPr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vertAlign w:val="superscript"/>
          <w:lang w:val="en-US"/>
        </w:rPr>
        <w:t>1</w:t>
      </w:r>
      <w:r>
        <w:rPr>
          <w:rFonts w:ascii="Calibri" w:eastAsia="Calibri" w:hAnsi="Calibri" w:cs="Times New Roman"/>
          <w:vertAlign w:val="superscript"/>
          <w:lang w:val="en-US"/>
        </w:rPr>
        <w:t>6</w:t>
      </w:r>
      <w:r w:rsidRPr="00EC3D0D">
        <w:rPr>
          <w:rFonts w:ascii="Calibri" w:eastAsia="Calibri" w:hAnsi="Calibri" w:cs="Times New Roman"/>
          <w:lang w:val="en-US"/>
        </w:rPr>
        <w:t xml:space="preserve"> Department of Biogeography, Trier University, </w:t>
      </w:r>
      <w:proofErr w:type="spellStart"/>
      <w:r w:rsidRPr="00EC3D0D">
        <w:rPr>
          <w:rFonts w:ascii="Calibri" w:eastAsia="Calibri" w:hAnsi="Calibri" w:cs="Times New Roman"/>
          <w:lang w:val="en-US"/>
        </w:rPr>
        <w:t>Universitätsring</w:t>
      </w:r>
      <w:proofErr w:type="spellEnd"/>
      <w:r w:rsidRPr="00EC3D0D">
        <w:rPr>
          <w:rFonts w:ascii="Calibri" w:eastAsia="Calibri" w:hAnsi="Calibri" w:cs="Times New Roman"/>
          <w:lang w:val="en-US"/>
        </w:rPr>
        <w:t xml:space="preserve"> 15, 54296 Trier, Germany</w:t>
      </w:r>
    </w:p>
    <w:p w14:paraId="52656B65" w14:textId="77777777" w:rsidR="0095748C" w:rsidRDefault="0095748C" w:rsidP="0095748C">
      <w:pPr>
        <w:rPr>
          <w:rFonts w:ascii="Calibri" w:eastAsia="Calibri" w:hAnsi="Calibri" w:cs="Times New Roman"/>
        </w:rPr>
      </w:pPr>
      <w:r w:rsidRPr="00EC3D0D">
        <w:rPr>
          <w:rFonts w:ascii="Calibri" w:eastAsia="Calibri" w:hAnsi="Calibri" w:cs="Times New Roman"/>
          <w:vertAlign w:val="superscript"/>
        </w:rPr>
        <w:t>1</w:t>
      </w:r>
      <w:r>
        <w:rPr>
          <w:rFonts w:ascii="Calibri" w:eastAsia="Calibri" w:hAnsi="Calibri" w:cs="Times New Roman"/>
          <w:vertAlign w:val="superscript"/>
        </w:rPr>
        <w:t>7</w:t>
      </w:r>
      <w:r w:rsidRPr="00EC3D0D">
        <w:rPr>
          <w:rFonts w:ascii="Calibri" w:eastAsia="Calibri" w:hAnsi="Calibri" w:cs="Times New Roman"/>
        </w:rPr>
        <w:t xml:space="preserve"> </w:t>
      </w:r>
      <w:proofErr w:type="spellStart"/>
      <w:r w:rsidRPr="00EC3D0D">
        <w:rPr>
          <w:rFonts w:ascii="Calibri" w:eastAsia="Calibri" w:hAnsi="Calibri" w:cs="Times New Roman"/>
        </w:rPr>
        <w:t>Wietbrok</w:t>
      </w:r>
      <w:proofErr w:type="spellEnd"/>
      <w:r w:rsidRPr="00EC3D0D">
        <w:rPr>
          <w:rFonts w:ascii="Calibri" w:eastAsia="Calibri" w:hAnsi="Calibri" w:cs="Times New Roman"/>
        </w:rPr>
        <w:t xml:space="preserve"> Rechtsanwälte, </w:t>
      </w:r>
      <w:proofErr w:type="spellStart"/>
      <w:r w:rsidRPr="00EC3D0D">
        <w:rPr>
          <w:rFonts w:ascii="Calibri" w:eastAsia="Calibri" w:hAnsi="Calibri" w:cs="Times New Roman"/>
        </w:rPr>
        <w:t>Eißendorfer</w:t>
      </w:r>
      <w:proofErr w:type="spellEnd"/>
      <w:r w:rsidRPr="00EC3D0D">
        <w:rPr>
          <w:rFonts w:ascii="Calibri" w:eastAsia="Calibri" w:hAnsi="Calibri" w:cs="Times New Roman"/>
        </w:rPr>
        <w:t xml:space="preserve"> Pferdeweg 36, 21075 Hamburg, Germany</w:t>
      </w:r>
    </w:p>
    <w:p w14:paraId="0519C223" w14:textId="77777777" w:rsidR="0095748C" w:rsidRPr="00EC3D0D" w:rsidRDefault="0095748C" w:rsidP="0095748C">
      <w:pPr>
        <w:rPr>
          <w:rFonts w:ascii="Calibri" w:eastAsia="Calibri" w:hAnsi="Calibri" w:cs="Times New Roman"/>
          <w:lang w:val="en-US"/>
        </w:rPr>
      </w:pPr>
      <w:r w:rsidRPr="00EC3D0D">
        <w:rPr>
          <w:rFonts w:ascii="Calibri" w:eastAsia="Calibri" w:hAnsi="Calibri" w:cs="Times New Roman"/>
          <w:lang w:val="en-US"/>
        </w:rPr>
        <w:t>* Corresponding author, E-mail address: max.muehlenhaupt@uni-bielefeld.de</w:t>
      </w:r>
    </w:p>
    <w:p w14:paraId="3561ABEA" w14:textId="77777777" w:rsidR="0095748C" w:rsidRDefault="0095748C" w:rsidP="003C4C4E">
      <w:pPr>
        <w:spacing w:line="360" w:lineRule="auto"/>
        <w:rPr>
          <w:b/>
          <w:lang w:val="en-US"/>
        </w:rPr>
      </w:pPr>
    </w:p>
    <w:p w14:paraId="020B16EC" w14:textId="288D9324" w:rsidR="00667427" w:rsidRDefault="00667427" w:rsidP="001270DF">
      <w:pPr>
        <w:spacing w:line="480" w:lineRule="auto"/>
        <w:rPr>
          <w:lang w:val="en-US"/>
        </w:rPr>
      </w:pPr>
    </w:p>
    <w:p w14:paraId="7E7B04A4" w14:textId="77777777" w:rsidR="00667427" w:rsidRDefault="00667427" w:rsidP="00840D5E">
      <w:pPr>
        <w:spacing w:line="360" w:lineRule="auto"/>
        <w:rPr>
          <w:lang w:val="en-US"/>
        </w:rPr>
      </w:pPr>
    </w:p>
    <w:p w14:paraId="506E0E87" w14:textId="77777777" w:rsidR="00556BD3" w:rsidRDefault="00556BD3" w:rsidP="00556BD3">
      <w:pPr>
        <w:pStyle w:val="Listenabsatz"/>
        <w:spacing w:line="360" w:lineRule="auto"/>
        <w:rPr>
          <w:lang w:val="en-US"/>
        </w:rPr>
      </w:pPr>
    </w:p>
    <w:p w14:paraId="293020B2" w14:textId="77777777" w:rsidR="00556BD3" w:rsidRDefault="00556BD3" w:rsidP="00556BD3">
      <w:pPr>
        <w:pStyle w:val="Listenabsatz"/>
        <w:spacing w:line="360" w:lineRule="auto"/>
        <w:rPr>
          <w:lang w:val="en-US"/>
        </w:rPr>
      </w:pPr>
    </w:p>
    <w:p w14:paraId="3663035D" w14:textId="77777777" w:rsidR="00556BD3" w:rsidRDefault="00556BD3" w:rsidP="00556BD3">
      <w:pPr>
        <w:pStyle w:val="Listenabsatz"/>
        <w:spacing w:line="360" w:lineRule="auto"/>
        <w:rPr>
          <w:lang w:val="en-US"/>
        </w:rPr>
      </w:pPr>
    </w:p>
    <w:p w14:paraId="0F84D131" w14:textId="77777777" w:rsidR="00556BD3" w:rsidRDefault="00556BD3" w:rsidP="00556BD3">
      <w:pPr>
        <w:pStyle w:val="Listenabsatz"/>
        <w:spacing w:line="360" w:lineRule="auto"/>
        <w:rPr>
          <w:lang w:val="en-US"/>
        </w:rPr>
      </w:pPr>
    </w:p>
    <w:p w14:paraId="0F2177F1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188CCA41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36701698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293CD317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0BCE9085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02D55126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4E9B4206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0F35C31B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09C8B64F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407CA05A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6258E174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2B02D6BF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287CBBEF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17170293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63114897" w14:textId="77777777" w:rsidR="009E2D6D" w:rsidRDefault="009E2D6D" w:rsidP="00556BD3">
      <w:pPr>
        <w:pStyle w:val="Listenabsatz"/>
        <w:spacing w:line="360" w:lineRule="auto"/>
        <w:rPr>
          <w:lang w:val="en-US"/>
        </w:rPr>
      </w:pPr>
    </w:p>
    <w:p w14:paraId="794BEBA7" w14:textId="77777777" w:rsidR="009E2D6D" w:rsidRDefault="009E2D6D" w:rsidP="00556BD3">
      <w:pPr>
        <w:pStyle w:val="Listenabsatz"/>
        <w:spacing w:line="360" w:lineRule="auto"/>
        <w:rPr>
          <w:lang w:val="en-US"/>
        </w:rPr>
      </w:pPr>
    </w:p>
    <w:p w14:paraId="5D7DBC09" w14:textId="77777777" w:rsidR="009E2D6D" w:rsidRDefault="009E2D6D" w:rsidP="00556BD3">
      <w:pPr>
        <w:pStyle w:val="Listenabsatz"/>
        <w:spacing w:line="360" w:lineRule="auto"/>
        <w:rPr>
          <w:lang w:val="en-US"/>
        </w:rPr>
      </w:pPr>
    </w:p>
    <w:p w14:paraId="53750F54" w14:textId="77777777" w:rsidR="009E2D6D" w:rsidRDefault="009E2D6D" w:rsidP="00556BD3">
      <w:pPr>
        <w:pStyle w:val="Listenabsatz"/>
        <w:spacing w:line="360" w:lineRule="auto"/>
        <w:rPr>
          <w:lang w:val="en-US"/>
        </w:rPr>
      </w:pPr>
    </w:p>
    <w:p w14:paraId="3BF25664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39F41016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77A7EAA6" w14:textId="01E3C7F5" w:rsidR="0095748C" w:rsidRPr="00AD083E" w:rsidRDefault="00AD083E" w:rsidP="00556BD3">
      <w:pPr>
        <w:pStyle w:val="Listenabsatz"/>
        <w:spacing w:line="360" w:lineRule="auto"/>
        <w:rPr>
          <w:b/>
          <w:bCs/>
          <w:u w:val="single"/>
          <w:lang w:val="en-US"/>
        </w:rPr>
      </w:pPr>
      <w:r w:rsidRPr="00AD083E">
        <w:rPr>
          <w:b/>
          <w:bCs/>
          <w:u w:val="single"/>
          <w:lang w:val="en-US"/>
        </w:rPr>
        <w:lastRenderedPageBreak/>
        <w:t>Supplementary Figures</w:t>
      </w:r>
    </w:p>
    <w:p w14:paraId="6735DCEA" w14:textId="644251FC" w:rsidR="0095748C" w:rsidRDefault="0095748C" w:rsidP="00556BD3">
      <w:pPr>
        <w:pStyle w:val="Listenabsatz"/>
        <w:spacing w:line="360" w:lineRule="auto"/>
        <w:rPr>
          <w:lang w:val="en-US"/>
        </w:rPr>
      </w:pPr>
      <w:r w:rsidRPr="0095748C">
        <w:rPr>
          <w:b/>
          <w:bCs/>
          <w:lang w:val="en-US"/>
        </w:rPr>
        <w:t>A</w:t>
      </w:r>
      <w:r>
        <w:rPr>
          <w:noProof/>
        </w:rPr>
        <w:drawing>
          <wp:inline distT="0" distB="0" distL="0" distR="0" wp14:anchorId="7E5E9136" wp14:editId="0B0571C5">
            <wp:extent cx="5759450" cy="8227695"/>
            <wp:effectExtent l="0" t="0" r="0" b="190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2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3105E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6277FC53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217894E8" w14:textId="5F500E0E" w:rsidR="0095748C" w:rsidRDefault="0095748C" w:rsidP="00556BD3">
      <w:pPr>
        <w:pStyle w:val="Listenabsatz"/>
        <w:spacing w:line="360" w:lineRule="auto"/>
        <w:rPr>
          <w:b/>
          <w:lang w:val="en-US"/>
        </w:rPr>
      </w:pPr>
      <w:r>
        <w:rPr>
          <w:b/>
          <w:lang w:val="en-US"/>
        </w:rPr>
        <w:t>B</w:t>
      </w:r>
    </w:p>
    <w:p w14:paraId="0DAF1040" w14:textId="349F9BA6" w:rsidR="0095748C" w:rsidRDefault="0095748C" w:rsidP="00556BD3">
      <w:pPr>
        <w:pStyle w:val="Listenabsatz"/>
        <w:spacing w:line="360" w:lineRule="auto"/>
        <w:rPr>
          <w:b/>
          <w:lang w:val="en-US"/>
        </w:rPr>
      </w:pPr>
      <w:r>
        <w:rPr>
          <w:noProof/>
        </w:rPr>
        <w:drawing>
          <wp:inline distT="0" distB="0" distL="0" distR="0" wp14:anchorId="65883026" wp14:editId="13287F2F">
            <wp:extent cx="5759450" cy="8227695"/>
            <wp:effectExtent l="0" t="0" r="0" b="190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2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52AB" w14:textId="77777777" w:rsidR="0095748C" w:rsidRDefault="0095748C" w:rsidP="00556BD3">
      <w:pPr>
        <w:pStyle w:val="Listenabsatz"/>
        <w:spacing w:line="360" w:lineRule="auto"/>
        <w:rPr>
          <w:b/>
          <w:lang w:val="en-US"/>
        </w:rPr>
      </w:pPr>
    </w:p>
    <w:p w14:paraId="2D2C992E" w14:textId="77777777" w:rsidR="0095748C" w:rsidRDefault="0095748C" w:rsidP="00556BD3">
      <w:pPr>
        <w:pStyle w:val="Listenabsatz"/>
        <w:spacing w:line="360" w:lineRule="auto"/>
        <w:rPr>
          <w:b/>
          <w:lang w:val="en-US"/>
        </w:rPr>
      </w:pPr>
    </w:p>
    <w:p w14:paraId="6AD46165" w14:textId="70A941EB" w:rsidR="0095748C" w:rsidRDefault="0095748C" w:rsidP="00556BD3">
      <w:pPr>
        <w:pStyle w:val="Listenabsatz"/>
        <w:spacing w:line="360" w:lineRule="auto"/>
        <w:rPr>
          <w:b/>
          <w:lang w:val="en-US"/>
        </w:rPr>
      </w:pPr>
      <w:r>
        <w:rPr>
          <w:b/>
          <w:lang w:val="en-US"/>
        </w:rPr>
        <w:t>C</w:t>
      </w:r>
    </w:p>
    <w:p w14:paraId="7E85DB86" w14:textId="6FE2DD01" w:rsidR="0095748C" w:rsidRDefault="0095748C" w:rsidP="00556BD3">
      <w:pPr>
        <w:pStyle w:val="Listenabsatz"/>
        <w:spacing w:line="360" w:lineRule="auto"/>
        <w:rPr>
          <w:noProof/>
        </w:rPr>
      </w:pPr>
      <w:r>
        <w:rPr>
          <w:noProof/>
        </w:rPr>
        <w:drawing>
          <wp:inline distT="0" distB="0" distL="0" distR="0" wp14:anchorId="34A627D6" wp14:editId="76162206">
            <wp:extent cx="4480291" cy="8321040"/>
            <wp:effectExtent l="0" t="0" r="0" b="381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847" cy="832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ED916" w14:textId="6ABFABC7" w:rsidR="0095748C" w:rsidRDefault="0095748C" w:rsidP="00556BD3">
      <w:pPr>
        <w:pStyle w:val="Listenabsatz"/>
        <w:spacing w:line="360" w:lineRule="auto"/>
        <w:rPr>
          <w:b/>
          <w:lang w:val="en-US"/>
        </w:rPr>
      </w:pPr>
    </w:p>
    <w:p w14:paraId="6ADB0BF3" w14:textId="706668A7" w:rsidR="0095748C" w:rsidRDefault="0095748C" w:rsidP="00556BD3">
      <w:pPr>
        <w:pStyle w:val="Listenabsatz"/>
        <w:spacing w:line="360" w:lineRule="auto"/>
        <w:rPr>
          <w:b/>
          <w:lang w:val="en-US"/>
        </w:rPr>
      </w:pPr>
      <w:r>
        <w:rPr>
          <w:b/>
          <w:lang w:val="en-US"/>
        </w:rPr>
        <w:t>D</w:t>
      </w:r>
    </w:p>
    <w:p w14:paraId="0EDBA0BB" w14:textId="3A001981" w:rsidR="0095748C" w:rsidRDefault="0095748C" w:rsidP="00556BD3">
      <w:pPr>
        <w:pStyle w:val="Listenabsatz"/>
        <w:spacing w:line="360" w:lineRule="auto"/>
        <w:rPr>
          <w:b/>
          <w:lang w:val="en-US"/>
        </w:rPr>
      </w:pPr>
      <w:r>
        <w:rPr>
          <w:noProof/>
        </w:rPr>
        <w:drawing>
          <wp:inline distT="0" distB="0" distL="0" distR="0" wp14:anchorId="692ADAED" wp14:editId="35A0983D">
            <wp:extent cx="4385926" cy="8145780"/>
            <wp:effectExtent l="0" t="0" r="0" b="762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094" cy="815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D79B" w14:textId="77777777" w:rsidR="0095748C" w:rsidRDefault="0095748C" w:rsidP="00556BD3">
      <w:pPr>
        <w:pStyle w:val="Listenabsatz"/>
        <w:spacing w:line="360" w:lineRule="auto"/>
        <w:rPr>
          <w:b/>
          <w:lang w:val="en-US"/>
        </w:rPr>
      </w:pPr>
    </w:p>
    <w:p w14:paraId="10531BE9" w14:textId="540190B1" w:rsidR="0095748C" w:rsidRPr="00714339" w:rsidRDefault="0095748C" w:rsidP="00714339">
      <w:pPr>
        <w:spacing w:line="360" w:lineRule="auto"/>
        <w:rPr>
          <w:b/>
          <w:lang w:val="en-US"/>
        </w:rPr>
      </w:pPr>
    </w:p>
    <w:p w14:paraId="0A904CA9" w14:textId="537C9148" w:rsidR="0095748C" w:rsidRPr="00EB3913" w:rsidRDefault="00277EF5" w:rsidP="00556BD3">
      <w:pPr>
        <w:pStyle w:val="Listenabsatz"/>
        <w:spacing w:line="36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Fig. 1 </w:t>
      </w:r>
      <w:r w:rsidR="00EB3913" w:rsidRPr="00EB3913">
        <w:rPr>
          <w:lang w:val="en-US"/>
        </w:rPr>
        <w:t>Model diagnostic plots</w:t>
      </w:r>
      <w:r w:rsidR="00EB3913">
        <w:rPr>
          <w:lang w:val="en-US"/>
        </w:rPr>
        <w:t xml:space="preserve"> provided by </w:t>
      </w:r>
      <w:proofErr w:type="spellStart"/>
      <w:r w:rsidR="00EB3913">
        <w:rPr>
          <w:i/>
          <w:iCs/>
          <w:lang w:val="en-US"/>
        </w:rPr>
        <w:t>check_model</w:t>
      </w:r>
      <w:proofErr w:type="spellEnd"/>
      <w:r w:rsidR="00EB3913">
        <w:rPr>
          <w:lang w:val="en-US"/>
        </w:rPr>
        <w:t xml:space="preserve"> in the performance package </w:t>
      </w:r>
      <w:r w:rsidR="00EB3913" w:rsidRPr="00EB3913">
        <w:rPr>
          <w:rFonts w:ascii="Calibri" w:hAnsi="Calibri" w:cs="Calibri"/>
          <w:lang w:val="en-US"/>
        </w:rPr>
        <w:t>[1]</w:t>
      </w:r>
      <w:r w:rsidR="00EB3913">
        <w:rPr>
          <w:lang w:val="en-US"/>
        </w:rPr>
        <w:t xml:space="preserve">. Panel A shows the diagnostic plots for the linear mixed effects model (LMM) investigating a sexual dichromatism in the yellow-to-black ratio of the body (body YB ratio). Panel B shows the diagnostic plots for the final LMM investigating a sexual dichromatism in the yellow-to-black ratio of the head (head YB ratio). Panel C shows the diagnostic plots of the final LMM investigating the relationship of head YB ratio with body YB ratio. Panel D shows the diagnostic plots of the final model investigating associations of the environmental variables with head YB ratio. </w:t>
      </w:r>
    </w:p>
    <w:p w14:paraId="258C0833" w14:textId="77777777" w:rsidR="0095748C" w:rsidRDefault="0095748C" w:rsidP="00556BD3">
      <w:pPr>
        <w:pStyle w:val="Listenabsatz"/>
        <w:spacing w:line="360" w:lineRule="auto"/>
        <w:rPr>
          <w:lang w:val="en-US"/>
        </w:rPr>
      </w:pPr>
    </w:p>
    <w:p w14:paraId="3C484114" w14:textId="77777777" w:rsidR="009E2D6D" w:rsidRDefault="009E2D6D" w:rsidP="00556BD3">
      <w:pPr>
        <w:pStyle w:val="Listenabsatz"/>
        <w:spacing w:line="360" w:lineRule="auto"/>
        <w:rPr>
          <w:lang w:val="en-US"/>
        </w:rPr>
      </w:pPr>
    </w:p>
    <w:p w14:paraId="21738DB5" w14:textId="77777777" w:rsidR="009E2D6D" w:rsidRDefault="009E2D6D" w:rsidP="00556BD3">
      <w:pPr>
        <w:pStyle w:val="Listenabsatz"/>
        <w:spacing w:line="360" w:lineRule="auto"/>
        <w:rPr>
          <w:lang w:val="en-US"/>
        </w:rPr>
      </w:pPr>
    </w:p>
    <w:p w14:paraId="7E154C92" w14:textId="77777777" w:rsidR="009E2D6D" w:rsidRDefault="009E2D6D" w:rsidP="00556BD3">
      <w:pPr>
        <w:pStyle w:val="Listenabsatz"/>
        <w:spacing w:line="360" w:lineRule="auto"/>
        <w:rPr>
          <w:lang w:val="en-US"/>
        </w:rPr>
      </w:pPr>
    </w:p>
    <w:p w14:paraId="014D5883" w14:textId="0A8D0C11" w:rsidR="00714339" w:rsidRPr="00556BD3" w:rsidRDefault="00556BD3" w:rsidP="00556BD3">
      <w:pPr>
        <w:spacing w:line="360" w:lineRule="auto"/>
        <w:rPr>
          <w:lang w:val="en-US"/>
        </w:rPr>
      </w:pPr>
      <w:r w:rsidRPr="00556BD3">
        <w:rPr>
          <w:noProof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2C88B4B3" wp14:editId="1388FEE3">
            <wp:simplePos x="0" y="0"/>
            <wp:positionH relativeFrom="margin">
              <wp:posOffset>-1270</wp:posOffset>
            </wp:positionH>
            <wp:positionV relativeFrom="paragraph">
              <wp:posOffset>0</wp:posOffset>
            </wp:positionV>
            <wp:extent cx="5759450" cy="5759450"/>
            <wp:effectExtent l="0" t="0" r="0" b="0"/>
            <wp:wrapTopAndBottom/>
            <wp:docPr id="4" name="Grafik 4" descr="D:\2022_Uni Bielefeld - PhD\Projekt - Wildbook - Faerbung\Gelbanteil - Rosalie\Manuskript\Neuer Versuch BMC Ecology and Evolution\Figures\Suppl Fi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2_Uni Bielefeld - PhD\Projekt - Wildbook - Faerbung\Gelbanteil - Rosalie\Manuskript\Neuer Versuch BMC Ecology and Evolution\Figures\Suppl Fig 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7427" w:rsidRPr="00556BD3">
        <w:rPr>
          <w:lang w:val="en-US"/>
        </w:rPr>
        <w:t xml:space="preserve"> </w:t>
      </w:r>
    </w:p>
    <w:p w14:paraId="19B5D506" w14:textId="4D27CA69" w:rsidR="00556BD3" w:rsidRDefault="00556BD3" w:rsidP="00330C88">
      <w:pPr>
        <w:spacing w:line="480" w:lineRule="auto"/>
        <w:rPr>
          <w:lang w:val="en-US"/>
        </w:rPr>
      </w:pPr>
      <w:r w:rsidRPr="00556BD3">
        <w:rPr>
          <w:b/>
          <w:lang w:val="en-US"/>
        </w:rPr>
        <w:t xml:space="preserve">Supplementary Fig. </w:t>
      </w:r>
      <w:r w:rsidR="00E80561">
        <w:rPr>
          <w:b/>
          <w:lang w:val="en-US"/>
        </w:rPr>
        <w:t>2</w:t>
      </w:r>
      <w:r w:rsidRPr="00556BD3">
        <w:rPr>
          <w:lang w:val="en-US"/>
        </w:rPr>
        <w:t xml:space="preserve"> The correlation of </w:t>
      </w:r>
      <w:r>
        <w:rPr>
          <w:lang w:val="en-US"/>
        </w:rPr>
        <w:t>the environmental variables. In the top right</w:t>
      </w:r>
      <w:r w:rsidR="00E80561">
        <w:rPr>
          <w:lang w:val="en-US"/>
        </w:rPr>
        <w:t>-</w:t>
      </w:r>
      <w:r>
        <w:rPr>
          <w:lang w:val="en-US"/>
        </w:rPr>
        <w:t xml:space="preserve">hand plots, the Spearman’s correlation test statistics for each combination of environmental variables </w:t>
      </w:r>
      <w:r w:rsidR="0017215E">
        <w:rPr>
          <w:lang w:val="en-US"/>
        </w:rPr>
        <w:t>are</w:t>
      </w:r>
      <w:r>
        <w:rPr>
          <w:lang w:val="en-US"/>
        </w:rPr>
        <w:t xml:space="preserve"> shown. “Corr” denotes the correlation coefficient </w:t>
      </w:r>
      <w:r w:rsidRPr="00041285">
        <w:rPr>
          <w:rFonts w:cstheme="minorHAnsi"/>
          <w:i/>
          <w:lang w:val="en-US"/>
        </w:rPr>
        <w:t>ρ</w:t>
      </w:r>
      <w:r>
        <w:rPr>
          <w:lang w:val="en-US"/>
        </w:rPr>
        <w:t xml:space="preserve">. Asterisks </w:t>
      </w:r>
      <w:r w:rsidR="00041285">
        <w:rPr>
          <w:lang w:val="en-US"/>
        </w:rPr>
        <w:t xml:space="preserve">represent the </w:t>
      </w:r>
      <w:r w:rsidR="00A93A0F">
        <w:rPr>
          <w:i/>
          <w:lang w:val="en-US"/>
        </w:rPr>
        <w:t>P</w:t>
      </w:r>
      <w:r w:rsidR="00041285">
        <w:rPr>
          <w:lang w:val="en-US"/>
        </w:rPr>
        <w:t xml:space="preserve">-value (* </w:t>
      </w:r>
      <w:r w:rsidR="00A93A0F">
        <w:rPr>
          <w:lang w:val="en-US"/>
        </w:rPr>
        <w:t>=</w:t>
      </w:r>
      <w:r w:rsidR="00041285">
        <w:rPr>
          <w:lang w:val="en-US"/>
        </w:rPr>
        <w:t xml:space="preserve"> &lt; 0.05; ** </w:t>
      </w:r>
      <w:r w:rsidR="00A93A0F">
        <w:rPr>
          <w:lang w:val="en-US"/>
        </w:rPr>
        <w:t>=</w:t>
      </w:r>
      <w:r w:rsidR="00041285">
        <w:rPr>
          <w:lang w:val="en-US"/>
        </w:rPr>
        <w:t xml:space="preserve"> &lt; 0.01; *** </w:t>
      </w:r>
      <w:r w:rsidR="00A93A0F">
        <w:rPr>
          <w:lang w:val="en-US"/>
        </w:rPr>
        <w:t>=</w:t>
      </w:r>
      <w:r w:rsidR="00041285">
        <w:rPr>
          <w:lang w:val="en-US"/>
        </w:rPr>
        <w:t xml:space="preserve"> &lt; 0.001).</w:t>
      </w:r>
      <w:r>
        <w:rPr>
          <w:lang w:val="en-US"/>
        </w:rPr>
        <w:t xml:space="preserve"> The diagonal plots show the distribution o</w:t>
      </w:r>
      <w:r w:rsidR="00041285">
        <w:rPr>
          <w:lang w:val="en-US"/>
        </w:rPr>
        <w:t>f the</w:t>
      </w:r>
      <w:r>
        <w:rPr>
          <w:lang w:val="en-US"/>
        </w:rPr>
        <w:t xml:space="preserve"> data </w:t>
      </w:r>
      <w:r w:rsidR="004A59FF">
        <w:rPr>
          <w:lang w:val="en-US"/>
        </w:rPr>
        <w:t>using</w:t>
      </w:r>
      <w:r>
        <w:rPr>
          <w:lang w:val="en-US"/>
        </w:rPr>
        <w:t xml:space="preserve"> density plots. In the bottom left</w:t>
      </w:r>
      <w:r w:rsidR="00A93A0F">
        <w:rPr>
          <w:lang w:val="en-US"/>
        </w:rPr>
        <w:t>-</w:t>
      </w:r>
      <w:r>
        <w:rPr>
          <w:lang w:val="en-US"/>
        </w:rPr>
        <w:t>hand plots, you can see the relationship of each combination of</w:t>
      </w:r>
      <w:r w:rsidR="00041285">
        <w:rPr>
          <w:lang w:val="en-US"/>
        </w:rPr>
        <w:t xml:space="preserve"> the</w:t>
      </w:r>
      <w:r>
        <w:rPr>
          <w:lang w:val="en-US"/>
        </w:rPr>
        <w:t xml:space="preserve"> environmental variables</w:t>
      </w:r>
      <w:r w:rsidR="00811100">
        <w:rPr>
          <w:lang w:val="en-US"/>
        </w:rPr>
        <w:t xml:space="preserve"> as depicted using a regression line. E</w:t>
      </w:r>
      <w:r>
        <w:rPr>
          <w:lang w:val="en-US"/>
        </w:rPr>
        <w:t>ach dot represents one study location</w:t>
      </w:r>
      <w:r w:rsidR="00811100">
        <w:rPr>
          <w:lang w:val="en-US"/>
        </w:rPr>
        <w:t>.</w:t>
      </w:r>
      <w:r>
        <w:rPr>
          <w:lang w:val="en-US"/>
        </w:rPr>
        <w:t xml:space="preserve"> </w:t>
      </w:r>
    </w:p>
    <w:p w14:paraId="50C5A32E" w14:textId="77777777" w:rsidR="00556BD3" w:rsidRDefault="00556BD3" w:rsidP="00556BD3">
      <w:pPr>
        <w:pStyle w:val="Listenabsatz"/>
        <w:spacing w:line="360" w:lineRule="auto"/>
        <w:rPr>
          <w:lang w:val="en-US"/>
        </w:rPr>
      </w:pPr>
    </w:p>
    <w:p w14:paraId="520E67FF" w14:textId="77777777" w:rsidR="00556BD3" w:rsidRDefault="00556BD3" w:rsidP="00556BD3">
      <w:pPr>
        <w:pStyle w:val="Listenabsatz"/>
        <w:spacing w:line="360" w:lineRule="auto"/>
        <w:rPr>
          <w:lang w:val="en-US"/>
        </w:rPr>
      </w:pPr>
    </w:p>
    <w:p w14:paraId="0DB87F86" w14:textId="77777777" w:rsidR="00556BD3" w:rsidRDefault="00556BD3" w:rsidP="00556BD3">
      <w:pPr>
        <w:pStyle w:val="Listenabsatz"/>
        <w:spacing w:line="360" w:lineRule="auto"/>
        <w:rPr>
          <w:lang w:val="en-US"/>
        </w:rPr>
      </w:pPr>
    </w:p>
    <w:p w14:paraId="7A010201" w14:textId="77777777" w:rsidR="0001786F" w:rsidRDefault="0001786F" w:rsidP="00556BD3">
      <w:pPr>
        <w:pStyle w:val="Listenabsatz"/>
        <w:spacing w:line="360" w:lineRule="auto"/>
        <w:rPr>
          <w:lang w:val="en-US"/>
        </w:rPr>
        <w:sectPr w:rsidR="0001786F" w:rsidSect="00E26115">
          <w:footerReference w:type="default" r:id="rId13"/>
          <w:pgSz w:w="11906" w:h="16838"/>
          <w:pgMar w:top="1134" w:right="1418" w:bottom="1418" w:left="1418" w:header="709" w:footer="709" w:gutter="0"/>
          <w:cols w:space="708"/>
          <w:docGrid w:linePitch="360"/>
        </w:sectPr>
      </w:pPr>
    </w:p>
    <w:p w14:paraId="13B6E7C3" w14:textId="5293B74C" w:rsidR="00E26115" w:rsidRDefault="00CD54CB" w:rsidP="00E2611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4B0E4C7" wp14:editId="7D356756">
            <wp:extent cx="9071610" cy="5333365"/>
            <wp:effectExtent l="0" t="0" r="0" b="63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33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5E001" w14:textId="77777777" w:rsidR="0001786F" w:rsidRDefault="0001786F" w:rsidP="00E26115">
      <w:pPr>
        <w:rPr>
          <w:b/>
          <w:lang w:val="en-US"/>
        </w:rPr>
        <w:sectPr w:rsidR="0001786F" w:rsidSect="0001786F">
          <w:pgSz w:w="16838" w:h="11906" w:orient="landscape"/>
          <w:pgMar w:top="1418" w:right="1134" w:bottom="1418" w:left="1418" w:header="709" w:footer="709" w:gutter="0"/>
          <w:cols w:space="708"/>
          <w:docGrid w:linePitch="360"/>
        </w:sectPr>
      </w:pPr>
    </w:p>
    <w:p w14:paraId="0FCF8119" w14:textId="4DAE5FF8" w:rsidR="00E26115" w:rsidRDefault="00E26115" w:rsidP="00115D1C">
      <w:pPr>
        <w:spacing w:line="480" w:lineRule="auto"/>
        <w:rPr>
          <w:lang w:val="en-US"/>
        </w:rPr>
      </w:pPr>
      <w:r>
        <w:rPr>
          <w:b/>
          <w:lang w:val="en-US"/>
        </w:rPr>
        <w:lastRenderedPageBreak/>
        <w:t xml:space="preserve">Supplementary Fig. </w:t>
      </w:r>
      <w:r w:rsidR="00CD54CB">
        <w:rPr>
          <w:b/>
          <w:lang w:val="en-US"/>
        </w:rPr>
        <w:t>3</w:t>
      </w:r>
      <w:r>
        <w:rPr>
          <w:lang w:val="en-US"/>
        </w:rPr>
        <w:t xml:space="preserve"> </w:t>
      </w:r>
      <w:r w:rsidRPr="00E26115">
        <w:rPr>
          <w:lang w:val="en-US"/>
        </w:rPr>
        <w:t>The correlation of the head black-to-yellow-ratio with the body black-to-yellow ratio</w:t>
      </w:r>
      <w:r>
        <w:rPr>
          <w:lang w:val="en-US"/>
        </w:rPr>
        <w:t xml:space="preserve"> within each population</w:t>
      </w:r>
      <w:r w:rsidRPr="00E26115">
        <w:rPr>
          <w:lang w:val="en-US"/>
        </w:rPr>
        <w:t>. The regression lines as well as the dots were colored by sex (red – females, blue – males).</w:t>
      </w:r>
    </w:p>
    <w:p w14:paraId="269863F1" w14:textId="77777777" w:rsidR="001808B1" w:rsidRDefault="001808B1" w:rsidP="00E26115">
      <w:pPr>
        <w:rPr>
          <w:lang w:val="en-US"/>
        </w:rPr>
      </w:pPr>
    </w:p>
    <w:p w14:paraId="715198B1" w14:textId="6014AD8F" w:rsidR="00AD083E" w:rsidRPr="00AD083E" w:rsidRDefault="00AD083E" w:rsidP="00E26115">
      <w:pPr>
        <w:rPr>
          <w:b/>
          <w:bCs/>
          <w:u w:val="single"/>
          <w:lang w:val="en-US"/>
        </w:rPr>
      </w:pPr>
      <w:r w:rsidRPr="00AD083E">
        <w:rPr>
          <w:b/>
          <w:bCs/>
          <w:u w:val="single"/>
          <w:lang w:val="en-US"/>
        </w:rPr>
        <w:t>Supplementary Table</w:t>
      </w:r>
      <w:r w:rsidR="00714339">
        <w:rPr>
          <w:b/>
          <w:bCs/>
          <w:u w:val="single"/>
          <w:lang w:val="en-US"/>
        </w:rPr>
        <w:t>s</w:t>
      </w:r>
    </w:p>
    <w:p w14:paraId="712754F5" w14:textId="77777777" w:rsidR="00AD083E" w:rsidRDefault="00AD083E" w:rsidP="00E26115">
      <w:pPr>
        <w:rPr>
          <w:lang w:val="en-US"/>
        </w:rPr>
      </w:pPr>
    </w:p>
    <w:p w14:paraId="4A2A18AC" w14:textId="13A06780" w:rsidR="004A676C" w:rsidRPr="00AF0AD6" w:rsidRDefault="004A676C" w:rsidP="00A91330">
      <w:pPr>
        <w:spacing w:line="480" w:lineRule="auto"/>
        <w:rPr>
          <w:b/>
          <w:iCs/>
          <w:lang w:val="en-US"/>
        </w:rPr>
      </w:pPr>
      <w:r>
        <w:rPr>
          <w:b/>
          <w:lang w:val="en-US"/>
        </w:rPr>
        <w:t xml:space="preserve">Supplementary Table 1 </w:t>
      </w:r>
      <w:r w:rsidR="00AF0AD6" w:rsidRPr="00AF0AD6">
        <w:rPr>
          <w:bCs/>
          <w:lang w:val="en-US"/>
        </w:rPr>
        <w:t>Conditional</w:t>
      </w:r>
      <w:r w:rsidR="00BE573E">
        <w:rPr>
          <w:bCs/>
          <w:lang w:val="en-US"/>
        </w:rPr>
        <w:t xml:space="preserve"> and marginal</w:t>
      </w:r>
      <w:r w:rsidR="00AF0AD6">
        <w:rPr>
          <w:bCs/>
          <w:lang w:val="en-US"/>
        </w:rPr>
        <w:t xml:space="preserve"> coefficient</w:t>
      </w:r>
      <w:r w:rsidR="00BE573E">
        <w:rPr>
          <w:bCs/>
          <w:lang w:val="en-US"/>
        </w:rPr>
        <w:t>s</w:t>
      </w:r>
      <w:r w:rsidR="00AF0AD6">
        <w:rPr>
          <w:bCs/>
          <w:lang w:val="en-US"/>
        </w:rPr>
        <w:t xml:space="preserve"> of determination (</w:t>
      </w:r>
      <w:r w:rsidR="00AF0AD6">
        <w:rPr>
          <w:bCs/>
          <w:i/>
          <w:lang w:val="en-US"/>
        </w:rPr>
        <w:t>R²</w:t>
      </w:r>
      <w:r w:rsidR="00AF0AD6">
        <w:rPr>
          <w:bCs/>
          <w:iCs/>
          <w:lang w:val="en-US"/>
        </w:rPr>
        <w:t>) for each final model of the statistical analysis. For each model, the model structure is provided.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7"/>
        <w:gridCol w:w="1599"/>
        <w:gridCol w:w="1364"/>
      </w:tblGrid>
      <w:tr w:rsidR="00BE573E" w14:paraId="4F71AECE" w14:textId="4C73B91D" w:rsidTr="00BE573E">
        <w:tc>
          <w:tcPr>
            <w:tcW w:w="6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97531" w14:textId="771C99FA" w:rsidR="00BE573E" w:rsidRDefault="00BE573E" w:rsidP="004A676C">
            <w:pPr>
              <w:spacing w:line="480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Model Structure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1A05B" w14:textId="76922744" w:rsidR="00BE573E" w:rsidRPr="004A676C" w:rsidRDefault="00BE573E" w:rsidP="004A676C">
            <w:pPr>
              <w:spacing w:line="480" w:lineRule="auto"/>
              <w:jc w:val="center"/>
              <w:rPr>
                <w:b/>
                <w:i/>
                <w:iCs/>
                <w:lang w:val="en-US"/>
              </w:rPr>
            </w:pPr>
            <w:r>
              <w:rPr>
                <w:b/>
                <w:lang w:val="en-US"/>
              </w:rPr>
              <w:t xml:space="preserve">Conditional </w:t>
            </w:r>
            <w:r>
              <w:rPr>
                <w:b/>
                <w:i/>
                <w:iCs/>
                <w:lang w:val="en-US"/>
              </w:rPr>
              <w:t>R²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0E917577" w14:textId="68CFFADB" w:rsidR="00BE573E" w:rsidRDefault="00BE573E" w:rsidP="004A676C">
            <w:pPr>
              <w:spacing w:line="480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Marginal </w:t>
            </w:r>
            <w:r w:rsidRPr="002653F4">
              <w:rPr>
                <w:b/>
                <w:i/>
                <w:iCs/>
                <w:lang w:val="en-US"/>
              </w:rPr>
              <w:t>R²</w:t>
            </w:r>
          </w:p>
        </w:tc>
      </w:tr>
      <w:tr w:rsidR="00BE573E" w14:paraId="707FDA0B" w14:textId="7D54073B" w:rsidTr="002653F4">
        <w:tc>
          <w:tcPr>
            <w:tcW w:w="6107" w:type="dxa"/>
            <w:tcBorders>
              <w:top w:val="single" w:sz="4" w:space="0" w:color="auto"/>
              <w:bottom w:val="single" w:sz="4" w:space="0" w:color="auto"/>
            </w:tcBorders>
          </w:tcPr>
          <w:p w14:paraId="16CCE130" w14:textId="698C5824" w:rsidR="00BE573E" w:rsidRPr="004A676C" w:rsidRDefault="00BE573E" w:rsidP="00A91330">
            <w:pPr>
              <w:spacing w:line="480" w:lineRule="auto"/>
              <w:rPr>
                <w:bCs/>
                <w:lang w:val="en-US"/>
              </w:rPr>
            </w:pPr>
            <w:r w:rsidRPr="004A676C">
              <w:rPr>
                <w:bCs/>
                <w:lang w:val="en-US"/>
              </w:rPr>
              <w:t>log</w:t>
            </w:r>
            <w:r w:rsidRPr="004A676C">
              <w:rPr>
                <w:bCs/>
                <w:vertAlign w:val="subscript"/>
                <w:lang w:val="en-US"/>
              </w:rPr>
              <w:t>10</w:t>
            </w:r>
            <w:r w:rsidRPr="004A676C">
              <w:rPr>
                <w:bCs/>
                <w:lang w:val="en-US"/>
              </w:rPr>
              <w:t>(body</w:t>
            </w:r>
            <w:r>
              <w:rPr>
                <w:bCs/>
                <w:lang w:val="en-US"/>
              </w:rPr>
              <w:t xml:space="preserve"> </w:t>
            </w:r>
            <w:r w:rsidRPr="004A676C">
              <w:rPr>
                <w:bCs/>
                <w:lang w:val="en-US"/>
              </w:rPr>
              <w:t>YB</w:t>
            </w:r>
            <w:r>
              <w:rPr>
                <w:bCs/>
                <w:lang w:val="en-US"/>
              </w:rPr>
              <w:t xml:space="preserve"> ratio</w:t>
            </w:r>
            <w:r w:rsidRPr="004A676C">
              <w:rPr>
                <w:bCs/>
                <w:lang w:val="en-US"/>
              </w:rPr>
              <w:t>) ~ Sex + (1 + Sex</w:t>
            </w:r>
            <w:r>
              <w:rPr>
                <w:bCs/>
                <w:lang w:val="en-US"/>
              </w:rPr>
              <w:t xml:space="preserve"> </w:t>
            </w:r>
            <w:r w:rsidRPr="004A676C">
              <w:rPr>
                <w:bCs/>
                <w:lang w:val="en-US"/>
              </w:rPr>
              <w:t>|</w:t>
            </w:r>
            <w:r>
              <w:rPr>
                <w:bCs/>
                <w:lang w:val="en-US"/>
              </w:rPr>
              <w:t xml:space="preserve"> </w:t>
            </w:r>
            <w:r w:rsidRPr="004A676C">
              <w:rPr>
                <w:bCs/>
                <w:lang w:val="en-US"/>
              </w:rPr>
              <w:t>Population)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7B7B8" w14:textId="42F15876" w:rsidR="00BE573E" w:rsidRPr="004A676C" w:rsidRDefault="00BE573E" w:rsidP="00BE573E">
            <w:pPr>
              <w:spacing w:line="480" w:lineRule="auto"/>
              <w:jc w:val="center"/>
              <w:rPr>
                <w:bCs/>
                <w:lang w:val="en-US"/>
              </w:rPr>
            </w:pPr>
            <w:r w:rsidRPr="004A676C">
              <w:rPr>
                <w:bCs/>
                <w:lang w:val="en-US"/>
              </w:rPr>
              <w:t>0.30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65AB2" w14:textId="1C7D6D31" w:rsidR="00BE573E" w:rsidRPr="004A676C" w:rsidRDefault="00BE573E" w:rsidP="00BE573E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0.06</w:t>
            </w:r>
          </w:p>
        </w:tc>
      </w:tr>
      <w:tr w:rsidR="00BE573E" w14:paraId="7674B589" w14:textId="57F226AB" w:rsidTr="002653F4">
        <w:tc>
          <w:tcPr>
            <w:tcW w:w="6107" w:type="dxa"/>
            <w:tcBorders>
              <w:top w:val="single" w:sz="4" w:space="0" w:color="auto"/>
              <w:bottom w:val="single" w:sz="4" w:space="0" w:color="auto"/>
            </w:tcBorders>
          </w:tcPr>
          <w:p w14:paraId="5D2D5773" w14:textId="32FDEDA7" w:rsidR="00BE573E" w:rsidRPr="004A676C" w:rsidRDefault="00BE573E" w:rsidP="00A91330">
            <w:pPr>
              <w:spacing w:line="480" w:lineRule="auto"/>
              <w:rPr>
                <w:bCs/>
                <w:lang w:val="en-US"/>
              </w:rPr>
            </w:pPr>
            <w:r w:rsidRPr="004A676C">
              <w:rPr>
                <w:bCs/>
                <w:lang w:val="en-US"/>
              </w:rPr>
              <w:t>log</w:t>
            </w:r>
            <w:r w:rsidRPr="004A676C">
              <w:rPr>
                <w:bCs/>
                <w:vertAlign w:val="subscript"/>
                <w:lang w:val="en-US"/>
              </w:rPr>
              <w:t>10</w:t>
            </w:r>
            <w:r w:rsidRPr="004A676C">
              <w:rPr>
                <w:bCs/>
                <w:lang w:val="en-US"/>
              </w:rPr>
              <w:t>(head</w:t>
            </w:r>
            <w:r>
              <w:rPr>
                <w:bCs/>
                <w:lang w:val="en-US"/>
              </w:rPr>
              <w:t xml:space="preserve"> </w:t>
            </w:r>
            <w:r w:rsidRPr="004A676C">
              <w:rPr>
                <w:bCs/>
                <w:lang w:val="en-US"/>
              </w:rPr>
              <w:t>YB</w:t>
            </w:r>
            <w:r>
              <w:rPr>
                <w:bCs/>
                <w:lang w:val="en-US"/>
              </w:rPr>
              <w:t xml:space="preserve"> ratio</w:t>
            </w:r>
            <w:r w:rsidRPr="004A676C">
              <w:rPr>
                <w:bCs/>
                <w:lang w:val="en-US"/>
              </w:rPr>
              <w:t>) ~ Sex + (1</w:t>
            </w:r>
            <w:r>
              <w:rPr>
                <w:bCs/>
                <w:lang w:val="en-US"/>
              </w:rPr>
              <w:t xml:space="preserve"> </w:t>
            </w:r>
            <w:r w:rsidRPr="004A676C">
              <w:rPr>
                <w:bCs/>
                <w:lang w:val="en-US"/>
              </w:rPr>
              <w:t>|</w:t>
            </w:r>
            <w:r>
              <w:rPr>
                <w:bCs/>
                <w:lang w:val="en-US"/>
              </w:rPr>
              <w:t xml:space="preserve"> </w:t>
            </w:r>
            <w:r w:rsidRPr="004A676C">
              <w:rPr>
                <w:bCs/>
                <w:lang w:val="en-US"/>
              </w:rPr>
              <w:t>Population)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0ACDF" w14:textId="27A593A6" w:rsidR="00BE573E" w:rsidRPr="004A676C" w:rsidRDefault="00BE573E" w:rsidP="00BE573E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0.29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25D50" w14:textId="0FEE52DB" w:rsidR="00BE573E" w:rsidRDefault="00BE573E" w:rsidP="00BE573E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0.04</w:t>
            </w:r>
          </w:p>
        </w:tc>
      </w:tr>
      <w:tr w:rsidR="00BE573E" w14:paraId="7DB539E0" w14:textId="5E82B52E" w:rsidTr="002653F4">
        <w:tc>
          <w:tcPr>
            <w:tcW w:w="6107" w:type="dxa"/>
            <w:tcBorders>
              <w:top w:val="single" w:sz="4" w:space="0" w:color="auto"/>
              <w:bottom w:val="single" w:sz="4" w:space="0" w:color="auto"/>
            </w:tcBorders>
          </w:tcPr>
          <w:p w14:paraId="228106D8" w14:textId="50B9FBE6" w:rsidR="00BE573E" w:rsidRPr="004A676C" w:rsidRDefault="00BE573E" w:rsidP="004A676C">
            <w:pPr>
              <w:spacing w:line="480" w:lineRule="auto"/>
              <w:rPr>
                <w:bCs/>
                <w:lang w:val="en-US"/>
              </w:rPr>
            </w:pPr>
            <w:r w:rsidRPr="004A676C">
              <w:rPr>
                <w:bCs/>
                <w:lang w:val="en-US"/>
              </w:rPr>
              <w:t>log</w:t>
            </w:r>
            <w:r w:rsidRPr="004A676C">
              <w:rPr>
                <w:bCs/>
                <w:vertAlign w:val="subscript"/>
                <w:lang w:val="en-US"/>
              </w:rPr>
              <w:t>10</w:t>
            </w:r>
            <w:r w:rsidRPr="004A676C">
              <w:rPr>
                <w:bCs/>
                <w:lang w:val="en-US"/>
              </w:rPr>
              <w:t>(head</w:t>
            </w:r>
            <w:r>
              <w:rPr>
                <w:bCs/>
                <w:lang w:val="en-US"/>
              </w:rPr>
              <w:t xml:space="preserve"> </w:t>
            </w:r>
            <w:r w:rsidRPr="004A676C">
              <w:rPr>
                <w:bCs/>
                <w:lang w:val="en-US"/>
              </w:rPr>
              <w:t>YB</w:t>
            </w:r>
            <w:r>
              <w:rPr>
                <w:bCs/>
                <w:lang w:val="en-US"/>
              </w:rPr>
              <w:t xml:space="preserve"> ratio</w:t>
            </w:r>
            <w:r w:rsidRPr="004A676C">
              <w:rPr>
                <w:bCs/>
                <w:lang w:val="en-US"/>
              </w:rPr>
              <w:t xml:space="preserve">) ~ </w:t>
            </w:r>
            <w:r>
              <w:rPr>
                <w:bCs/>
                <w:lang w:val="en-US"/>
              </w:rPr>
              <w:t>log</w:t>
            </w:r>
            <w:r w:rsidRPr="00DB3AFE">
              <w:rPr>
                <w:bCs/>
                <w:vertAlign w:val="subscript"/>
                <w:lang w:val="en-US"/>
              </w:rPr>
              <w:t>10</w:t>
            </w:r>
            <w:r>
              <w:rPr>
                <w:bCs/>
                <w:lang w:val="en-US"/>
              </w:rPr>
              <w:t xml:space="preserve">(body YB ratio) </w:t>
            </w:r>
            <w:r w:rsidRPr="004A676C">
              <w:rPr>
                <w:bCs/>
                <w:lang w:val="en-US"/>
              </w:rPr>
              <w:t>* Sex + (1 +</w:t>
            </w:r>
            <w:r>
              <w:rPr>
                <w:bCs/>
                <w:lang w:val="en-US"/>
              </w:rPr>
              <w:t xml:space="preserve"> log</w:t>
            </w:r>
            <w:r w:rsidRPr="00DB3AFE">
              <w:rPr>
                <w:bCs/>
                <w:vertAlign w:val="subscript"/>
                <w:lang w:val="en-US"/>
              </w:rPr>
              <w:t>10</w:t>
            </w:r>
            <w:r>
              <w:rPr>
                <w:bCs/>
                <w:lang w:val="en-US"/>
              </w:rPr>
              <w:t xml:space="preserve">(body YB ratio) </w:t>
            </w:r>
            <w:r w:rsidRPr="004A676C">
              <w:rPr>
                <w:bCs/>
                <w:lang w:val="en-US"/>
              </w:rPr>
              <w:t>|</w:t>
            </w:r>
            <w:r>
              <w:rPr>
                <w:bCs/>
                <w:lang w:val="en-US"/>
              </w:rPr>
              <w:t xml:space="preserve"> </w:t>
            </w:r>
            <w:r w:rsidRPr="004A676C">
              <w:rPr>
                <w:bCs/>
                <w:lang w:val="en-US"/>
              </w:rPr>
              <w:t>Population)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03F32" w14:textId="2CEE1A4A" w:rsidR="00BE573E" w:rsidRPr="004A676C" w:rsidRDefault="00BE573E" w:rsidP="00BE573E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0.74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D8DEF" w14:textId="7D7B3D5B" w:rsidR="00BE573E" w:rsidRDefault="00BE573E" w:rsidP="00BE573E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0.69</w:t>
            </w:r>
          </w:p>
        </w:tc>
      </w:tr>
      <w:tr w:rsidR="00BE573E" w14:paraId="5ED63061" w14:textId="20EAFD11" w:rsidTr="002653F4">
        <w:tc>
          <w:tcPr>
            <w:tcW w:w="6107" w:type="dxa"/>
            <w:tcBorders>
              <w:top w:val="single" w:sz="4" w:space="0" w:color="auto"/>
              <w:bottom w:val="single" w:sz="4" w:space="0" w:color="auto"/>
            </w:tcBorders>
          </w:tcPr>
          <w:p w14:paraId="0BA165AE" w14:textId="02EEC495" w:rsidR="00BE573E" w:rsidRPr="004A676C" w:rsidRDefault="00BE573E" w:rsidP="00BE573E">
            <w:pPr>
              <w:spacing w:line="480" w:lineRule="auto"/>
              <w:rPr>
                <w:bCs/>
                <w:lang w:val="en-US"/>
              </w:rPr>
            </w:pPr>
            <w:r w:rsidRPr="00DB3AFE">
              <w:rPr>
                <w:bCs/>
                <w:lang w:val="en-US"/>
              </w:rPr>
              <w:t>log</w:t>
            </w:r>
            <w:r w:rsidRPr="00DB3AFE">
              <w:rPr>
                <w:bCs/>
                <w:vertAlign w:val="subscript"/>
                <w:lang w:val="en-US"/>
              </w:rPr>
              <w:t>10</w:t>
            </w:r>
            <w:r w:rsidRPr="00DB3AFE">
              <w:rPr>
                <w:bCs/>
                <w:lang w:val="en-US"/>
              </w:rPr>
              <w:t>(head</w:t>
            </w:r>
            <w:r>
              <w:rPr>
                <w:bCs/>
                <w:lang w:val="en-US"/>
              </w:rPr>
              <w:t xml:space="preserve"> </w:t>
            </w:r>
            <w:r w:rsidRPr="00DB3AFE">
              <w:rPr>
                <w:bCs/>
                <w:lang w:val="en-US"/>
              </w:rPr>
              <w:t>YB</w:t>
            </w:r>
            <w:r>
              <w:rPr>
                <w:bCs/>
                <w:lang w:val="en-US"/>
              </w:rPr>
              <w:t xml:space="preserve"> ratio</w:t>
            </w:r>
            <w:r w:rsidRPr="00DB3AFE">
              <w:rPr>
                <w:bCs/>
                <w:lang w:val="en-US"/>
              </w:rPr>
              <w:t>) ~ Sex + Temp</w:t>
            </w:r>
            <w:r>
              <w:rPr>
                <w:bCs/>
                <w:lang w:val="en-US"/>
              </w:rPr>
              <w:t xml:space="preserve">erature </w:t>
            </w:r>
            <w:r w:rsidRPr="00DB3AFE">
              <w:rPr>
                <w:bCs/>
                <w:lang w:val="en-US"/>
              </w:rPr>
              <w:t>Change + NDVI + Lat</w:t>
            </w:r>
            <w:r>
              <w:rPr>
                <w:bCs/>
                <w:lang w:val="en-US"/>
              </w:rPr>
              <w:t>itude</w:t>
            </w:r>
            <w:r w:rsidRPr="00DB3AFE">
              <w:rPr>
                <w:bCs/>
                <w:lang w:val="en-US"/>
              </w:rPr>
              <w:t xml:space="preserve"> + Lon</w:t>
            </w:r>
            <w:r>
              <w:rPr>
                <w:bCs/>
                <w:lang w:val="en-US"/>
              </w:rPr>
              <w:t>gi</w:t>
            </w:r>
            <w:r w:rsidRPr="00DB3AFE">
              <w:rPr>
                <w:bCs/>
                <w:lang w:val="en-US"/>
              </w:rPr>
              <w:t>t</w:t>
            </w:r>
            <w:r>
              <w:rPr>
                <w:bCs/>
                <w:lang w:val="en-US"/>
              </w:rPr>
              <w:t>ude</w:t>
            </w:r>
            <w:r w:rsidRPr="00DB3AFE">
              <w:rPr>
                <w:bCs/>
                <w:lang w:val="en-US"/>
              </w:rPr>
              <w:t xml:space="preserve"> + </w:t>
            </w:r>
            <w:proofErr w:type="spellStart"/>
            <w:r w:rsidRPr="00DB3AFE">
              <w:rPr>
                <w:bCs/>
                <w:lang w:val="en-US"/>
              </w:rPr>
              <w:t>Sex:Temp</w:t>
            </w:r>
            <w:r>
              <w:rPr>
                <w:bCs/>
                <w:lang w:val="en-US"/>
              </w:rPr>
              <w:t>erature</w:t>
            </w:r>
            <w:proofErr w:type="spellEnd"/>
            <w:r>
              <w:rPr>
                <w:bCs/>
                <w:lang w:val="en-US"/>
              </w:rPr>
              <w:t xml:space="preserve"> Change</w:t>
            </w:r>
            <w:r w:rsidRPr="00DB3AFE">
              <w:rPr>
                <w:bCs/>
                <w:lang w:val="en-US"/>
              </w:rPr>
              <w:t xml:space="preserve"> + </w:t>
            </w:r>
            <w:proofErr w:type="spellStart"/>
            <w:r w:rsidRPr="00DB3AFE">
              <w:rPr>
                <w:bCs/>
                <w:lang w:val="en-US"/>
              </w:rPr>
              <w:t>Sex:NDVI</w:t>
            </w:r>
            <w:proofErr w:type="spellEnd"/>
            <w:r w:rsidRPr="00DB3AFE">
              <w:rPr>
                <w:bCs/>
                <w:lang w:val="en-US"/>
              </w:rPr>
              <w:t xml:space="preserve"> + </w:t>
            </w:r>
            <w:proofErr w:type="spellStart"/>
            <w:r w:rsidRPr="00DB3AFE">
              <w:rPr>
                <w:bCs/>
                <w:lang w:val="en-US"/>
              </w:rPr>
              <w:t>Sex:Lon</w:t>
            </w:r>
            <w:r>
              <w:rPr>
                <w:bCs/>
                <w:lang w:val="en-US"/>
              </w:rPr>
              <w:t>gitude</w:t>
            </w:r>
            <w:proofErr w:type="spellEnd"/>
            <w:r w:rsidRPr="00DB3AFE">
              <w:rPr>
                <w:bCs/>
                <w:lang w:val="en-US"/>
              </w:rPr>
              <w:t xml:space="preserve"> +</w:t>
            </w:r>
            <w:r>
              <w:rPr>
                <w:bCs/>
                <w:lang w:val="en-US"/>
              </w:rPr>
              <w:t xml:space="preserve"> </w:t>
            </w:r>
            <w:r w:rsidRPr="00DB3AFE">
              <w:rPr>
                <w:bCs/>
                <w:lang w:val="en-US"/>
              </w:rPr>
              <w:t>(1 | Population)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67DD5" w14:textId="324F7673" w:rsidR="00BE573E" w:rsidRPr="004A676C" w:rsidRDefault="00BE573E" w:rsidP="00BE573E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0.33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B3696" w14:textId="5A03DDC5" w:rsidR="00BE573E" w:rsidRDefault="00BE573E" w:rsidP="00BE573E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0.15</w:t>
            </w:r>
          </w:p>
        </w:tc>
      </w:tr>
    </w:tbl>
    <w:p w14:paraId="6C9D4331" w14:textId="77777777" w:rsidR="004A676C" w:rsidRDefault="004A676C" w:rsidP="00A91330">
      <w:pPr>
        <w:spacing w:line="480" w:lineRule="auto"/>
        <w:rPr>
          <w:b/>
          <w:lang w:val="en-US"/>
        </w:rPr>
      </w:pPr>
    </w:p>
    <w:p w14:paraId="59239A5F" w14:textId="77777777" w:rsidR="00A72667" w:rsidRDefault="00A72667" w:rsidP="00A91330">
      <w:pPr>
        <w:spacing w:line="480" w:lineRule="auto"/>
        <w:rPr>
          <w:b/>
          <w:lang w:val="en-US"/>
        </w:rPr>
      </w:pPr>
    </w:p>
    <w:p w14:paraId="56EAD2C2" w14:textId="77777777" w:rsidR="007066E9" w:rsidRDefault="007066E9" w:rsidP="00A91330">
      <w:pPr>
        <w:spacing w:line="480" w:lineRule="auto"/>
        <w:rPr>
          <w:b/>
          <w:lang w:val="en-US"/>
        </w:rPr>
      </w:pPr>
    </w:p>
    <w:p w14:paraId="7E8A9327" w14:textId="77777777" w:rsidR="007066E9" w:rsidRDefault="007066E9" w:rsidP="00A91330">
      <w:pPr>
        <w:spacing w:line="480" w:lineRule="auto"/>
        <w:rPr>
          <w:b/>
          <w:lang w:val="en-US"/>
        </w:rPr>
      </w:pPr>
    </w:p>
    <w:p w14:paraId="1035F545" w14:textId="77777777" w:rsidR="007066E9" w:rsidRDefault="007066E9" w:rsidP="00A91330">
      <w:pPr>
        <w:spacing w:line="480" w:lineRule="auto"/>
        <w:rPr>
          <w:b/>
          <w:lang w:val="en-US"/>
        </w:rPr>
      </w:pPr>
    </w:p>
    <w:p w14:paraId="38FE47E2" w14:textId="77777777" w:rsidR="007066E9" w:rsidRDefault="007066E9" w:rsidP="00A91330">
      <w:pPr>
        <w:spacing w:line="480" w:lineRule="auto"/>
        <w:rPr>
          <w:b/>
          <w:lang w:val="en-US"/>
        </w:rPr>
      </w:pPr>
    </w:p>
    <w:p w14:paraId="0FED9584" w14:textId="77777777" w:rsidR="00AD083E" w:rsidRDefault="00AD083E" w:rsidP="00A91330">
      <w:pPr>
        <w:spacing w:line="480" w:lineRule="auto"/>
        <w:rPr>
          <w:b/>
          <w:lang w:val="en-US"/>
        </w:rPr>
      </w:pPr>
    </w:p>
    <w:p w14:paraId="5C5F28DC" w14:textId="773D2CD4" w:rsidR="00AF0AD6" w:rsidRDefault="00AF0AD6" w:rsidP="00A91330">
      <w:pPr>
        <w:spacing w:line="480" w:lineRule="auto"/>
        <w:rPr>
          <w:bCs/>
          <w:lang w:val="en-US"/>
        </w:rPr>
      </w:pPr>
      <w:r>
        <w:rPr>
          <w:b/>
          <w:lang w:val="en-US"/>
        </w:rPr>
        <w:lastRenderedPageBreak/>
        <w:t>Supplementary Table 2</w:t>
      </w:r>
      <w:r>
        <w:rPr>
          <w:bCs/>
          <w:lang w:val="en-US"/>
        </w:rPr>
        <w:t xml:space="preserve"> Comparison of each final model with the respective null model (intercept and random effects only model).</w:t>
      </w:r>
      <w:r w:rsidR="000B0297">
        <w:rPr>
          <w:bCs/>
          <w:lang w:val="en-US"/>
        </w:rPr>
        <w:t xml:space="preserve"> For each model, the</w:t>
      </w:r>
      <w:r w:rsidR="00F535EB" w:rsidRPr="00F535EB">
        <w:rPr>
          <w:lang w:val="en-US"/>
        </w:rPr>
        <w:t xml:space="preserve"> </w:t>
      </w:r>
      <w:r w:rsidR="00F535EB" w:rsidRPr="00F535EB">
        <w:rPr>
          <w:bCs/>
          <w:lang w:val="en-US"/>
        </w:rPr>
        <w:t>Akaike Information Criterion</w:t>
      </w:r>
      <w:r w:rsidR="00F535EB">
        <w:rPr>
          <w:bCs/>
          <w:lang w:val="en-US"/>
        </w:rPr>
        <w:t xml:space="preserve"> (AIC) and log-likelihood is provided. For each model comparison, </w:t>
      </w:r>
      <w:r w:rsidR="00F535EB" w:rsidRPr="00F535EB">
        <w:rPr>
          <w:bCs/>
          <w:i/>
          <w:iCs/>
          <w:lang w:val="en-US"/>
        </w:rPr>
        <w:t>χ</w:t>
      </w:r>
      <w:r w:rsidR="00F535EB" w:rsidRPr="00F535EB">
        <w:rPr>
          <w:bCs/>
          <w:lang w:val="en-US"/>
        </w:rPr>
        <w:t>2</w:t>
      </w:r>
      <w:r w:rsidR="00F535EB">
        <w:rPr>
          <w:bCs/>
          <w:lang w:val="en-US"/>
        </w:rPr>
        <w:t>, degrees of freedom (</w:t>
      </w:r>
      <w:proofErr w:type="spellStart"/>
      <w:r w:rsidR="00F535EB" w:rsidRPr="00F535EB">
        <w:rPr>
          <w:bCs/>
          <w:i/>
          <w:iCs/>
          <w:lang w:val="en-US"/>
        </w:rPr>
        <w:t>Df</w:t>
      </w:r>
      <w:proofErr w:type="spellEnd"/>
      <w:r w:rsidR="00F535EB">
        <w:rPr>
          <w:bCs/>
          <w:lang w:val="en-US"/>
        </w:rPr>
        <w:t xml:space="preserve">) and the </w:t>
      </w:r>
      <w:r w:rsidR="00F535EB" w:rsidRPr="00F535EB">
        <w:rPr>
          <w:bCs/>
          <w:i/>
          <w:iCs/>
          <w:lang w:val="en-US"/>
        </w:rPr>
        <w:t>P</w:t>
      </w:r>
      <w:r w:rsidR="00F535EB">
        <w:rPr>
          <w:bCs/>
          <w:lang w:val="en-US"/>
        </w:rPr>
        <w:t>-value are provided.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8"/>
        <w:gridCol w:w="1296"/>
        <w:gridCol w:w="1305"/>
        <w:gridCol w:w="1306"/>
        <w:gridCol w:w="1272"/>
        <w:gridCol w:w="1124"/>
        <w:gridCol w:w="1239"/>
      </w:tblGrid>
      <w:tr w:rsidR="008024A5" w14:paraId="14701A6D" w14:textId="77777777" w:rsidTr="008024A5"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75AF7F" w14:textId="1D53A8E9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DA8F6D" w14:textId="77777777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BD1ED8" w14:textId="05E82A4A" w:rsidR="008024A5" w:rsidRPr="007066E9" w:rsidRDefault="008024A5" w:rsidP="007066E9">
            <w:pPr>
              <w:spacing w:line="480" w:lineRule="auto"/>
              <w:jc w:val="center"/>
              <w:rPr>
                <w:b/>
                <w:i/>
                <w:iCs/>
                <w:lang w:val="en-US"/>
              </w:rPr>
            </w:pPr>
            <w:r w:rsidRPr="007066E9">
              <w:rPr>
                <w:b/>
                <w:i/>
                <w:iCs/>
                <w:lang w:val="en-US"/>
              </w:rPr>
              <w:t>AIC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54FA91" w14:textId="4E3CF935" w:rsidR="008024A5" w:rsidRPr="007066E9" w:rsidRDefault="008024A5" w:rsidP="007066E9">
            <w:pPr>
              <w:spacing w:line="480" w:lineRule="auto"/>
              <w:jc w:val="center"/>
              <w:rPr>
                <w:b/>
                <w:i/>
                <w:iCs/>
                <w:lang w:val="en-US"/>
              </w:rPr>
            </w:pPr>
            <w:proofErr w:type="spellStart"/>
            <w:r w:rsidRPr="007066E9">
              <w:rPr>
                <w:b/>
                <w:i/>
                <w:iCs/>
                <w:lang w:val="en-US"/>
              </w:rPr>
              <w:t>logLik</w:t>
            </w:r>
            <w:proofErr w:type="spellEnd"/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1D6C0F" w14:textId="568DF279" w:rsidR="008024A5" w:rsidRPr="007066E9" w:rsidRDefault="008024A5" w:rsidP="007066E9">
            <w:pPr>
              <w:spacing w:line="480" w:lineRule="auto"/>
              <w:jc w:val="center"/>
              <w:rPr>
                <w:b/>
                <w:i/>
                <w:iCs/>
                <w:lang w:val="en-US"/>
              </w:rPr>
            </w:pPr>
            <w:bookmarkStart w:id="0" w:name="_Hlk204353811"/>
            <w:r w:rsidRPr="007066E9">
              <w:rPr>
                <w:b/>
                <w:i/>
                <w:iCs/>
                <w:lang w:val="en-US"/>
              </w:rPr>
              <w:t>χ2</w:t>
            </w:r>
            <w:bookmarkEnd w:id="0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4AD2C2" w14:textId="0967941E" w:rsidR="008024A5" w:rsidRPr="007066E9" w:rsidRDefault="008024A5" w:rsidP="007066E9">
            <w:pPr>
              <w:spacing w:line="480" w:lineRule="auto"/>
              <w:jc w:val="center"/>
              <w:rPr>
                <w:b/>
                <w:i/>
                <w:iCs/>
                <w:lang w:val="en-US"/>
              </w:rPr>
            </w:pPr>
            <w:proofErr w:type="spellStart"/>
            <w:r>
              <w:rPr>
                <w:b/>
                <w:i/>
                <w:iCs/>
                <w:lang w:val="en-US"/>
              </w:rPr>
              <w:t>Df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C75E0D" w14:textId="033C16FE" w:rsidR="008024A5" w:rsidRPr="007066E9" w:rsidRDefault="008024A5" w:rsidP="007066E9">
            <w:pPr>
              <w:spacing w:line="480" w:lineRule="auto"/>
              <w:jc w:val="center"/>
              <w:rPr>
                <w:b/>
                <w:i/>
                <w:iCs/>
                <w:lang w:val="en-US"/>
              </w:rPr>
            </w:pPr>
            <w:r w:rsidRPr="007066E9">
              <w:rPr>
                <w:b/>
                <w:i/>
                <w:iCs/>
                <w:lang w:val="en-US"/>
              </w:rPr>
              <w:t>P</w:t>
            </w:r>
          </w:p>
        </w:tc>
      </w:tr>
      <w:tr w:rsidR="008024A5" w14:paraId="65EDEEAA" w14:textId="77777777" w:rsidTr="008024A5">
        <w:tc>
          <w:tcPr>
            <w:tcW w:w="1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28B42" w14:textId="43EB9A8A" w:rsidR="008024A5" w:rsidRDefault="008024A5" w:rsidP="007066E9">
            <w:pPr>
              <w:spacing w:line="276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Sexual dichromatism in body YB ratio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953DA3" w14:textId="214A98B1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Null Model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6A8E2D" w14:textId="22E0BEC4" w:rsidR="008024A5" w:rsidRDefault="00A246CF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-87.53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DD26D8" w14:textId="073DFD7A" w:rsidR="008024A5" w:rsidRDefault="00A246CF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48.77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2805C8" w14:textId="33193A71" w:rsidR="008024A5" w:rsidRDefault="00A246CF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18.89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34168CE" w14:textId="48963602" w:rsidR="008024A5" w:rsidRDefault="008024A5" w:rsidP="008024A5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2B746" w14:textId="58843711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&lt; 0.01</w:t>
            </w:r>
          </w:p>
        </w:tc>
      </w:tr>
      <w:tr w:rsidR="008024A5" w14:paraId="6D570A20" w14:textId="77777777" w:rsidTr="008024A5">
        <w:tc>
          <w:tcPr>
            <w:tcW w:w="152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E9E1B9" w14:textId="77777777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855A9C" w14:textId="3F15C46C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Final Model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F1FBCD" w14:textId="78FD8FF2" w:rsidR="008024A5" w:rsidRDefault="00A246CF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-104.42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5594F4" w14:textId="02706439" w:rsidR="008024A5" w:rsidRDefault="00A246CF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58.21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40384D" w14:textId="551BE18D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12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60B1A5" w14:textId="77777777" w:rsidR="008024A5" w:rsidRDefault="008024A5" w:rsidP="008024A5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BC856A" w14:textId="5F5E9AAC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</w:tr>
      <w:tr w:rsidR="008024A5" w14:paraId="19071195" w14:textId="77777777" w:rsidTr="008024A5">
        <w:tc>
          <w:tcPr>
            <w:tcW w:w="1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C54F4" w14:textId="37DF8085" w:rsidR="008024A5" w:rsidRDefault="008024A5" w:rsidP="007066E9">
            <w:pPr>
              <w:spacing w:line="276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Sexual Dichromatism in head YB ratio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C3DAB3" w14:textId="3FC5EE29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Null Model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A9D87F" w14:textId="34805195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58.27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E36750" w14:textId="0427AC26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-26.13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F467A" w14:textId="0D359C5A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28.78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949D57" w14:textId="4E12F6E3" w:rsidR="008024A5" w:rsidRDefault="008024A5" w:rsidP="008024A5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F64B4" w14:textId="578BD5C4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&lt; 0.01</w:t>
            </w:r>
          </w:p>
        </w:tc>
      </w:tr>
      <w:tr w:rsidR="008024A5" w14:paraId="0A51D2E4" w14:textId="77777777" w:rsidTr="008024A5">
        <w:tc>
          <w:tcPr>
            <w:tcW w:w="152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3A307C" w14:textId="77777777" w:rsidR="008024A5" w:rsidRDefault="008024A5" w:rsidP="007066E9">
            <w:pPr>
              <w:spacing w:line="276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62D718" w14:textId="274E74A9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Final Model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E28997" w14:textId="44A4B85E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31.48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C51F79" w14:textId="0A44CC64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-11.74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558F3" w14:textId="77777777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12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8AD1B4" w14:textId="77777777" w:rsidR="008024A5" w:rsidRDefault="008024A5" w:rsidP="008024A5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21CA6" w14:textId="2264E3FB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</w:tr>
      <w:tr w:rsidR="008024A5" w14:paraId="75B1E51B" w14:textId="77777777" w:rsidTr="008024A5">
        <w:tc>
          <w:tcPr>
            <w:tcW w:w="1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42C5B" w14:textId="7BBC564F" w:rsidR="008024A5" w:rsidRDefault="008024A5" w:rsidP="007066E9">
            <w:pPr>
              <w:spacing w:line="276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Relationship head YB ratio and body YB ratio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64307" w14:textId="577FB08F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Null Model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761E37" w14:textId="36D8150C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-518.63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71EDB6" w14:textId="5EC0D8CC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264.32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92EC4" w14:textId="5EF43110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79.57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02582EB" w14:textId="6D1EB502" w:rsidR="008024A5" w:rsidRDefault="008024A5" w:rsidP="008024A5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43F244" w14:textId="4F9B9EBC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&lt; 0.01</w:t>
            </w:r>
          </w:p>
        </w:tc>
      </w:tr>
      <w:tr w:rsidR="008024A5" w14:paraId="0DE2FBA7" w14:textId="77777777" w:rsidTr="008024A5">
        <w:tc>
          <w:tcPr>
            <w:tcW w:w="152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AF24CF" w14:textId="77777777" w:rsidR="008024A5" w:rsidRDefault="008024A5" w:rsidP="007066E9">
            <w:pPr>
              <w:spacing w:line="276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23F78A" w14:textId="58A53B4F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Final Model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DC108C" w14:textId="6C7CE8B1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-592.20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73932A" w14:textId="19812157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304.10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196F6" w14:textId="77777777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12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C70A1F" w14:textId="77777777" w:rsidR="008024A5" w:rsidRDefault="008024A5" w:rsidP="008024A5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693A01" w14:textId="5A1C2512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</w:tr>
      <w:tr w:rsidR="008024A5" w14:paraId="3CC065D1" w14:textId="77777777" w:rsidTr="008024A5">
        <w:tc>
          <w:tcPr>
            <w:tcW w:w="1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CED7D" w14:textId="2B2E1A46" w:rsidR="008024A5" w:rsidRDefault="008024A5" w:rsidP="007066E9">
            <w:pPr>
              <w:spacing w:line="276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Environmental variables associated with head YB ratio 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8FBA9D" w14:textId="1E0AE24F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Null Model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F6E996" w14:textId="1130C9D4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58.27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6BDD15" w14:textId="7628AEFF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-26.13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D544E" w14:textId="6E3D844A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47.71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436C73" w14:textId="014C7485" w:rsidR="008024A5" w:rsidRDefault="008024A5" w:rsidP="008024A5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6820D5" w14:textId="62DBEDEC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&lt; 0.01</w:t>
            </w:r>
          </w:p>
        </w:tc>
      </w:tr>
      <w:tr w:rsidR="008024A5" w14:paraId="0FB89447" w14:textId="77777777" w:rsidTr="008024A5">
        <w:tc>
          <w:tcPr>
            <w:tcW w:w="1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0EE5FB" w14:textId="77777777" w:rsidR="008024A5" w:rsidRDefault="008024A5" w:rsidP="007066E9">
            <w:pPr>
              <w:spacing w:line="276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99ACF8" w14:textId="2298B63C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Final Model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8D7750" w14:textId="488B26B7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26.56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27345E" w14:textId="6124B851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-2.28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10E12D" w14:textId="77777777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12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2A369E" w14:textId="77777777" w:rsidR="008024A5" w:rsidRDefault="008024A5" w:rsidP="008024A5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9B4BD1" w14:textId="77A438F6" w:rsidR="008024A5" w:rsidRDefault="008024A5" w:rsidP="007066E9">
            <w:pPr>
              <w:spacing w:line="480" w:lineRule="auto"/>
              <w:jc w:val="center"/>
              <w:rPr>
                <w:bCs/>
                <w:lang w:val="en-US"/>
              </w:rPr>
            </w:pPr>
          </w:p>
        </w:tc>
      </w:tr>
    </w:tbl>
    <w:p w14:paraId="7AB0B754" w14:textId="77777777" w:rsidR="00AF0AD6" w:rsidRPr="00AF0AD6" w:rsidRDefault="00AF0AD6" w:rsidP="00A91330">
      <w:pPr>
        <w:spacing w:line="480" w:lineRule="auto"/>
        <w:rPr>
          <w:bCs/>
          <w:lang w:val="en-US"/>
        </w:rPr>
      </w:pPr>
    </w:p>
    <w:p w14:paraId="5CDE06A4" w14:textId="77777777" w:rsidR="00840D5E" w:rsidRDefault="00840D5E" w:rsidP="00E26115">
      <w:pPr>
        <w:rPr>
          <w:b/>
          <w:lang w:val="en-US"/>
        </w:rPr>
      </w:pPr>
    </w:p>
    <w:p w14:paraId="4CB1AAC7" w14:textId="77777777" w:rsidR="008C6BC4" w:rsidRDefault="008C6BC4" w:rsidP="00E26115">
      <w:pPr>
        <w:rPr>
          <w:b/>
          <w:lang w:val="en-US"/>
        </w:rPr>
      </w:pPr>
      <w:r>
        <w:rPr>
          <w:b/>
          <w:lang w:val="en-US"/>
        </w:rPr>
        <w:t>References</w:t>
      </w:r>
    </w:p>
    <w:p w14:paraId="58A4AB22" w14:textId="7571384C" w:rsidR="00EB3913" w:rsidRPr="00EB3913" w:rsidRDefault="00EB3913" w:rsidP="00EB3913">
      <w:pPr>
        <w:pStyle w:val="Literaturverzeichnis"/>
        <w:rPr>
          <w:rFonts w:ascii="Calibri" w:hAnsi="Calibri" w:cs="Calibri"/>
          <w:lang w:val="en-US"/>
        </w:rPr>
      </w:pPr>
      <w:r w:rsidRPr="00EB3913">
        <w:rPr>
          <w:rFonts w:ascii="Calibri" w:hAnsi="Calibri" w:cs="Calibri"/>
          <w:lang w:val="en-US"/>
        </w:rPr>
        <w:t>1. Lüdecke D, Ben-Shachar M, Patil I, Waggoner P, Makowski D. performance: An R Package for Assessment, Comparison and Testing of Statistical Models. JOSS. 2021;6:3139.</w:t>
      </w:r>
    </w:p>
    <w:p w14:paraId="2B566330" w14:textId="77777777" w:rsidR="00B17C82" w:rsidRDefault="00B17C82" w:rsidP="00330C88">
      <w:pPr>
        <w:spacing w:line="480" w:lineRule="auto"/>
        <w:rPr>
          <w:lang w:val="en-US"/>
        </w:rPr>
      </w:pPr>
    </w:p>
    <w:p w14:paraId="585E1642" w14:textId="36D0704E" w:rsidR="008C6BC4" w:rsidRPr="008C6BC4" w:rsidRDefault="008C6BC4" w:rsidP="00330C88">
      <w:pPr>
        <w:spacing w:line="480" w:lineRule="auto"/>
        <w:rPr>
          <w:lang w:val="en-US"/>
        </w:rPr>
      </w:pPr>
    </w:p>
    <w:sectPr w:rsidR="008C6BC4" w:rsidRPr="008C6BC4" w:rsidSect="0001786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0BB90" w14:textId="77777777" w:rsidR="00544BE4" w:rsidRDefault="00544BE4" w:rsidP="00840D5E">
      <w:pPr>
        <w:spacing w:after="0" w:line="240" w:lineRule="auto"/>
      </w:pPr>
      <w:r>
        <w:separator/>
      </w:r>
    </w:p>
  </w:endnote>
  <w:endnote w:type="continuationSeparator" w:id="0">
    <w:p w14:paraId="35776776" w14:textId="77777777" w:rsidR="00544BE4" w:rsidRDefault="00544BE4" w:rsidP="0084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2895797"/>
      <w:docPartObj>
        <w:docPartGallery w:val="Page Numbers (Bottom of Page)"/>
        <w:docPartUnique/>
      </w:docPartObj>
    </w:sdtPr>
    <w:sdtContent>
      <w:p w14:paraId="3EC9674B" w14:textId="62F544F9" w:rsidR="00115D1C" w:rsidRDefault="00115D1C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1CB">
          <w:rPr>
            <w:noProof/>
          </w:rPr>
          <w:t>11</w:t>
        </w:r>
        <w:r>
          <w:fldChar w:fldCharType="end"/>
        </w:r>
      </w:p>
    </w:sdtContent>
  </w:sdt>
  <w:p w14:paraId="4F8C8DC6" w14:textId="77777777" w:rsidR="00115D1C" w:rsidRDefault="00115D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07AA1" w14:textId="77777777" w:rsidR="00544BE4" w:rsidRDefault="00544BE4" w:rsidP="00840D5E">
      <w:pPr>
        <w:spacing w:after="0" w:line="240" w:lineRule="auto"/>
      </w:pPr>
      <w:r>
        <w:separator/>
      </w:r>
    </w:p>
  </w:footnote>
  <w:footnote w:type="continuationSeparator" w:id="0">
    <w:p w14:paraId="3D3B986B" w14:textId="77777777" w:rsidR="00544BE4" w:rsidRDefault="00544BE4" w:rsidP="0084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316BC"/>
    <w:multiLevelType w:val="hybridMultilevel"/>
    <w:tmpl w:val="9CDC3A6E"/>
    <w:lvl w:ilvl="0" w:tplc="45C4CA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D1B6C"/>
    <w:multiLevelType w:val="hybridMultilevel"/>
    <w:tmpl w:val="06C4FA60"/>
    <w:lvl w:ilvl="0" w:tplc="E43085F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65836"/>
    <w:multiLevelType w:val="hybridMultilevel"/>
    <w:tmpl w:val="06C4FA60"/>
    <w:lvl w:ilvl="0" w:tplc="E43085F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703D3"/>
    <w:multiLevelType w:val="hybridMultilevel"/>
    <w:tmpl w:val="BB2C1A8A"/>
    <w:lvl w:ilvl="0" w:tplc="6BFE74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905842">
    <w:abstractNumId w:val="1"/>
  </w:num>
  <w:num w:numId="2" w16cid:durableId="228612312">
    <w:abstractNumId w:val="3"/>
  </w:num>
  <w:num w:numId="3" w16cid:durableId="21902379">
    <w:abstractNumId w:val="0"/>
  </w:num>
  <w:num w:numId="4" w16cid:durableId="1310553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904"/>
    <w:rsid w:val="000041B6"/>
    <w:rsid w:val="0001786F"/>
    <w:rsid w:val="0003442D"/>
    <w:rsid w:val="000361DE"/>
    <w:rsid w:val="00041285"/>
    <w:rsid w:val="000B0297"/>
    <w:rsid w:val="000C10C7"/>
    <w:rsid w:val="00115D1C"/>
    <w:rsid w:val="001270DF"/>
    <w:rsid w:val="00135378"/>
    <w:rsid w:val="0017215E"/>
    <w:rsid w:val="001808B1"/>
    <w:rsid w:val="001D50BE"/>
    <w:rsid w:val="001E2E73"/>
    <w:rsid w:val="00206F40"/>
    <w:rsid w:val="00241D60"/>
    <w:rsid w:val="002653F4"/>
    <w:rsid w:val="00277EF5"/>
    <w:rsid w:val="0029178C"/>
    <w:rsid w:val="002E578F"/>
    <w:rsid w:val="00326326"/>
    <w:rsid w:val="00330C88"/>
    <w:rsid w:val="003520BB"/>
    <w:rsid w:val="003C4C4E"/>
    <w:rsid w:val="003E4C07"/>
    <w:rsid w:val="00400325"/>
    <w:rsid w:val="00404B20"/>
    <w:rsid w:val="00411B85"/>
    <w:rsid w:val="004164E9"/>
    <w:rsid w:val="00462874"/>
    <w:rsid w:val="00484892"/>
    <w:rsid w:val="004A59FF"/>
    <w:rsid w:val="004A676C"/>
    <w:rsid w:val="004D1C66"/>
    <w:rsid w:val="004D7FB9"/>
    <w:rsid w:val="005263EA"/>
    <w:rsid w:val="00544BE4"/>
    <w:rsid w:val="00556BD3"/>
    <w:rsid w:val="005B76A5"/>
    <w:rsid w:val="005C4425"/>
    <w:rsid w:val="005E45B3"/>
    <w:rsid w:val="006201B2"/>
    <w:rsid w:val="00666524"/>
    <w:rsid w:val="00667427"/>
    <w:rsid w:val="006967AE"/>
    <w:rsid w:val="006B442A"/>
    <w:rsid w:val="006B7406"/>
    <w:rsid w:val="006C2E83"/>
    <w:rsid w:val="006D70A2"/>
    <w:rsid w:val="006F3BD2"/>
    <w:rsid w:val="007066E9"/>
    <w:rsid w:val="0071002A"/>
    <w:rsid w:val="00714339"/>
    <w:rsid w:val="00724400"/>
    <w:rsid w:val="00724900"/>
    <w:rsid w:val="0076528B"/>
    <w:rsid w:val="00772E9F"/>
    <w:rsid w:val="00783CDF"/>
    <w:rsid w:val="007B3FBF"/>
    <w:rsid w:val="007C2DCA"/>
    <w:rsid w:val="008024A5"/>
    <w:rsid w:val="00807249"/>
    <w:rsid w:val="00811100"/>
    <w:rsid w:val="008364A2"/>
    <w:rsid w:val="00840D5E"/>
    <w:rsid w:val="00841710"/>
    <w:rsid w:val="00847E3A"/>
    <w:rsid w:val="008801CB"/>
    <w:rsid w:val="00890A70"/>
    <w:rsid w:val="008928D0"/>
    <w:rsid w:val="008C6BC4"/>
    <w:rsid w:val="0094470B"/>
    <w:rsid w:val="0095748C"/>
    <w:rsid w:val="00962904"/>
    <w:rsid w:val="009A2230"/>
    <w:rsid w:val="009E2D6D"/>
    <w:rsid w:val="009F6AFA"/>
    <w:rsid w:val="00A062D1"/>
    <w:rsid w:val="00A246CF"/>
    <w:rsid w:val="00A66D94"/>
    <w:rsid w:val="00A72667"/>
    <w:rsid w:val="00A82258"/>
    <w:rsid w:val="00A91330"/>
    <w:rsid w:val="00A93A0F"/>
    <w:rsid w:val="00AC138C"/>
    <w:rsid w:val="00AD083E"/>
    <w:rsid w:val="00AF07BC"/>
    <w:rsid w:val="00AF0AD6"/>
    <w:rsid w:val="00B0142B"/>
    <w:rsid w:val="00B13837"/>
    <w:rsid w:val="00B17C82"/>
    <w:rsid w:val="00BE15CB"/>
    <w:rsid w:val="00BE573E"/>
    <w:rsid w:val="00C433BB"/>
    <w:rsid w:val="00C52FEA"/>
    <w:rsid w:val="00CA161F"/>
    <w:rsid w:val="00CB5834"/>
    <w:rsid w:val="00CD54CB"/>
    <w:rsid w:val="00CD5CAC"/>
    <w:rsid w:val="00CD5EB3"/>
    <w:rsid w:val="00D40AA7"/>
    <w:rsid w:val="00D73157"/>
    <w:rsid w:val="00D74F97"/>
    <w:rsid w:val="00D86C36"/>
    <w:rsid w:val="00DB3AFE"/>
    <w:rsid w:val="00DC23D1"/>
    <w:rsid w:val="00E100F3"/>
    <w:rsid w:val="00E26115"/>
    <w:rsid w:val="00E80561"/>
    <w:rsid w:val="00E84FAA"/>
    <w:rsid w:val="00E9289F"/>
    <w:rsid w:val="00EB3913"/>
    <w:rsid w:val="00EE0EDA"/>
    <w:rsid w:val="00EF1B1E"/>
    <w:rsid w:val="00F071D0"/>
    <w:rsid w:val="00F22710"/>
    <w:rsid w:val="00F535EB"/>
    <w:rsid w:val="00FD638E"/>
    <w:rsid w:val="00FE5BBC"/>
    <w:rsid w:val="00FE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49A3A"/>
  <w15:chartTrackingRefBased/>
  <w15:docId w15:val="{E93FAEED-248A-4785-AB3F-6AAE7AD3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5748C"/>
    <w:pPr>
      <w:keepNext/>
      <w:keepLines/>
      <w:spacing w:before="360" w:after="80"/>
      <w:outlineLvl w:val="0"/>
    </w:pPr>
    <w:rPr>
      <w:rFonts w:ascii="Arial" w:eastAsiaTheme="majorEastAsia" w:hAnsi="Arial" w:cstheme="majorBidi"/>
      <w:kern w:val="2"/>
      <w:sz w:val="40"/>
      <w:szCs w:val="40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91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91330"/>
    <w:pPr>
      <w:ind w:left="720"/>
      <w:contextualSpacing/>
    </w:pPr>
  </w:style>
  <w:style w:type="character" w:styleId="Zeilennummer">
    <w:name w:val="line number"/>
    <w:basedOn w:val="Absatz-Standardschriftart"/>
    <w:uiPriority w:val="99"/>
    <w:semiHidden/>
    <w:unhideWhenUsed/>
    <w:rsid w:val="00A9133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330"/>
    <w:rPr>
      <w:rFonts w:ascii="Segoe UI" w:hAnsi="Segoe UI" w:cs="Segoe UI"/>
      <w:sz w:val="18"/>
      <w:szCs w:val="18"/>
    </w:rPr>
  </w:style>
  <w:style w:type="paragraph" w:styleId="Literaturverzeichnis">
    <w:name w:val="Bibliography"/>
    <w:basedOn w:val="Standard"/>
    <w:next w:val="Standard"/>
    <w:uiPriority w:val="37"/>
    <w:unhideWhenUsed/>
    <w:rsid w:val="005B76A5"/>
    <w:pPr>
      <w:spacing w:after="24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840D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0D5E"/>
  </w:style>
  <w:style w:type="paragraph" w:styleId="Fuzeile">
    <w:name w:val="footer"/>
    <w:basedOn w:val="Standard"/>
    <w:link w:val="FuzeileZchn"/>
    <w:uiPriority w:val="99"/>
    <w:unhideWhenUsed/>
    <w:rsid w:val="00840D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0D5E"/>
  </w:style>
  <w:style w:type="character" w:styleId="Kommentarzeichen">
    <w:name w:val="annotation reference"/>
    <w:basedOn w:val="Absatz-Standardschriftart"/>
    <w:uiPriority w:val="99"/>
    <w:semiHidden/>
    <w:unhideWhenUsed/>
    <w:rsid w:val="00DC23D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C23D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C23D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23D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23D1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748C"/>
    <w:rPr>
      <w:rFonts w:ascii="Arial" w:eastAsiaTheme="majorEastAsia" w:hAnsi="Arial" w:cstheme="majorBidi"/>
      <w:kern w:val="2"/>
      <w:sz w:val="40"/>
      <w:szCs w:val="40"/>
      <w14:ligatures w14:val="standardContextual"/>
    </w:rPr>
  </w:style>
  <w:style w:type="paragraph" w:styleId="berarbeitung">
    <w:name w:val="Revision"/>
    <w:hidden/>
    <w:uiPriority w:val="99"/>
    <w:semiHidden/>
    <w:rsid w:val="00BE57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6B71C-A62D-42AE-9976-4BD32AB70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782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Mühlenhaupt</dc:creator>
  <cp:keywords/>
  <dc:description/>
  <cp:lastModifiedBy>Mühlenhaupt, Max</cp:lastModifiedBy>
  <cp:revision>2</cp:revision>
  <dcterms:created xsi:type="dcterms:W3CDTF">2025-10-02T13:16:00Z</dcterms:created>
  <dcterms:modified xsi:type="dcterms:W3CDTF">2025-10-02T13:16:00Z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zotero-version="7.0.22"&gt;&lt;session id="N36uzv1V"/&gt;&lt;style id="http://www.zotero.org/styles/bmc-evolutionary-biology" hasBibliography="1" bibliographyStyleHasBeenSet="1"/&gt;&lt;prefs&gt;&lt;pref name="fieldType" value="Field"/&gt;&lt;/prefs&gt;&lt;/data&gt;</vt:lpwstr>
  </property>
</Properties>
</file>