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A986A" w14:textId="4DF03F90" w:rsidR="00837121" w:rsidRPr="00A32233" w:rsidRDefault="000B486E" w:rsidP="007128EB">
      <w:pPr>
        <w:spacing w:after="240" w:line="240" w:lineRule="auto"/>
        <w:jc w:val="right"/>
        <w:rPr>
          <w:rFonts w:ascii="Times New Roman" w:hAnsi="Times New Roman" w:cs="Times New Roman"/>
          <w:b/>
          <w:bCs/>
          <w:sz w:val="24"/>
          <w:szCs w:val="24"/>
          <w:lang w:val="en-US"/>
        </w:rPr>
      </w:pPr>
      <w:r w:rsidRPr="00A32233">
        <w:rPr>
          <w:rFonts w:ascii="Times New Roman" w:hAnsi="Times New Roman" w:cs="Times New Roman"/>
          <w:b/>
          <w:bCs/>
          <w:sz w:val="24"/>
          <w:szCs w:val="24"/>
          <w:lang w:val="en-US"/>
        </w:rPr>
        <w:t>Additional file 1</w:t>
      </w:r>
    </w:p>
    <w:tbl>
      <w:tblPr>
        <w:tblStyle w:val="Tablaconcuadrcula"/>
        <w:tblW w:w="5171"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7"/>
        <w:gridCol w:w="1481"/>
        <w:gridCol w:w="4083"/>
        <w:gridCol w:w="1502"/>
        <w:gridCol w:w="2561"/>
      </w:tblGrid>
      <w:tr w:rsidR="004F5A09" w:rsidRPr="009266D3" w14:paraId="304F32C8" w14:textId="77777777" w:rsidTr="004F5A09">
        <w:trPr>
          <w:trHeight w:val="283"/>
          <w:jc w:val="center"/>
        </w:trPr>
        <w:tc>
          <w:tcPr>
            <w:tcW w:w="5000" w:type="pct"/>
            <w:gridSpan w:val="5"/>
            <w:tcBorders>
              <w:bottom w:val="single" w:sz="4" w:space="0" w:color="auto"/>
            </w:tcBorders>
            <w:vAlign w:val="center"/>
          </w:tcPr>
          <w:p w14:paraId="6CBD2C08" w14:textId="08CE747C" w:rsidR="004F5A09" w:rsidRPr="00BB4953" w:rsidRDefault="004F5A09" w:rsidP="004F5A09">
            <w:pPr>
              <w:spacing w:after="120"/>
              <w:jc w:val="both"/>
              <w:rPr>
                <w:b/>
                <w:sz w:val="18"/>
                <w:szCs w:val="18"/>
                <w:lang w:val="en-GB" w:eastAsia="es-ES"/>
              </w:rPr>
            </w:pPr>
            <w:r w:rsidRPr="00BB4953">
              <w:rPr>
                <w:b/>
                <w:bCs/>
                <w:lang w:val="en-GB"/>
              </w:rPr>
              <w:t xml:space="preserve">Table S1. </w:t>
            </w:r>
            <w:r w:rsidRPr="00BB4953">
              <w:rPr>
                <w:lang w:val="en-GB"/>
              </w:rPr>
              <w:t xml:space="preserve">Hygrophila species included in the phylogenetic and comparative analyses based on mitochondrial genomes. Taxonomic information (species names and families) follows MolluscaBase (2025). Species for which the </w:t>
            </w:r>
            <w:r w:rsidRPr="00BB4953">
              <w:rPr>
                <w:i/>
                <w:iCs/>
                <w:lang w:val="en-GB"/>
              </w:rPr>
              <w:t>atp8</w:t>
            </w:r>
            <w:r w:rsidRPr="00BB4953">
              <w:rPr>
                <w:lang w:val="en-GB"/>
              </w:rPr>
              <w:t xml:space="preserve"> gene was newly annotated in this study are marked with an asterisk (*).</w:t>
            </w:r>
          </w:p>
        </w:tc>
      </w:tr>
      <w:tr w:rsidR="00BB4953" w:rsidRPr="00BB4953" w14:paraId="7FFBE012" w14:textId="77777777" w:rsidTr="004F5A09">
        <w:trPr>
          <w:trHeight w:val="283"/>
          <w:jc w:val="center"/>
        </w:trPr>
        <w:tc>
          <w:tcPr>
            <w:tcW w:w="553" w:type="pct"/>
            <w:tcBorders>
              <w:top w:val="single" w:sz="4" w:space="0" w:color="auto"/>
              <w:bottom w:val="single" w:sz="4" w:space="0" w:color="auto"/>
            </w:tcBorders>
            <w:vAlign w:val="center"/>
          </w:tcPr>
          <w:p w14:paraId="59426FAB" w14:textId="77777777" w:rsidR="000B486E" w:rsidRPr="00BB4953" w:rsidRDefault="000B486E" w:rsidP="000B486E">
            <w:pPr>
              <w:rPr>
                <w:b/>
                <w:sz w:val="18"/>
                <w:szCs w:val="18"/>
                <w:lang w:val="en-GB"/>
              </w:rPr>
            </w:pPr>
            <w:r w:rsidRPr="00BB4953">
              <w:rPr>
                <w:b/>
                <w:sz w:val="18"/>
                <w:szCs w:val="18"/>
                <w:lang w:val="en-GB" w:eastAsia="es-ES"/>
              </w:rPr>
              <w:t>Family</w:t>
            </w:r>
          </w:p>
        </w:tc>
        <w:tc>
          <w:tcPr>
            <w:tcW w:w="684" w:type="pct"/>
            <w:tcBorders>
              <w:top w:val="single" w:sz="4" w:space="0" w:color="auto"/>
              <w:bottom w:val="single" w:sz="4" w:space="0" w:color="auto"/>
            </w:tcBorders>
            <w:vAlign w:val="center"/>
          </w:tcPr>
          <w:p w14:paraId="64C2EA1B" w14:textId="77777777" w:rsidR="000B486E" w:rsidRPr="00BB4953" w:rsidRDefault="000B486E" w:rsidP="000B486E">
            <w:pPr>
              <w:rPr>
                <w:b/>
                <w:sz w:val="18"/>
                <w:szCs w:val="18"/>
                <w:lang w:val="en-GB"/>
              </w:rPr>
            </w:pPr>
            <w:r w:rsidRPr="00BB4953">
              <w:rPr>
                <w:b/>
                <w:sz w:val="18"/>
                <w:szCs w:val="18"/>
                <w:lang w:val="en-GB" w:eastAsia="es-ES"/>
              </w:rPr>
              <w:t>Subfamily</w:t>
            </w:r>
          </w:p>
        </w:tc>
        <w:tc>
          <w:tcPr>
            <w:tcW w:w="1886" w:type="pct"/>
            <w:tcBorders>
              <w:top w:val="single" w:sz="4" w:space="0" w:color="auto"/>
              <w:bottom w:val="single" w:sz="4" w:space="0" w:color="auto"/>
            </w:tcBorders>
            <w:vAlign w:val="center"/>
          </w:tcPr>
          <w:p w14:paraId="249BF8BC" w14:textId="77777777" w:rsidR="000B486E" w:rsidRPr="00BB4953" w:rsidRDefault="000B486E" w:rsidP="000B486E">
            <w:pPr>
              <w:rPr>
                <w:b/>
                <w:sz w:val="18"/>
                <w:szCs w:val="18"/>
                <w:lang w:val="en-GB"/>
              </w:rPr>
            </w:pPr>
            <w:r w:rsidRPr="00BB4953">
              <w:rPr>
                <w:b/>
                <w:sz w:val="18"/>
                <w:szCs w:val="18"/>
                <w:lang w:val="en-GB" w:eastAsia="es-ES"/>
              </w:rPr>
              <w:t>Species</w:t>
            </w:r>
          </w:p>
        </w:tc>
        <w:tc>
          <w:tcPr>
            <w:tcW w:w="694" w:type="pct"/>
            <w:tcBorders>
              <w:top w:val="single" w:sz="4" w:space="0" w:color="auto"/>
              <w:bottom w:val="single" w:sz="4" w:space="0" w:color="auto"/>
            </w:tcBorders>
            <w:vAlign w:val="center"/>
          </w:tcPr>
          <w:p w14:paraId="0EA1FF7E" w14:textId="2791C843" w:rsidR="000B486E" w:rsidRPr="00BB4953" w:rsidRDefault="000B486E" w:rsidP="000B486E">
            <w:pPr>
              <w:rPr>
                <w:b/>
                <w:sz w:val="18"/>
                <w:szCs w:val="18"/>
                <w:lang w:val="en-GB"/>
              </w:rPr>
            </w:pPr>
            <w:r w:rsidRPr="00BB4953">
              <w:rPr>
                <w:b/>
                <w:sz w:val="18"/>
                <w:szCs w:val="18"/>
                <w:lang w:val="en-GB" w:eastAsia="es-ES"/>
              </w:rPr>
              <w:t>Accesion No.</w:t>
            </w:r>
          </w:p>
        </w:tc>
        <w:tc>
          <w:tcPr>
            <w:tcW w:w="1183" w:type="pct"/>
            <w:tcBorders>
              <w:top w:val="single" w:sz="4" w:space="0" w:color="auto"/>
              <w:bottom w:val="single" w:sz="4" w:space="0" w:color="auto"/>
            </w:tcBorders>
            <w:vAlign w:val="center"/>
          </w:tcPr>
          <w:p w14:paraId="77D34B47" w14:textId="77777777" w:rsidR="000B486E" w:rsidRPr="00BB4953" w:rsidRDefault="000B486E" w:rsidP="000B486E">
            <w:pPr>
              <w:rPr>
                <w:b/>
                <w:sz w:val="18"/>
                <w:szCs w:val="18"/>
                <w:lang w:val="en-GB"/>
              </w:rPr>
            </w:pPr>
            <w:r w:rsidRPr="00BB4953">
              <w:rPr>
                <w:b/>
                <w:sz w:val="18"/>
                <w:szCs w:val="18"/>
                <w:lang w:val="en-GB" w:eastAsia="es-ES"/>
              </w:rPr>
              <w:t>Reference</w:t>
            </w:r>
          </w:p>
        </w:tc>
      </w:tr>
      <w:tr w:rsidR="00BB4953" w:rsidRPr="00BB4953" w14:paraId="401A44B2" w14:textId="77777777" w:rsidTr="004F5A09">
        <w:trPr>
          <w:trHeight w:val="283"/>
          <w:jc w:val="center"/>
        </w:trPr>
        <w:tc>
          <w:tcPr>
            <w:tcW w:w="553" w:type="pct"/>
            <w:tcBorders>
              <w:top w:val="single" w:sz="4" w:space="0" w:color="auto"/>
            </w:tcBorders>
          </w:tcPr>
          <w:p w14:paraId="7CD00759" w14:textId="4B0E78EF" w:rsidR="000B486E" w:rsidRPr="00BB4953" w:rsidRDefault="000B486E" w:rsidP="000B486E">
            <w:pPr>
              <w:rPr>
                <w:i/>
                <w:sz w:val="18"/>
                <w:szCs w:val="18"/>
                <w:lang w:val="en-GB"/>
              </w:rPr>
            </w:pPr>
            <w:r w:rsidRPr="00BB4953">
              <w:rPr>
                <w:sz w:val="18"/>
                <w:szCs w:val="18"/>
                <w:lang w:val="en-GB"/>
              </w:rPr>
              <w:t>Planorbidae</w:t>
            </w:r>
          </w:p>
        </w:tc>
        <w:tc>
          <w:tcPr>
            <w:tcW w:w="684" w:type="pct"/>
            <w:tcBorders>
              <w:top w:val="single" w:sz="4" w:space="0" w:color="auto"/>
            </w:tcBorders>
          </w:tcPr>
          <w:p w14:paraId="53B6E86D" w14:textId="77777777" w:rsidR="000B486E" w:rsidRPr="00BB4953" w:rsidRDefault="000B486E" w:rsidP="000B486E">
            <w:pPr>
              <w:rPr>
                <w:sz w:val="18"/>
                <w:szCs w:val="18"/>
                <w:lang w:val="en-GB"/>
              </w:rPr>
            </w:pPr>
            <w:r w:rsidRPr="00BB4953">
              <w:rPr>
                <w:sz w:val="18"/>
                <w:szCs w:val="18"/>
                <w:lang w:val="en-GB"/>
              </w:rPr>
              <w:t>Planorbinae</w:t>
            </w:r>
          </w:p>
        </w:tc>
        <w:tc>
          <w:tcPr>
            <w:tcW w:w="1886" w:type="pct"/>
            <w:tcBorders>
              <w:top w:val="single" w:sz="4" w:space="0" w:color="auto"/>
            </w:tcBorders>
          </w:tcPr>
          <w:p w14:paraId="2AFF8A9F" w14:textId="7EEB5B6A" w:rsidR="000B486E" w:rsidRPr="00B366A5" w:rsidRDefault="000B486E" w:rsidP="000B486E">
            <w:pPr>
              <w:rPr>
                <w:b/>
                <w:bCs/>
                <w:iCs/>
                <w:sz w:val="18"/>
                <w:szCs w:val="18"/>
                <w:lang w:val="pt-BR"/>
              </w:rPr>
            </w:pPr>
            <w:r w:rsidRPr="00B366A5">
              <w:rPr>
                <w:b/>
                <w:bCs/>
                <w:i/>
                <w:sz w:val="18"/>
                <w:szCs w:val="18"/>
                <w:lang w:val="pt-BR"/>
              </w:rPr>
              <w:t xml:space="preserve">Biomphalaria peregrina </w:t>
            </w:r>
            <w:r w:rsidR="009266D3" w:rsidRPr="009266D3">
              <w:rPr>
                <w:b/>
                <w:bCs/>
                <w:iCs/>
                <w:sz w:val="18"/>
                <w:szCs w:val="18"/>
                <w:lang w:val="pt-BR"/>
              </w:rPr>
              <w:t>(d'Orbigny, 1835)</w:t>
            </w:r>
            <w:r w:rsidR="009266D3">
              <w:rPr>
                <w:b/>
                <w:bCs/>
                <w:i/>
                <w:sz w:val="18"/>
                <w:szCs w:val="18"/>
                <w:lang w:val="pt-BR"/>
              </w:rPr>
              <w:t xml:space="preserve"> </w:t>
            </w:r>
            <w:r w:rsidR="00BB4953" w:rsidRPr="00B366A5">
              <w:rPr>
                <w:b/>
                <w:bCs/>
                <w:iCs/>
                <w:sz w:val="18"/>
                <w:szCs w:val="18"/>
                <w:lang w:val="pt-BR"/>
              </w:rPr>
              <w:t>(Misiones Province)</w:t>
            </w:r>
          </w:p>
        </w:tc>
        <w:tc>
          <w:tcPr>
            <w:tcW w:w="694" w:type="pct"/>
            <w:tcBorders>
              <w:top w:val="single" w:sz="4" w:space="0" w:color="auto"/>
            </w:tcBorders>
          </w:tcPr>
          <w:p w14:paraId="2875B441" w14:textId="0F6EBCB6" w:rsidR="000B486E" w:rsidRPr="0010192C" w:rsidRDefault="00CB4A5E" w:rsidP="000B486E">
            <w:pPr>
              <w:rPr>
                <w:b/>
                <w:bCs/>
                <w:iCs/>
                <w:sz w:val="18"/>
                <w:szCs w:val="18"/>
                <w:lang w:val="en-GB"/>
              </w:rPr>
            </w:pPr>
            <w:r w:rsidRPr="00CB4A5E">
              <w:rPr>
                <w:b/>
                <w:bCs/>
                <w:iCs/>
                <w:sz w:val="18"/>
                <w:szCs w:val="18"/>
                <w:lang w:val="en-GB"/>
              </w:rPr>
              <w:t>PX739863</w:t>
            </w:r>
          </w:p>
        </w:tc>
        <w:tc>
          <w:tcPr>
            <w:tcW w:w="1183" w:type="pct"/>
            <w:tcBorders>
              <w:top w:val="single" w:sz="4" w:space="0" w:color="auto"/>
            </w:tcBorders>
          </w:tcPr>
          <w:p w14:paraId="4690E7D2" w14:textId="77777777" w:rsidR="000B486E" w:rsidRPr="00BB4953" w:rsidRDefault="000B486E" w:rsidP="000B486E">
            <w:pPr>
              <w:rPr>
                <w:b/>
                <w:bCs/>
                <w:sz w:val="18"/>
                <w:szCs w:val="18"/>
                <w:lang w:val="en-GB"/>
              </w:rPr>
            </w:pPr>
            <w:r w:rsidRPr="00BB4953">
              <w:rPr>
                <w:b/>
                <w:bCs/>
                <w:sz w:val="18"/>
                <w:szCs w:val="18"/>
                <w:lang w:val="en-GB"/>
              </w:rPr>
              <w:t>This study</w:t>
            </w:r>
          </w:p>
        </w:tc>
      </w:tr>
      <w:tr w:rsidR="00BB4953" w:rsidRPr="00BB4953" w14:paraId="5D62A024" w14:textId="77777777" w:rsidTr="004F5A09">
        <w:trPr>
          <w:trHeight w:val="283"/>
          <w:jc w:val="center"/>
        </w:trPr>
        <w:tc>
          <w:tcPr>
            <w:tcW w:w="553" w:type="pct"/>
          </w:tcPr>
          <w:p w14:paraId="4ACA3F99" w14:textId="77777777" w:rsidR="000B486E" w:rsidRPr="00BB4953" w:rsidRDefault="000B486E" w:rsidP="000B486E">
            <w:pPr>
              <w:rPr>
                <w:sz w:val="18"/>
                <w:szCs w:val="18"/>
                <w:lang w:val="en-GB"/>
              </w:rPr>
            </w:pPr>
          </w:p>
        </w:tc>
        <w:tc>
          <w:tcPr>
            <w:tcW w:w="684" w:type="pct"/>
          </w:tcPr>
          <w:p w14:paraId="4BF6AFBE" w14:textId="77777777" w:rsidR="000B486E" w:rsidRPr="00BB4953" w:rsidRDefault="000B486E" w:rsidP="000B486E">
            <w:pPr>
              <w:rPr>
                <w:sz w:val="18"/>
                <w:szCs w:val="18"/>
                <w:lang w:val="en-GB"/>
              </w:rPr>
            </w:pPr>
          </w:p>
        </w:tc>
        <w:tc>
          <w:tcPr>
            <w:tcW w:w="1886" w:type="pct"/>
          </w:tcPr>
          <w:p w14:paraId="51C0D9B9" w14:textId="03B8FC62" w:rsidR="000B486E" w:rsidRPr="00B366A5" w:rsidRDefault="000B486E" w:rsidP="000B486E">
            <w:pPr>
              <w:rPr>
                <w:b/>
                <w:bCs/>
                <w:iCs/>
                <w:sz w:val="18"/>
                <w:szCs w:val="18"/>
                <w:lang w:val="pt-BR"/>
              </w:rPr>
            </w:pPr>
            <w:r w:rsidRPr="00B366A5">
              <w:rPr>
                <w:b/>
                <w:bCs/>
                <w:i/>
                <w:sz w:val="18"/>
                <w:szCs w:val="18"/>
                <w:lang w:val="pt-BR"/>
              </w:rPr>
              <w:t xml:space="preserve">Biomphalaria peregrina </w:t>
            </w:r>
            <w:r w:rsidR="00BB4953" w:rsidRPr="00B366A5">
              <w:rPr>
                <w:b/>
                <w:bCs/>
                <w:iCs/>
                <w:sz w:val="18"/>
                <w:szCs w:val="18"/>
                <w:lang w:val="pt-BR"/>
              </w:rPr>
              <w:t>(Río Negro Province</w:t>
            </w:r>
            <w:r w:rsidR="00335D33" w:rsidRPr="00B366A5">
              <w:rPr>
                <w:b/>
                <w:bCs/>
                <w:iCs/>
                <w:sz w:val="18"/>
                <w:szCs w:val="18"/>
                <w:lang w:val="pt-BR"/>
              </w:rPr>
              <w:t>)</w:t>
            </w:r>
          </w:p>
        </w:tc>
        <w:tc>
          <w:tcPr>
            <w:tcW w:w="694" w:type="pct"/>
          </w:tcPr>
          <w:p w14:paraId="6E6D75E8" w14:textId="264A4C57" w:rsidR="000B486E" w:rsidRPr="0010192C" w:rsidRDefault="00F636F6" w:rsidP="000B486E">
            <w:pPr>
              <w:rPr>
                <w:b/>
                <w:bCs/>
                <w:iCs/>
                <w:sz w:val="18"/>
                <w:szCs w:val="18"/>
                <w:lang w:val="en-GB"/>
              </w:rPr>
            </w:pPr>
            <w:r w:rsidRPr="00F636F6">
              <w:rPr>
                <w:b/>
                <w:bCs/>
                <w:iCs/>
                <w:sz w:val="18"/>
                <w:szCs w:val="18"/>
                <w:lang w:val="en-GB"/>
              </w:rPr>
              <w:t>PX739864</w:t>
            </w:r>
          </w:p>
        </w:tc>
        <w:tc>
          <w:tcPr>
            <w:tcW w:w="1183" w:type="pct"/>
          </w:tcPr>
          <w:p w14:paraId="78512E1A" w14:textId="77777777" w:rsidR="000B486E" w:rsidRPr="00BB4953" w:rsidRDefault="000B486E" w:rsidP="000B486E">
            <w:pPr>
              <w:rPr>
                <w:b/>
                <w:bCs/>
                <w:sz w:val="18"/>
                <w:szCs w:val="18"/>
                <w:lang w:val="en-GB"/>
              </w:rPr>
            </w:pPr>
            <w:r w:rsidRPr="00BB4953">
              <w:rPr>
                <w:b/>
                <w:bCs/>
                <w:sz w:val="18"/>
                <w:szCs w:val="18"/>
                <w:lang w:val="en-GB"/>
              </w:rPr>
              <w:t>This study</w:t>
            </w:r>
          </w:p>
        </w:tc>
      </w:tr>
      <w:tr w:rsidR="00BB4953" w:rsidRPr="00BB4953" w14:paraId="2F6C67B5" w14:textId="77777777" w:rsidTr="004F5A09">
        <w:trPr>
          <w:trHeight w:val="283"/>
          <w:jc w:val="center"/>
        </w:trPr>
        <w:tc>
          <w:tcPr>
            <w:tcW w:w="553" w:type="pct"/>
          </w:tcPr>
          <w:p w14:paraId="2BA6794B" w14:textId="77777777" w:rsidR="000B486E" w:rsidRPr="00BB4953" w:rsidRDefault="000B486E" w:rsidP="000B486E">
            <w:pPr>
              <w:rPr>
                <w:sz w:val="18"/>
                <w:szCs w:val="18"/>
                <w:lang w:val="en-GB"/>
              </w:rPr>
            </w:pPr>
          </w:p>
        </w:tc>
        <w:tc>
          <w:tcPr>
            <w:tcW w:w="684" w:type="pct"/>
          </w:tcPr>
          <w:p w14:paraId="2C880186" w14:textId="77777777" w:rsidR="000B486E" w:rsidRPr="00BB4953" w:rsidRDefault="000B486E" w:rsidP="000B486E">
            <w:pPr>
              <w:rPr>
                <w:sz w:val="18"/>
                <w:szCs w:val="18"/>
                <w:lang w:val="en-GB"/>
              </w:rPr>
            </w:pPr>
          </w:p>
        </w:tc>
        <w:tc>
          <w:tcPr>
            <w:tcW w:w="1886" w:type="pct"/>
          </w:tcPr>
          <w:p w14:paraId="78AF2BE5" w14:textId="56432906" w:rsidR="000B486E" w:rsidRPr="00B366A5" w:rsidRDefault="000B486E" w:rsidP="000B486E">
            <w:pPr>
              <w:rPr>
                <w:b/>
                <w:bCs/>
                <w:iCs/>
                <w:sz w:val="18"/>
                <w:szCs w:val="18"/>
                <w:lang w:val="pt-BR"/>
              </w:rPr>
            </w:pPr>
            <w:r w:rsidRPr="00B366A5">
              <w:rPr>
                <w:b/>
                <w:bCs/>
                <w:i/>
                <w:sz w:val="18"/>
                <w:szCs w:val="18"/>
                <w:lang w:val="pt-BR"/>
              </w:rPr>
              <w:t xml:space="preserve">Biomphalaria peregrina </w:t>
            </w:r>
            <w:r w:rsidR="00BB4953" w:rsidRPr="00B366A5">
              <w:rPr>
                <w:b/>
                <w:bCs/>
                <w:iCs/>
                <w:sz w:val="18"/>
                <w:szCs w:val="18"/>
                <w:lang w:val="pt-BR"/>
              </w:rPr>
              <w:t>(Buenos Aires Province)</w:t>
            </w:r>
          </w:p>
        </w:tc>
        <w:tc>
          <w:tcPr>
            <w:tcW w:w="694" w:type="pct"/>
          </w:tcPr>
          <w:p w14:paraId="7333F590" w14:textId="0B5F5E41" w:rsidR="000B486E" w:rsidRPr="0010192C" w:rsidRDefault="00F636F6" w:rsidP="000B486E">
            <w:pPr>
              <w:rPr>
                <w:b/>
                <w:bCs/>
                <w:iCs/>
                <w:sz w:val="18"/>
                <w:szCs w:val="18"/>
                <w:lang w:val="en-GB"/>
              </w:rPr>
            </w:pPr>
            <w:r w:rsidRPr="00F636F6">
              <w:rPr>
                <w:b/>
                <w:bCs/>
                <w:iCs/>
                <w:sz w:val="18"/>
                <w:szCs w:val="18"/>
                <w:lang w:val="en-GB"/>
              </w:rPr>
              <w:t>PX739865</w:t>
            </w:r>
          </w:p>
        </w:tc>
        <w:tc>
          <w:tcPr>
            <w:tcW w:w="1183" w:type="pct"/>
          </w:tcPr>
          <w:p w14:paraId="2B607B71" w14:textId="77777777" w:rsidR="000B486E" w:rsidRPr="00BB4953" w:rsidRDefault="000B486E" w:rsidP="000B486E">
            <w:pPr>
              <w:rPr>
                <w:b/>
                <w:bCs/>
                <w:sz w:val="18"/>
                <w:szCs w:val="18"/>
                <w:lang w:val="en-GB"/>
              </w:rPr>
            </w:pPr>
            <w:r w:rsidRPr="00BB4953">
              <w:rPr>
                <w:b/>
                <w:bCs/>
                <w:sz w:val="18"/>
                <w:szCs w:val="18"/>
                <w:lang w:val="en-GB"/>
              </w:rPr>
              <w:t>This study</w:t>
            </w:r>
          </w:p>
        </w:tc>
      </w:tr>
      <w:tr w:rsidR="00BB4953" w:rsidRPr="00BB4953" w14:paraId="1584A4A7" w14:textId="77777777" w:rsidTr="004F5A09">
        <w:trPr>
          <w:trHeight w:val="283"/>
          <w:jc w:val="center"/>
        </w:trPr>
        <w:tc>
          <w:tcPr>
            <w:tcW w:w="553" w:type="pct"/>
          </w:tcPr>
          <w:p w14:paraId="6CD3536F" w14:textId="77777777" w:rsidR="000B486E" w:rsidRPr="00BB4953" w:rsidRDefault="000B486E" w:rsidP="000B486E">
            <w:pPr>
              <w:rPr>
                <w:sz w:val="18"/>
                <w:szCs w:val="18"/>
                <w:lang w:val="en-GB"/>
              </w:rPr>
            </w:pPr>
          </w:p>
        </w:tc>
        <w:tc>
          <w:tcPr>
            <w:tcW w:w="684" w:type="pct"/>
          </w:tcPr>
          <w:p w14:paraId="0234AA83" w14:textId="77777777" w:rsidR="000B486E" w:rsidRPr="00BB4953" w:rsidRDefault="000B486E" w:rsidP="000B486E">
            <w:pPr>
              <w:rPr>
                <w:sz w:val="18"/>
                <w:szCs w:val="18"/>
                <w:lang w:val="en-GB"/>
              </w:rPr>
            </w:pPr>
          </w:p>
        </w:tc>
        <w:tc>
          <w:tcPr>
            <w:tcW w:w="1886" w:type="pct"/>
          </w:tcPr>
          <w:p w14:paraId="397E0755" w14:textId="7276C96F" w:rsidR="000B486E" w:rsidRPr="00B366A5" w:rsidRDefault="000B486E" w:rsidP="000B486E">
            <w:pPr>
              <w:rPr>
                <w:b/>
                <w:bCs/>
                <w:iCs/>
                <w:sz w:val="18"/>
                <w:szCs w:val="18"/>
                <w:lang w:val="pt-BR"/>
              </w:rPr>
            </w:pPr>
            <w:r w:rsidRPr="00B366A5">
              <w:rPr>
                <w:b/>
                <w:bCs/>
                <w:i/>
                <w:sz w:val="18"/>
                <w:szCs w:val="18"/>
                <w:lang w:val="pt-BR"/>
              </w:rPr>
              <w:t xml:space="preserve">Biomphalaria orbignyi </w:t>
            </w:r>
            <w:r w:rsidR="00B617BC" w:rsidRPr="00B617BC">
              <w:rPr>
                <w:b/>
                <w:bCs/>
                <w:iCs/>
                <w:sz w:val="18"/>
                <w:szCs w:val="18"/>
                <w:lang w:val="pt-BR"/>
              </w:rPr>
              <w:t xml:space="preserve">Paraense, 1975 </w:t>
            </w:r>
            <w:r w:rsidR="00BB4953" w:rsidRPr="00B366A5">
              <w:rPr>
                <w:b/>
                <w:bCs/>
                <w:iCs/>
                <w:sz w:val="18"/>
                <w:szCs w:val="18"/>
                <w:lang w:val="pt-BR"/>
              </w:rPr>
              <w:t>(Córdoba Province)</w:t>
            </w:r>
          </w:p>
        </w:tc>
        <w:tc>
          <w:tcPr>
            <w:tcW w:w="694" w:type="pct"/>
          </w:tcPr>
          <w:p w14:paraId="32EC1402" w14:textId="64AFA360" w:rsidR="000B486E" w:rsidRPr="0010192C" w:rsidRDefault="00F636F6" w:rsidP="000B486E">
            <w:pPr>
              <w:rPr>
                <w:b/>
                <w:bCs/>
                <w:iCs/>
                <w:sz w:val="18"/>
                <w:szCs w:val="18"/>
                <w:lang w:val="en-GB"/>
              </w:rPr>
            </w:pPr>
            <w:r w:rsidRPr="00F636F6">
              <w:rPr>
                <w:b/>
                <w:bCs/>
                <w:iCs/>
                <w:sz w:val="18"/>
                <w:szCs w:val="18"/>
                <w:lang w:val="en-GB"/>
              </w:rPr>
              <w:t>PX739866</w:t>
            </w:r>
          </w:p>
        </w:tc>
        <w:tc>
          <w:tcPr>
            <w:tcW w:w="1183" w:type="pct"/>
          </w:tcPr>
          <w:p w14:paraId="25C87030" w14:textId="77777777" w:rsidR="000B486E" w:rsidRPr="00BB4953" w:rsidRDefault="000B486E" w:rsidP="000B486E">
            <w:pPr>
              <w:rPr>
                <w:b/>
                <w:bCs/>
                <w:sz w:val="18"/>
                <w:szCs w:val="18"/>
                <w:lang w:val="en-GB"/>
              </w:rPr>
            </w:pPr>
            <w:r w:rsidRPr="00BB4953">
              <w:rPr>
                <w:b/>
                <w:bCs/>
                <w:sz w:val="18"/>
                <w:szCs w:val="18"/>
                <w:lang w:val="en-GB"/>
              </w:rPr>
              <w:t>This study</w:t>
            </w:r>
          </w:p>
        </w:tc>
      </w:tr>
      <w:tr w:rsidR="00BB4953" w:rsidRPr="00BB4953" w14:paraId="4B5B5388" w14:textId="77777777" w:rsidTr="004F5A09">
        <w:trPr>
          <w:trHeight w:val="283"/>
          <w:jc w:val="center"/>
        </w:trPr>
        <w:tc>
          <w:tcPr>
            <w:tcW w:w="553" w:type="pct"/>
          </w:tcPr>
          <w:p w14:paraId="1CAD4B86" w14:textId="77777777" w:rsidR="000B486E" w:rsidRPr="00BB4953" w:rsidRDefault="000B486E" w:rsidP="000B486E">
            <w:pPr>
              <w:rPr>
                <w:i/>
                <w:sz w:val="18"/>
                <w:szCs w:val="18"/>
                <w:lang w:val="en-GB"/>
              </w:rPr>
            </w:pPr>
          </w:p>
        </w:tc>
        <w:tc>
          <w:tcPr>
            <w:tcW w:w="684" w:type="pct"/>
          </w:tcPr>
          <w:p w14:paraId="3F3717A4" w14:textId="77777777" w:rsidR="000B486E" w:rsidRPr="00BB4953" w:rsidRDefault="000B486E" w:rsidP="000B486E">
            <w:pPr>
              <w:rPr>
                <w:sz w:val="18"/>
                <w:szCs w:val="18"/>
                <w:lang w:val="en-GB"/>
              </w:rPr>
            </w:pPr>
          </w:p>
        </w:tc>
        <w:tc>
          <w:tcPr>
            <w:tcW w:w="1886" w:type="pct"/>
          </w:tcPr>
          <w:p w14:paraId="3F92BEC0" w14:textId="1A388312" w:rsidR="000B486E" w:rsidRPr="00BB4953" w:rsidRDefault="000B486E" w:rsidP="000B486E">
            <w:pPr>
              <w:rPr>
                <w:b/>
                <w:bCs/>
                <w:iCs/>
                <w:sz w:val="18"/>
                <w:szCs w:val="18"/>
                <w:lang w:val="en-GB"/>
              </w:rPr>
            </w:pPr>
            <w:r w:rsidRPr="00BB4953">
              <w:rPr>
                <w:b/>
                <w:bCs/>
                <w:i/>
                <w:sz w:val="18"/>
                <w:szCs w:val="18"/>
                <w:lang w:val="en-GB"/>
              </w:rPr>
              <w:t xml:space="preserve">Biomphalaria </w:t>
            </w:r>
            <w:r w:rsidRPr="00BB4953">
              <w:rPr>
                <w:b/>
                <w:bCs/>
                <w:sz w:val="18"/>
                <w:szCs w:val="18"/>
                <w:lang w:val="en-GB"/>
              </w:rPr>
              <w:t>aff.</w:t>
            </w:r>
            <w:r w:rsidRPr="00BB4953">
              <w:rPr>
                <w:b/>
                <w:bCs/>
                <w:i/>
                <w:sz w:val="18"/>
                <w:szCs w:val="18"/>
                <w:lang w:val="en-GB"/>
              </w:rPr>
              <w:t xml:space="preserve"> straminea </w:t>
            </w:r>
            <w:r w:rsidR="002D3B41" w:rsidRPr="002D3B41">
              <w:rPr>
                <w:b/>
                <w:bCs/>
                <w:iCs/>
                <w:sz w:val="18"/>
                <w:szCs w:val="18"/>
                <w:lang w:val="en-GB"/>
              </w:rPr>
              <w:t xml:space="preserve">(Dunker, 1848) </w:t>
            </w:r>
            <w:r w:rsidR="00BB4953" w:rsidRPr="00BB4953">
              <w:rPr>
                <w:b/>
                <w:bCs/>
                <w:iCs/>
                <w:sz w:val="18"/>
                <w:szCs w:val="18"/>
                <w:lang w:val="en-GB"/>
              </w:rPr>
              <w:t>(Corrientes Province)</w:t>
            </w:r>
          </w:p>
        </w:tc>
        <w:tc>
          <w:tcPr>
            <w:tcW w:w="694" w:type="pct"/>
          </w:tcPr>
          <w:p w14:paraId="7BACB339" w14:textId="411B89D1" w:rsidR="000B486E" w:rsidRPr="0010192C" w:rsidRDefault="00F636F6" w:rsidP="000B486E">
            <w:pPr>
              <w:rPr>
                <w:b/>
                <w:bCs/>
                <w:iCs/>
                <w:sz w:val="18"/>
                <w:szCs w:val="18"/>
                <w:lang w:val="en-GB"/>
              </w:rPr>
            </w:pPr>
            <w:r w:rsidRPr="00F636F6">
              <w:rPr>
                <w:b/>
                <w:bCs/>
                <w:iCs/>
                <w:sz w:val="18"/>
                <w:szCs w:val="18"/>
                <w:lang w:val="en-GB"/>
              </w:rPr>
              <w:t>PX739867</w:t>
            </w:r>
          </w:p>
        </w:tc>
        <w:tc>
          <w:tcPr>
            <w:tcW w:w="1183" w:type="pct"/>
          </w:tcPr>
          <w:p w14:paraId="2B648BFE" w14:textId="77777777" w:rsidR="000B486E" w:rsidRPr="00BB4953" w:rsidRDefault="000B486E" w:rsidP="000B486E">
            <w:pPr>
              <w:rPr>
                <w:b/>
                <w:bCs/>
                <w:sz w:val="18"/>
                <w:szCs w:val="18"/>
                <w:lang w:val="en-GB"/>
              </w:rPr>
            </w:pPr>
            <w:r w:rsidRPr="00BB4953">
              <w:rPr>
                <w:b/>
                <w:bCs/>
                <w:sz w:val="18"/>
                <w:szCs w:val="18"/>
                <w:lang w:val="en-GB"/>
              </w:rPr>
              <w:t>This study</w:t>
            </w:r>
          </w:p>
        </w:tc>
      </w:tr>
      <w:tr w:rsidR="00BB4953" w:rsidRPr="00BB4953" w14:paraId="0DE0C69A" w14:textId="77777777" w:rsidTr="004F5A09">
        <w:trPr>
          <w:trHeight w:val="283"/>
          <w:jc w:val="center"/>
        </w:trPr>
        <w:tc>
          <w:tcPr>
            <w:tcW w:w="553" w:type="pct"/>
          </w:tcPr>
          <w:p w14:paraId="09A07475" w14:textId="77777777" w:rsidR="000B486E" w:rsidRPr="00BB4953" w:rsidRDefault="000B486E" w:rsidP="000B486E">
            <w:pPr>
              <w:rPr>
                <w:i/>
                <w:sz w:val="18"/>
                <w:szCs w:val="18"/>
                <w:lang w:val="en-GB"/>
              </w:rPr>
            </w:pPr>
          </w:p>
        </w:tc>
        <w:tc>
          <w:tcPr>
            <w:tcW w:w="684" w:type="pct"/>
          </w:tcPr>
          <w:p w14:paraId="6BA05D21" w14:textId="77777777" w:rsidR="000B486E" w:rsidRPr="00BB4953" w:rsidRDefault="000B486E" w:rsidP="000B486E">
            <w:pPr>
              <w:rPr>
                <w:sz w:val="18"/>
                <w:szCs w:val="18"/>
                <w:lang w:val="en-GB"/>
              </w:rPr>
            </w:pPr>
          </w:p>
        </w:tc>
        <w:tc>
          <w:tcPr>
            <w:tcW w:w="1886" w:type="pct"/>
          </w:tcPr>
          <w:p w14:paraId="0221B6C6" w14:textId="18AF61BC" w:rsidR="000B486E" w:rsidRPr="00B366A5" w:rsidRDefault="000B486E" w:rsidP="000B486E">
            <w:pPr>
              <w:rPr>
                <w:b/>
                <w:bCs/>
                <w:iCs/>
                <w:sz w:val="18"/>
                <w:szCs w:val="18"/>
                <w:lang w:val="pt-BR"/>
              </w:rPr>
            </w:pPr>
            <w:r w:rsidRPr="00B366A5">
              <w:rPr>
                <w:b/>
                <w:bCs/>
                <w:i/>
                <w:sz w:val="18"/>
                <w:szCs w:val="18"/>
                <w:lang w:val="pt-BR"/>
              </w:rPr>
              <w:t>Biomphalaria tenagophila</w:t>
            </w:r>
            <w:r w:rsidRPr="002D3B41">
              <w:rPr>
                <w:b/>
                <w:bCs/>
                <w:iCs/>
                <w:sz w:val="18"/>
                <w:szCs w:val="18"/>
                <w:lang w:val="pt-BR"/>
              </w:rPr>
              <w:t xml:space="preserve"> </w:t>
            </w:r>
            <w:r w:rsidR="002D3B41" w:rsidRPr="002D3B41">
              <w:rPr>
                <w:b/>
                <w:bCs/>
                <w:iCs/>
                <w:sz w:val="18"/>
                <w:szCs w:val="18"/>
                <w:lang w:val="pt-BR"/>
              </w:rPr>
              <w:t xml:space="preserve">(d'Orbigny, 1835) </w:t>
            </w:r>
            <w:r w:rsidR="00BB4953" w:rsidRPr="00B366A5">
              <w:rPr>
                <w:b/>
                <w:bCs/>
                <w:iCs/>
                <w:sz w:val="18"/>
                <w:szCs w:val="18"/>
                <w:lang w:val="pt-BR"/>
              </w:rPr>
              <w:t>(Córdoba Province)</w:t>
            </w:r>
          </w:p>
        </w:tc>
        <w:tc>
          <w:tcPr>
            <w:tcW w:w="694" w:type="pct"/>
          </w:tcPr>
          <w:p w14:paraId="626D801A" w14:textId="5882FF00" w:rsidR="000B486E" w:rsidRPr="0010192C" w:rsidRDefault="00F636F6" w:rsidP="000B486E">
            <w:pPr>
              <w:rPr>
                <w:b/>
                <w:bCs/>
                <w:iCs/>
                <w:sz w:val="18"/>
                <w:szCs w:val="18"/>
                <w:lang w:val="en-GB"/>
              </w:rPr>
            </w:pPr>
            <w:r w:rsidRPr="00F636F6">
              <w:rPr>
                <w:b/>
                <w:bCs/>
                <w:iCs/>
                <w:sz w:val="18"/>
                <w:szCs w:val="18"/>
                <w:lang w:val="en-GB"/>
              </w:rPr>
              <w:t>PX739868</w:t>
            </w:r>
          </w:p>
        </w:tc>
        <w:tc>
          <w:tcPr>
            <w:tcW w:w="1183" w:type="pct"/>
          </w:tcPr>
          <w:p w14:paraId="1DD84BCD" w14:textId="77777777" w:rsidR="000B486E" w:rsidRPr="00BB4953" w:rsidRDefault="000B486E" w:rsidP="000B486E">
            <w:pPr>
              <w:rPr>
                <w:b/>
                <w:bCs/>
                <w:sz w:val="18"/>
                <w:szCs w:val="18"/>
                <w:lang w:val="en-GB"/>
              </w:rPr>
            </w:pPr>
            <w:r w:rsidRPr="00BB4953">
              <w:rPr>
                <w:b/>
                <w:bCs/>
                <w:sz w:val="18"/>
                <w:szCs w:val="18"/>
                <w:lang w:val="en-GB"/>
              </w:rPr>
              <w:t>This study</w:t>
            </w:r>
          </w:p>
        </w:tc>
      </w:tr>
      <w:tr w:rsidR="00BB4953" w:rsidRPr="00BB4953" w14:paraId="47A553FD" w14:textId="77777777" w:rsidTr="004F5A09">
        <w:trPr>
          <w:trHeight w:val="283"/>
          <w:jc w:val="center"/>
        </w:trPr>
        <w:tc>
          <w:tcPr>
            <w:tcW w:w="553" w:type="pct"/>
          </w:tcPr>
          <w:p w14:paraId="748102C0" w14:textId="77777777" w:rsidR="001C1B95" w:rsidRPr="00BB4953" w:rsidRDefault="001C1B95" w:rsidP="001C1B95">
            <w:pPr>
              <w:rPr>
                <w:i/>
                <w:sz w:val="18"/>
                <w:szCs w:val="18"/>
                <w:lang w:val="en-GB"/>
              </w:rPr>
            </w:pPr>
          </w:p>
        </w:tc>
        <w:tc>
          <w:tcPr>
            <w:tcW w:w="684" w:type="pct"/>
          </w:tcPr>
          <w:p w14:paraId="145378FD" w14:textId="77777777" w:rsidR="001C1B95" w:rsidRPr="00BB4953" w:rsidRDefault="001C1B95" w:rsidP="001C1B95">
            <w:pPr>
              <w:rPr>
                <w:sz w:val="18"/>
                <w:szCs w:val="18"/>
                <w:lang w:val="en-GB"/>
              </w:rPr>
            </w:pPr>
          </w:p>
        </w:tc>
        <w:tc>
          <w:tcPr>
            <w:tcW w:w="1886" w:type="pct"/>
          </w:tcPr>
          <w:p w14:paraId="6155317D" w14:textId="004A5A84" w:rsidR="001C1B95" w:rsidRPr="00092313" w:rsidRDefault="001C1B95" w:rsidP="001C1B95">
            <w:pPr>
              <w:rPr>
                <w:iCs/>
                <w:sz w:val="18"/>
                <w:szCs w:val="18"/>
                <w:lang w:val="en-GB"/>
              </w:rPr>
            </w:pPr>
            <w:r w:rsidRPr="00BB4953">
              <w:rPr>
                <w:i/>
                <w:sz w:val="18"/>
                <w:szCs w:val="18"/>
                <w:lang w:val="en-GB"/>
              </w:rPr>
              <w:t>Biomphalaria choanomphala</w:t>
            </w:r>
            <w:r w:rsidR="00092313">
              <w:rPr>
                <w:i/>
                <w:sz w:val="18"/>
                <w:szCs w:val="18"/>
                <w:lang w:val="en-GB"/>
              </w:rPr>
              <w:t xml:space="preserve"> </w:t>
            </w:r>
            <w:r w:rsidR="00092313" w:rsidRPr="00092313">
              <w:rPr>
                <w:iCs/>
                <w:sz w:val="18"/>
                <w:szCs w:val="18"/>
                <w:lang w:val="en-GB"/>
              </w:rPr>
              <w:t>(Martens, 1879)</w:t>
            </w:r>
          </w:p>
        </w:tc>
        <w:tc>
          <w:tcPr>
            <w:tcW w:w="694" w:type="pct"/>
          </w:tcPr>
          <w:p w14:paraId="1C586F5D" w14:textId="476FB6AE" w:rsidR="001C1B95" w:rsidRPr="00BB4953" w:rsidRDefault="001C1B95" w:rsidP="001C1B95">
            <w:pPr>
              <w:rPr>
                <w:sz w:val="18"/>
                <w:szCs w:val="18"/>
                <w:lang w:val="en-GB"/>
              </w:rPr>
            </w:pPr>
            <w:r w:rsidRPr="00BB4953">
              <w:rPr>
                <w:sz w:val="18"/>
                <w:szCs w:val="18"/>
                <w:lang w:val="en-GB"/>
              </w:rPr>
              <w:t>NC_038061</w:t>
            </w:r>
          </w:p>
        </w:tc>
        <w:tc>
          <w:tcPr>
            <w:tcW w:w="1183" w:type="pct"/>
          </w:tcPr>
          <w:p w14:paraId="07B50C4B" w14:textId="23C00E0D" w:rsidR="001C1B95" w:rsidRPr="00BB4953" w:rsidRDefault="001C1B95" w:rsidP="001C1B95">
            <w:pPr>
              <w:rPr>
                <w:sz w:val="18"/>
                <w:szCs w:val="18"/>
                <w:lang w:val="en-GB"/>
              </w:rPr>
            </w:pPr>
            <w:r w:rsidRPr="00BB4953">
              <w:rPr>
                <w:sz w:val="18"/>
                <w:szCs w:val="18"/>
                <w:lang w:val="en-GB"/>
              </w:rPr>
              <w:t>Zhang et al. (2018)</w:t>
            </w:r>
          </w:p>
        </w:tc>
      </w:tr>
      <w:tr w:rsidR="00BB4953" w:rsidRPr="00BB4953" w14:paraId="5E556815" w14:textId="77777777" w:rsidTr="004F5A09">
        <w:trPr>
          <w:trHeight w:val="283"/>
          <w:jc w:val="center"/>
        </w:trPr>
        <w:tc>
          <w:tcPr>
            <w:tcW w:w="553" w:type="pct"/>
          </w:tcPr>
          <w:p w14:paraId="5CBB9F4A" w14:textId="77777777" w:rsidR="001C1B95" w:rsidRPr="00BB4953" w:rsidRDefault="001C1B95" w:rsidP="001C1B95">
            <w:pPr>
              <w:rPr>
                <w:i/>
                <w:sz w:val="18"/>
                <w:szCs w:val="18"/>
                <w:lang w:val="en-GB"/>
              </w:rPr>
            </w:pPr>
          </w:p>
        </w:tc>
        <w:tc>
          <w:tcPr>
            <w:tcW w:w="684" w:type="pct"/>
          </w:tcPr>
          <w:p w14:paraId="24DAB0CD" w14:textId="77777777" w:rsidR="001C1B95" w:rsidRPr="00BB4953" w:rsidRDefault="001C1B95" w:rsidP="001C1B95">
            <w:pPr>
              <w:rPr>
                <w:sz w:val="18"/>
                <w:szCs w:val="18"/>
                <w:lang w:val="en-GB"/>
              </w:rPr>
            </w:pPr>
          </w:p>
        </w:tc>
        <w:tc>
          <w:tcPr>
            <w:tcW w:w="1886" w:type="pct"/>
          </w:tcPr>
          <w:p w14:paraId="74BD76EB" w14:textId="2D8E0BFB" w:rsidR="001C1B95" w:rsidRPr="002E54D2" w:rsidRDefault="001C1B95" w:rsidP="001C1B95">
            <w:pPr>
              <w:rPr>
                <w:iCs/>
                <w:sz w:val="18"/>
                <w:szCs w:val="18"/>
                <w:lang w:val="en-GB"/>
              </w:rPr>
            </w:pPr>
            <w:r w:rsidRPr="00BB4953">
              <w:rPr>
                <w:i/>
                <w:sz w:val="18"/>
                <w:szCs w:val="18"/>
                <w:lang w:val="en-GB"/>
              </w:rPr>
              <w:t>Biomphalaria glabrata</w:t>
            </w:r>
            <w:r w:rsidR="002E54D2">
              <w:rPr>
                <w:iCs/>
                <w:sz w:val="18"/>
                <w:szCs w:val="18"/>
                <w:lang w:val="en-GB"/>
              </w:rPr>
              <w:t xml:space="preserve"> </w:t>
            </w:r>
            <w:r w:rsidR="002E54D2" w:rsidRPr="002E54D2">
              <w:rPr>
                <w:iCs/>
                <w:sz w:val="18"/>
                <w:szCs w:val="18"/>
                <w:lang w:val="en-GB"/>
              </w:rPr>
              <w:t>(Say, 1818)</w:t>
            </w:r>
          </w:p>
        </w:tc>
        <w:tc>
          <w:tcPr>
            <w:tcW w:w="694" w:type="pct"/>
          </w:tcPr>
          <w:p w14:paraId="23881C65" w14:textId="77777777" w:rsidR="001C1B95" w:rsidRPr="00BB4953" w:rsidRDefault="001C1B95" w:rsidP="001C1B95">
            <w:pPr>
              <w:rPr>
                <w:sz w:val="18"/>
                <w:szCs w:val="18"/>
                <w:lang w:val="en-GB"/>
              </w:rPr>
            </w:pPr>
            <w:r w:rsidRPr="00BB4953">
              <w:rPr>
                <w:sz w:val="18"/>
                <w:szCs w:val="18"/>
                <w:lang w:val="en-GB"/>
              </w:rPr>
              <w:t>NC_005439</w:t>
            </w:r>
          </w:p>
        </w:tc>
        <w:tc>
          <w:tcPr>
            <w:tcW w:w="1183" w:type="pct"/>
          </w:tcPr>
          <w:p w14:paraId="37B60E75" w14:textId="77777777" w:rsidR="001C1B95" w:rsidRPr="00BB4953" w:rsidRDefault="001C1B95" w:rsidP="001C1B95">
            <w:pPr>
              <w:rPr>
                <w:sz w:val="18"/>
                <w:szCs w:val="18"/>
                <w:lang w:val="en-GB"/>
              </w:rPr>
            </w:pPr>
            <w:r w:rsidRPr="00BB4953">
              <w:rPr>
                <w:sz w:val="18"/>
                <w:szCs w:val="18"/>
                <w:lang w:val="en-GB"/>
              </w:rPr>
              <w:t>DeJong et al. (2004)</w:t>
            </w:r>
          </w:p>
        </w:tc>
      </w:tr>
      <w:tr w:rsidR="00BB4953" w:rsidRPr="00BB4953" w14:paraId="0C4D43D3" w14:textId="77777777" w:rsidTr="004F5A09">
        <w:trPr>
          <w:trHeight w:val="283"/>
          <w:jc w:val="center"/>
        </w:trPr>
        <w:tc>
          <w:tcPr>
            <w:tcW w:w="553" w:type="pct"/>
          </w:tcPr>
          <w:p w14:paraId="77597417" w14:textId="77777777" w:rsidR="001C1B95" w:rsidRPr="00BB4953" w:rsidRDefault="001C1B95" w:rsidP="001C1B95">
            <w:pPr>
              <w:rPr>
                <w:i/>
                <w:sz w:val="18"/>
                <w:szCs w:val="18"/>
                <w:lang w:val="en-GB"/>
              </w:rPr>
            </w:pPr>
          </w:p>
        </w:tc>
        <w:tc>
          <w:tcPr>
            <w:tcW w:w="684" w:type="pct"/>
          </w:tcPr>
          <w:p w14:paraId="3DC78A0C" w14:textId="77777777" w:rsidR="001C1B95" w:rsidRPr="00BB4953" w:rsidRDefault="001C1B95" w:rsidP="001C1B95">
            <w:pPr>
              <w:rPr>
                <w:sz w:val="18"/>
                <w:szCs w:val="18"/>
                <w:lang w:val="en-GB"/>
              </w:rPr>
            </w:pPr>
          </w:p>
        </w:tc>
        <w:tc>
          <w:tcPr>
            <w:tcW w:w="1886" w:type="pct"/>
          </w:tcPr>
          <w:p w14:paraId="2B07B338" w14:textId="62AD8825" w:rsidR="001C1B95" w:rsidRPr="002E54D2" w:rsidRDefault="001C1B95" w:rsidP="001C1B95">
            <w:pPr>
              <w:rPr>
                <w:iCs/>
                <w:sz w:val="18"/>
                <w:szCs w:val="18"/>
                <w:lang w:val="en-GB"/>
              </w:rPr>
            </w:pPr>
            <w:r w:rsidRPr="00BB4953">
              <w:rPr>
                <w:i/>
                <w:sz w:val="18"/>
                <w:szCs w:val="18"/>
                <w:lang w:val="en-GB"/>
              </w:rPr>
              <w:t>Biomphalaria pfeifferi</w:t>
            </w:r>
            <w:r w:rsidR="002E54D2">
              <w:rPr>
                <w:iCs/>
                <w:sz w:val="18"/>
                <w:szCs w:val="18"/>
                <w:lang w:val="en-GB"/>
              </w:rPr>
              <w:t xml:space="preserve"> </w:t>
            </w:r>
            <w:r w:rsidR="002E54D2" w:rsidRPr="002E54D2">
              <w:rPr>
                <w:iCs/>
                <w:sz w:val="18"/>
                <w:szCs w:val="18"/>
                <w:lang w:val="en-GB"/>
              </w:rPr>
              <w:t>(Krauss, 1848)</w:t>
            </w:r>
          </w:p>
        </w:tc>
        <w:tc>
          <w:tcPr>
            <w:tcW w:w="694" w:type="pct"/>
          </w:tcPr>
          <w:p w14:paraId="61734269" w14:textId="77777777" w:rsidR="001C1B95" w:rsidRPr="00BB4953" w:rsidRDefault="001C1B95" w:rsidP="001C1B95">
            <w:pPr>
              <w:rPr>
                <w:sz w:val="18"/>
                <w:szCs w:val="18"/>
                <w:lang w:val="en-GB"/>
              </w:rPr>
            </w:pPr>
            <w:r w:rsidRPr="00BB4953">
              <w:rPr>
                <w:sz w:val="18"/>
                <w:szCs w:val="18"/>
                <w:lang w:val="en-GB"/>
              </w:rPr>
              <w:t>NC_038059</w:t>
            </w:r>
          </w:p>
        </w:tc>
        <w:tc>
          <w:tcPr>
            <w:tcW w:w="1183" w:type="pct"/>
          </w:tcPr>
          <w:p w14:paraId="1DC79289" w14:textId="2268AD31" w:rsidR="001C1B95" w:rsidRPr="00BB4953" w:rsidRDefault="001C1B95" w:rsidP="001C1B95">
            <w:pPr>
              <w:rPr>
                <w:sz w:val="18"/>
                <w:szCs w:val="18"/>
                <w:lang w:val="en-GB"/>
              </w:rPr>
            </w:pPr>
            <w:r w:rsidRPr="00BB4953">
              <w:rPr>
                <w:sz w:val="18"/>
                <w:szCs w:val="18"/>
                <w:lang w:val="en-GB"/>
              </w:rPr>
              <w:t>Zhang et al. (2018)</w:t>
            </w:r>
          </w:p>
        </w:tc>
      </w:tr>
      <w:tr w:rsidR="00BB4953" w:rsidRPr="00BB4953" w14:paraId="32D2B88A" w14:textId="77777777" w:rsidTr="004F5A09">
        <w:trPr>
          <w:trHeight w:val="283"/>
          <w:jc w:val="center"/>
        </w:trPr>
        <w:tc>
          <w:tcPr>
            <w:tcW w:w="553" w:type="pct"/>
          </w:tcPr>
          <w:p w14:paraId="0B2FB605" w14:textId="77777777" w:rsidR="001C1B95" w:rsidRPr="00BB4953" w:rsidRDefault="001C1B95" w:rsidP="001C1B95">
            <w:pPr>
              <w:rPr>
                <w:i/>
                <w:sz w:val="18"/>
                <w:szCs w:val="18"/>
                <w:lang w:val="en-GB"/>
              </w:rPr>
            </w:pPr>
          </w:p>
        </w:tc>
        <w:tc>
          <w:tcPr>
            <w:tcW w:w="684" w:type="pct"/>
          </w:tcPr>
          <w:p w14:paraId="4066926B" w14:textId="77777777" w:rsidR="001C1B95" w:rsidRPr="00BB4953" w:rsidRDefault="001C1B95" w:rsidP="001C1B95">
            <w:pPr>
              <w:rPr>
                <w:sz w:val="18"/>
                <w:szCs w:val="18"/>
                <w:lang w:val="en-GB"/>
              </w:rPr>
            </w:pPr>
          </w:p>
        </w:tc>
        <w:tc>
          <w:tcPr>
            <w:tcW w:w="1886" w:type="pct"/>
          </w:tcPr>
          <w:p w14:paraId="3A0BD9FB" w14:textId="77777777" w:rsidR="001C1B95" w:rsidRPr="00BB4953" w:rsidRDefault="001C1B95" w:rsidP="001C1B95">
            <w:pPr>
              <w:rPr>
                <w:sz w:val="18"/>
                <w:szCs w:val="18"/>
                <w:lang w:val="en-GB"/>
              </w:rPr>
            </w:pPr>
            <w:r w:rsidRPr="00BB4953">
              <w:rPr>
                <w:i/>
                <w:sz w:val="18"/>
                <w:szCs w:val="18"/>
                <w:lang w:val="en-GB"/>
              </w:rPr>
              <w:t>Biomphalaria straminea</w:t>
            </w:r>
          </w:p>
        </w:tc>
        <w:tc>
          <w:tcPr>
            <w:tcW w:w="694" w:type="pct"/>
          </w:tcPr>
          <w:p w14:paraId="73B6341E" w14:textId="77777777" w:rsidR="001C1B95" w:rsidRPr="00BB4953" w:rsidRDefault="001C1B95" w:rsidP="001C1B95">
            <w:pPr>
              <w:rPr>
                <w:sz w:val="18"/>
                <w:szCs w:val="18"/>
                <w:lang w:val="en-GB"/>
              </w:rPr>
            </w:pPr>
            <w:r w:rsidRPr="00BB4953">
              <w:rPr>
                <w:sz w:val="18"/>
                <w:szCs w:val="18"/>
                <w:lang w:val="en-GB"/>
              </w:rPr>
              <w:t>NC_036993</w:t>
            </w:r>
          </w:p>
        </w:tc>
        <w:tc>
          <w:tcPr>
            <w:tcW w:w="1183" w:type="pct"/>
          </w:tcPr>
          <w:p w14:paraId="2FFA5D1C" w14:textId="77777777" w:rsidR="001C1B95" w:rsidRPr="00BB4953" w:rsidRDefault="001C1B95" w:rsidP="001C1B95">
            <w:pPr>
              <w:rPr>
                <w:sz w:val="18"/>
                <w:szCs w:val="18"/>
                <w:lang w:val="en-GB"/>
              </w:rPr>
            </w:pPr>
            <w:r w:rsidRPr="00BB4953">
              <w:rPr>
                <w:sz w:val="18"/>
                <w:szCs w:val="18"/>
                <w:lang w:val="en-GB"/>
              </w:rPr>
              <w:t>Zhou et al. (2019)</w:t>
            </w:r>
          </w:p>
        </w:tc>
      </w:tr>
      <w:tr w:rsidR="00BB4953" w:rsidRPr="00BB4953" w14:paraId="4B3E0AD8" w14:textId="77777777" w:rsidTr="004F5A09">
        <w:trPr>
          <w:trHeight w:val="283"/>
          <w:jc w:val="center"/>
        </w:trPr>
        <w:tc>
          <w:tcPr>
            <w:tcW w:w="553" w:type="pct"/>
          </w:tcPr>
          <w:p w14:paraId="58FE56E8" w14:textId="77777777" w:rsidR="001C1B95" w:rsidRPr="00BB4953" w:rsidRDefault="001C1B95" w:rsidP="001C1B95">
            <w:pPr>
              <w:rPr>
                <w:i/>
                <w:sz w:val="18"/>
                <w:szCs w:val="18"/>
                <w:lang w:val="en-GB"/>
              </w:rPr>
            </w:pPr>
          </w:p>
        </w:tc>
        <w:tc>
          <w:tcPr>
            <w:tcW w:w="684" w:type="pct"/>
          </w:tcPr>
          <w:p w14:paraId="3058D4C7" w14:textId="77777777" w:rsidR="001C1B95" w:rsidRPr="00BB4953" w:rsidRDefault="001C1B95" w:rsidP="001C1B95">
            <w:pPr>
              <w:rPr>
                <w:sz w:val="18"/>
                <w:szCs w:val="18"/>
                <w:lang w:val="en-GB"/>
              </w:rPr>
            </w:pPr>
          </w:p>
        </w:tc>
        <w:tc>
          <w:tcPr>
            <w:tcW w:w="1886" w:type="pct"/>
          </w:tcPr>
          <w:p w14:paraId="5AE7AF9B" w14:textId="7CA8562F" w:rsidR="001C1B95" w:rsidRPr="003E153A" w:rsidRDefault="001C1B95" w:rsidP="001C1B95">
            <w:pPr>
              <w:rPr>
                <w:iCs/>
                <w:sz w:val="18"/>
                <w:szCs w:val="18"/>
                <w:lang w:val="en-GB"/>
              </w:rPr>
            </w:pPr>
            <w:r w:rsidRPr="00BB4953">
              <w:rPr>
                <w:i/>
                <w:sz w:val="18"/>
                <w:szCs w:val="18"/>
                <w:lang w:val="en-GB"/>
              </w:rPr>
              <w:t>Biomphalaria sudanica</w:t>
            </w:r>
            <w:r w:rsidR="003E153A">
              <w:rPr>
                <w:iCs/>
                <w:sz w:val="18"/>
                <w:szCs w:val="18"/>
                <w:lang w:val="en-GB"/>
              </w:rPr>
              <w:t xml:space="preserve"> </w:t>
            </w:r>
            <w:r w:rsidR="003E153A" w:rsidRPr="003E153A">
              <w:rPr>
                <w:iCs/>
                <w:sz w:val="18"/>
                <w:szCs w:val="18"/>
                <w:lang w:val="en-GB"/>
              </w:rPr>
              <w:t>(Martens, 1870)</w:t>
            </w:r>
          </w:p>
        </w:tc>
        <w:tc>
          <w:tcPr>
            <w:tcW w:w="694" w:type="pct"/>
          </w:tcPr>
          <w:p w14:paraId="0548BAEF" w14:textId="77777777" w:rsidR="001C1B95" w:rsidRPr="00BB4953" w:rsidRDefault="001C1B95" w:rsidP="001C1B95">
            <w:pPr>
              <w:rPr>
                <w:sz w:val="18"/>
                <w:szCs w:val="18"/>
                <w:lang w:val="en-GB"/>
              </w:rPr>
            </w:pPr>
            <w:r w:rsidRPr="00BB4953">
              <w:rPr>
                <w:sz w:val="18"/>
                <w:szCs w:val="18"/>
                <w:lang w:val="en-GB"/>
              </w:rPr>
              <w:t>NC_038060</w:t>
            </w:r>
          </w:p>
        </w:tc>
        <w:tc>
          <w:tcPr>
            <w:tcW w:w="1183" w:type="pct"/>
          </w:tcPr>
          <w:p w14:paraId="52380C55" w14:textId="24C8F7C3" w:rsidR="001C1B95" w:rsidRPr="00BB4953" w:rsidRDefault="001C1B95" w:rsidP="001C1B95">
            <w:pPr>
              <w:rPr>
                <w:sz w:val="18"/>
                <w:szCs w:val="18"/>
                <w:lang w:val="en-GB"/>
              </w:rPr>
            </w:pPr>
            <w:r w:rsidRPr="00BB4953">
              <w:rPr>
                <w:sz w:val="18"/>
                <w:szCs w:val="18"/>
                <w:lang w:val="en-GB"/>
              </w:rPr>
              <w:t>Zhang et al. (2018)</w:t>
            </w:r>
          </w:p>
        </w:tc>
      </w:tr>
      <w:tr w:rsidR="00BB4953" w:rsidRPr="00BB4953" w14:paraId="63C6EDF3" w14:textId="77777777" w:rsidTr="004F5A09">
        <w:trPr>
          <w:trHeight w:val="283"/>
          <w:jc w:val="center"/>
        </w:trPr>
        <w:tc>
          <w:tcPr>
            <w:tcW w:w="553" w:type="pct"/>
          </w:tcPr>
          <w:p w14:paraId="2632E4E0" w14:textId="77777777" w:rsidR="001C1B95" w:rsidRPr="00BB4953" w:rsidRDefault="001C1B95" w:rsidP="001C1B95">
            <w:pPr>
              <w:rPr>
                <w:i/>
                <w:sz w:val="18"/>
                <w:szCs w:val="18"/>
                <w:lang w:val="en-GB"/>
              </w:rPr>
            </w:pPr>
          </w:p>
        </w:tc>
        <w:tc>
          <w:tcPr>
            <w:tcW w:w="684" w:type="pct"/>
          </w:tcPr>
          <w:p w14:paraId="09832824" w14:textId="77777777" w:rsidR="001C1B95" w:rsidRPr="00BB4953" w:rsidRDefault="001C1B95" w:rsidP="001C1B95">
            <w:pPr>
              <w:rPr>
                <w:sz w:val="18"/>
                <w:szCs w:val="18"/>
                <w:lang w:val="en-GB"/>
              </w:rPr>
            </w:pPr>
          </w:p>
        </w:tc>
        <w:tc>
          <w:tcPr>
            <w:tcW w:w="1886" w:type="pct"/>
          </w:tcPr>
          <w:p w14:paraId="07A79A7D" w14:textId="77777777" w:rsidR="001C1B95" w:rsidRPr="00BB4953" w:rsidRDefault="001C1B95" w:rsidP="001C1B95">
            <w:pPr>
              <w:ind w:left="708" w:hanging="708"/>
              <w:rPr>
                <w:sz w:val="18"/>
                <w:szCs w:val="18"/>
                <w:lang w:val="en-GB"/>
              </w:rPr>
            </w:pPr>
            <w:r w:rsidRPr="00BB4953">
              <w:rPr>
                <w:i/>
                <w:sz w:val="18"/>
                <w:szCs w:val="18"/>
                <w:lang w:val="en-GB"/>
              </w:rPr>
              <w:t>Biomphalaria tenagophila</w:t>
            </w:r>
          </w:p>
        </w:tc>
        <w:tc>
          <w:tcPr>
            <w:tcW w:w="694" w:type="pct"/>
          </w:tcPr>
          <w:p w14:paraId="43DE63BC" w14:textId="77777777" w:rsidR="001C1B95" w:rsidRPr="00BB4953" w:rsidRDefault="001C1B95" w:rsidP="001C1B95">
            <w:pPr>
              <w:rPr>
                <w:sz w:val="18"/>
                <w:szCs w:val="18"/>
                <w:lang w:val="en-GB"/>
              </w:rPr>
            </w:pPr>
            <w:r w:rsidRPr="00BB4953">
              <w:rPr>
                <w:sz w:val="18"/>
                <w:szCs w:val="18"/>
                <w:lang w:val="en-GB"/>
              </w:rPr>
              <w:t>NC_010220</w:t>
            </w:r>
          </w:p>
        </w:tc>
        <w:tc>
          <w:tcPr>
            <w:tcW w:w="1183" w:type="pct"/>
          </w:tcPr>
          <w:p w14:paraId="45A4F139" w14:textId="77777777" w:rsidR="001C1B95" w:rsidRPr="00BB4953" w:rsidRDefault="001C1B95" w:rsidP="001C1B95">
            <w:pPr>
              <w:rPr>
                <w:sz w:val="18"/>
                <w:szCs w:val="18"/>
                <w:lang w:val="en-GB"/>
              </w:rPr>
            </w:pPr>
            <w:r w:rsidRPr="00BB4953">
              <w:rPr>
                <w:sz w:val="18"/>
                <w:szCs w:val="18"/>
                <w:lang w:val="en-GB"/>
              </w:rPr>
              <w:t>Jannotti-Passos et al. (2010)</w:t>
            </w:r>
          </w:p>
        </w:tc>
      </w:tr>
      <w:tr w:rsidR="00BB4953" w:rsidRPr="00BB4953" w14:paraId="25C32EBC" w14:textId="77777777" w:rsidTr="004F5A09">
        <w:trPr>
          <w:trHeight w:val="283"/>
          <w:jc w:val="center"/>
        </w:trPr>
        <w:tc>
          <w:tcPr>
            <w:tcW w:w="553" w:type="pct"/>
          </w:tcPr>
          <w:p w14:paraId="6E9F92DD" w14:textId="77777777" w:rsidR="001C1B95" w:rsidRPr="00BB4953" w:rsidRDefault="001C1B95" w:rsidP="001C1B95">
            <w:pPr>
              <w:rPr>
                <w:i/>
                <w:sz w:val="18"/>
                <w:szCs w:val="18"/>
                <w:lang w:val="en-GB"/>
              </w:rPr>
            </w:pPr>
          </w:p>
        </w:tc>
        <w:tc>
          <w:tcPr>
            <w:tcW w:w="684" w:type="pct"/>
          </w:tcPr>
          <w:p w14:paraId="7AD20964" w14:textId="77777777" w:rsidR="001C1B95" w:rsidRPr="00BB4953" w:rsidRDefault="001C1B95" w:rsidP="001C1B95">
            <w:pPr>
              <w:rPr>
                <w:sz w:val="18"/>
                <w:szCs w:val="18"/>
                <w:lang w:val="en-GB"/>
              </w:rPr>
            </w:pPr>
          </w:p>
        </w:tc>
        <w:tc>
          <w:tcPr>
            <w:tcW w:w="1886" w:type="pct"/>
          </w:tcPr>
          <w:p w14:paraId="66BF364A" w14:textId="46668C08" w:rsidR="001C1B95" w:rsidRPr="00BC2038" w:rsidRDefault="001C1B95" w:rsidP="001C1B95">
            <w:pPr>
              <w:rPr>
                <w:iCs/>
                <w:sz w:val="18"/>
                <w:szCs w:val="18"/>
                <w:lang w:val="en-GB"/>
              </w:rPr>
            </w:pPr>
            <w:r w:rsidRPr="00BB4953">
              <w:rPr>
                <w:i/>
                <w:sz w:val="18"/>
                <w:szCs w:val="18"/>
                <w:lang w:val="en-GB"/>
              </w:rPr>
              <w:t>Bathyomphalus contortus</w:t>
            </w:r>
            <w:r w:rsidR="00BC2038">
              <w:rPr>
                <w:iCs/>
                <w:sz w:val="18"/>
                <w:szCs w:val="18"/>
                <w:lang w:val="en-GB"/>
              </w:rPr>
              <w:t xml:space="preserve"> </w:t>
            </w:r>
            <w:r w:rsidR="00BC2038" w:rsidRPr="00BC2038">
              <w:rPr>
                <w:iCs/>
                <w:sz w:val="18"/>
                <w:szCs w:val="18"/>
                <w:lang w:val="en-GB"/>
              </w:rPr>
              <w:t>(Linnaeus, 1758)</w:t>
            </w:r>
            <w:r w:rsidR="00FB4B07" w:rsidRPr="00BB4953">
              <w:rPr>
                <w:i/>
                <w:sz w:val="18"/>
                <w:szCs w:val="18"/>
                <w:lang w:val="en-GB"/>
              </w:rPr>
              <w:t>*</w:t>
            </w:r>
          </w:p>
        </w:tc>
        <w:tc>
          <w:tcPr>
            <w:tcW w:w="694" w:type="pct"/>
          </w:tcPr>
          <w:p w14:paraId="5092A38D" w14:textId="5BAB4A30" w:rsidR="001C1B95" w:rsidRPr="00BB4953" w:rsidRDefault="001C1B95" w:rsidP="001C1B95">
            <w:pPr>
              <w:rPr>
                <w:sz w:val="18"/>
                <w:szCs w:val="18"/>
                <w:lang w:val="en-GB"/>
              </w:rPr>
            </w:pPr>
            <w:r w:rsidRPr="00BB4953">
              <w:rPr>
                <w:sz w:val="18"/>
                <w:szCs w:val="18"/>
                <w:lang w:val="en-GB"/>
              </w:rPr>
              <w:t>MT628573</w:t>
            </w:r>
          </w:p>
        </w:tc>
        <w:tc>
          <w:tcPr>
            <w:tcW w:w="1183" w:type="pct"/>
          </w:tcPr>
          <w:p w14:paraId="24993CEE" w14:textId="5549ED93" w:rsidR="001C1B95" w:rsidRPr="00BB4953" w:rsidRDefault="001C1B95" w:rsidP="001C1B95">
            <w:pPr>
              <w:rPr>
                <w:sz w:val="18"/>
                <w:szCs w:val="18"/>
                <w:lang w:val="en-GB"/>
              </w:rPr>
            </w:pPr>
            <w:r w:rsidRPr="00BB4953">
              <w:rPr>
                <w:sz w:val="18"/>
                <w:szCs w:val="18"/>
                <w:lang w:val="en-GB"/>
              </w:rPr>
              <w:t>Unpublished</w:t>
            </w:r>
          </w:p>
        </w:tc>
      </w:tr>
      <w:tr w:rsidR="00BB4953" w:rsidRPr="00BB4953" w14:paraId="085A57A8" w14:textId="77777777" w:rsidTr="004F5A09">
        <w:trPr>
          <w:trHeight w:val="283"/>
          <w:jc w:val="center"/>
        </w:trPr>
        <w:tc>
          <w:tcPr>
            <w:tcW w:w="553" w:type="pct"/>
          </w:tcPr>
          <w:p w14:paraId="61A35FBD" w14:textId="77777777" w:rsidR="001C1B95" w:rsidRPr="00BB4953" w:rsidRDefault="001C1B95" w:rsidP="001C1B95">
            <w:pPr>
              <w:rPr>
                <w:i/>
                <w:sz w:val="18"/>
                <w:szCs w:val="18"/>
                <w:lang w:val="en-GB"/>
              </w:rPr>
            </w:pPr>
          </w:p>
        </w:tc>
        <w:tc>
          <w:tcPr>
            <w:tcW w:w="684" w:type="pct"/>
          </w:tcPr>
          <w:p w14:paraId="539CB50B" w14:textId="77777777" w:rsidR="001C1B95" w:rsidRPr="00BB4953" w:rsidRDefault="001C1B95" w:rsidP="001C1B95">
            <w:pPr>
              <w:rPr>
                <w:sz w:val="18"/>
                <w:szCs w:val="18"/>
                <w:lang w:val="en-GB"/>
              </w:rPr>
            </w:pPr>
          </w:p>
        </w:tc>
        <w:tc>
          <w:tcPr>
            <w:tcW w:w="1886" w:type="pct"/>
          </w:tcPr>
          <w:p w14:paraId="3DDA499A" w14:textId="77777777" w:rsidR="001C1B95" w:rsidRPr="00BB4953" w:rsidRDefault="001C1B95" w:rsidP="001C1B95">
            <w:pPr>
              <w:rPr>
                <w:sz w:val="18"/>
                <w:szCs w:val="18"/>
                <w:lang w:val="en-GB"/>
              </w:rPr>
            </w:pPr>
            <w:r w:rsidRPr="00BB4953">
              <w:rPr>
                <w:i/>
                <w:sz w:val="18"/>
                <w:szCs w:val="18"/>
                <w:lang w:val="en-GB"/>
              </w:rPr>
              <w:t xml:space="preserve">Gyraulus </w:t>
            </w:r>
            <w:r w:rsidRPr="00BB4953">
              <w:rPr>
                <w:iCs/>
                <w:sz w:val="18"/>
                <w:szCs w:val="18"/>
                <w:lang w:val="en-GB"/>
              </w:rPr>
              <w:t>sp.</w:t>
            </w:r>
          </w:p>
        </w:tc>
        <w:tc>
          <w:tcPr>
            <w:tcW w:w="694" w:type="pct"/>
          </w:tcPr>
          <w:p w14:paraId="7A467448" w14:textId="77777777" w:rsidR="001C1B95" w:rsidRPr="00BB4953" w:rsidRDefault="001C1B95" w:rsidP="001C1B95">
            <w:pPr>
              <w:rPr>
                <w:sz w:val="18"/>
                <w:szCs w:val="18"/>
                <w:lang w:val="en-GB"/>
              </w:rPr>
            </w:pPr>
            <w:r w:rsidRPr="00BB4953">
              <w:rPr>
                <w:sz w:val="18"/>
                <w:szCs w:val="18"/>
                <w:lang w:val="en-GB"/>
              </w:rPr>
              <w:t>MW357851</w:t>
            </w:r>
          </w:p>
        </w:tc>
        <w:tc>
          <w:tcPr>
            <w:tcW w:w="1183" w:type="pct"/>
          </w:tcPr>
          <w:p w14:paraId="7BE7D81A" w14:textId="77777777" w:rsidR="001C1B95" w:rsidRPr="00BB4953" w:rsidRDefault="001C1B95" w:rsidP="001C1B95">
            <w:pPr>
              <w:rPr>
                <w:sz w:val="18"/>
                <w:szCs w:val="18"/>
                <w:lang w:val="en-GB"/>
              </w:rPr>
            </w:pPr>
            <w:r w:rsidRPr="00BB4953">
              <w:rPr>
                <w:sz w:val="18"/>
                <w:szCs w:val="18"/>
                <w:lang w:val="en-GB"/>
              </w:rPr>
              <w:t>Unpublished</w:t>
            </w:r>
          </w:p>
        </w:tc>
      </w:tr>
      <w:tr w:rsidR="00BB4953" w:rsidRPr="00BB4953" w14:paraId="29E54402" w14:textId="77777777" w:rsidTr="004F5A09">
        <w:trPr>
          <w:trHeight w:val="283"/>
          <w:jc w:val="center"/>
        </w:trPr>
        <w:tc>
          <w:tcPr>
            <w:tcW w:w="553" w:type="pct"/>
          </w:tcPr>
          <w:p w14:paraId="0CE18567" w14:textId="77777777" w:rsidR="001C1B95" w:rsidRPr="00BB4953" w:rsidRDefault="001C1B95" w:rsidP="001C1B95">
            <w:pPr>
              <w:rPr>
                <w:i/>
                <w:sz w:val="18"/>
                <w:szCs w:val="18"/>
                <w:lang w:val="en-GB"/>
              </w:rPr>
            </w:pPr>
          </w:p>
        </w:tc>
        <w:tc>
          <w:tcPr>
            <w:tcW w:w="684" w:type="pct"/>
          </w:tcPr>
          <w:p w14:paraId="42C76AD4" w14:textId="77777777" w:rsidR="001C1B95" w:rsidRPr="00BB4953" w:rsidRDefault="001C1B95" w:rsidP="001C1B95">
            <w:pPr>
              <w:rPr>
                <w:sz w:val="18"/>
                <w:szCs w:val="18"/>
                <w:lang w:val="en-GB"/>
              </w:rPr>
            </w:pPr>
          </w:p>
        </w:tc>
        <w:tc>
          <w:tcPr>
            <w:tcW w:w="1886" w:type="pct"/>
          </w:tcPr>
          <w:p w14:paraId="775A1982" w14:textId="3BB388AC" w:rsidR="001C1B95" w:rsidRPr="00783606" w:rsidRDefault="001C1B95" w:rsidP="001C1B95">
            <w:pPr>
              <w:rPr>
                <w:iCs/>
                <w:sz w:val="18"/>
                <w:szCs w:val="18"/>
                <w:lang w:val="en-GB"/>
              </w:rPr>
            </w:pPr>
            <w:r w:rsidRPr="00BB4953">
              <w:rPr>
                <w:i/>
                <w:sz w:val="18"/>
                <w:szCs w:val="18"/>
                <w:lang w:val="en-GB"/>
              </w:rPr>
              <w:t>Planorbella duryi</w:t>
            </w:r>
            <w:r w:rsidR="00783606">
              <w:rPr>
                <w:iCs/>
                <w:sz w:val="18"/>
                <w:szCs w:val="18"/>
                <w:lang w:val="en-GB"/>
              </w:rPr>
              <w:t xml:space="preserve"> </w:t>
            </w:r>
            <w:r w:rsidR="00783606" w:rsidRPr="00783606">
              <w:rPr>
                <w:iCs/>
                <w:sz w:val="18"/>
                <w:szCs w:val="18"/>
                <w:lang w:val="en-GB"/>
              </w:rPr>
              <w:t>(Wetherby, 1879)</w:t>
            </w:r>
          </w:p>
        </w:tc>
        <w:tc>
          <w:tcPr>
            <w:tcW w:w="694" w:type="pct"/>
          </w:tcPr>
          <w:p w14:paraId="56918FE7" w14:textId="77777777" w:rsidR="001C1B95" w:rsidRPr="00BB4953" w:rsidRDefault="001C1B95" w:rsidP="001C1B95">
            <w:pPr>
              <w:rPr>
                <w:sz w:val="18"/>
                <w:szCs w:val="18"/>
                <w:lang w:val="en-GB"/>
              </w:rPr>
            </w:pPr>
            <w:r w:rsidRPr="00BB4953">
              <w:rPr>
                <w:sz w:val="18"/>
                <w:szCs w:val="18"/>
                <w:lang w:val="en-GB"/>
              </w:rPr>
              <w:t>KY514384</w:t>
            </w:r>
          </w:p>
        </w:tc>
        <w:tc>
          <w:tcPr>
            <w:tcW w:w="1183" w:type="pct"/>
          </w:tcPr>
          <w:p w14:paraId="294A7E8A" w14:textId="77777777" w:rsidR="001C1B95" w:rsidRPr="00BB4953" w:rsidRDefault="001C1B95" w:rsidP="001C1B95">
            <w:pPr>
              <w:rPr>
                <w:sz w:val="18"/>
                <w:szCs w:val="18"/>
                <w:lang w:val="en-GB"/>
              </w:rPr>
            </w:pPr>
            <w:r w:rsidRPr="00BB4953">
              <w:rPr>
                <w:sz w:val="18"/>
                <w:szCs w:val="18"/>
                <w:lang w:val="en-GB"/>
              </w:rPr>
              <w:t>Schultz et al. (2018)</w:t>
            </w:r>
          </w:p>
        </w:tc>
      </w:tr>
      <w:tr w:rsidR="00BB4953" w:rsidRPr="00BB4953" w14:paraId="0F272106" w14:textId="77777777" w:rsidTr="004F5A09">
        <w:trPr>
          <w:trHeight w:val="283"/>
          <w:jc w:val="center"/>
        </w:trPr>
        <w:tc>
          <w:tcPr>
            <w:tcW w:w="553" w:type="pct"/>
          </w:tcPr>
          <w:p w14:paraId="5B6ECC54" w14:textId="77777777" w:rsidR="001C1B95" w:rsidRPr="00BB4953" w:rsidRDefault="001C1B95" w:rsidP="001C1B95">
            <w:pPr>
              <w:rPr>
                <w:i/>
                <w:sz w:val="18"/>
                <w:szCs w:val="18"/>
                <w:lang w:val="en-GB"/>
              </w:rPr>
            </w:pPr>
          </w:p>
        </w:tc>
        <w:tc>
          <w:tcPr>
            <w:tcW w:w="684" w:type="pct"/>
          </w:tcPr>
          <w:p w14:paraId="44A196EB" w14:textId="77777777" w:rsidR="001C1B95" w:rsidRPr="00BB4953" w:rsidRDefault="001C1B95" w:rsidP="001C1B95">
            <w:pPr>
              <w:rPr>
                <w:sz w:val="18"/>
                <w:szCs w:val="18"/>
                <w:lang w:val="en-GB"/>
              </w:rPr>
            </w:pPr>
          </w:p>
        </w:tc>
        <w:tc>
          <w:tcPr>
            <w:tcW w:w="1886" w:type="pct"/>
          </w:tcPr>
          <w:p w14:paraId="06279E80" w14:textId="4D3EAE0D" w:rsidR="001C1B95" w:rsidRPr="00783606" w:rsidRDefault="001C1B95" w:rsidP="001C1B95">
            <w:pPr>
              <w:rPr>
                <w:iCs/>
                <w:sz w:val="18"/>
                <w:szCs w:val="18"/>
                <w:lang w:val="en-GB"/>
              </w:rPr>
            </w:pPr>
            <w:r w:rsidRPr="00BB4953">
              <w:rPr>
                <w:i/>
                <w:sz w:val="18"/>
                <w:szCs w:val="18"/>
                <w:lang w:val="en-GB"/>
              </w:rPr>
              <w:t>Planorbella pilsbryi</w:t>
            </w:r>
            <w:r w:rsidR="00783606">
              <w:rPr>
                <w:iCs/>
                <w:sz w:val="18"/>
                <w:szCs w:val="18"/>
                <w:lang w:val="en-GB"/>
              </w:rPr>
              <w:t xml:space="preserve"> </w:t>
            </w:r>
            <w:r w:rsidR="00783606" w:rsidRPr="00783606">
              <w:rPr>
                <w:iCs/>
                <w:sz w:val="18"/>
                <w:szCs w:val="18"/>
                <w:lang w:val="en-GB"/>
              </w:rPr>
              <w:t>(Baker, 1926)</w:t>
            </w:r>
          </w:p>
        </w:tc>
        <w:tc>
          <w:tcPr>
            <w:tcW w:w="694" w:type="pct"/>
          </w:tcPr>
          <w:p w14:paraId="38F841E8" w14:textId="77777777" w:rsidR="001C1B95" w:rsidRPr="00BB4953" w:rsidRDefault="001C1B95" w:rsidP="001C1B95">
            <w:pPr>
              <w:rPr>
                <w:sz w:val="18"/>
                <w:szCs w:val="18"/>
                <w:lang w:val="en-GB"/>
              </w:rPr>
            </w:pPr>
            <w:r w:rsidRPr="00BB4953">
              <w:rPr>
                <w:sz w:val="18"/>
                <w:szCs w:val="18"/>
                <w:lang w:val="en-GB"/>
              </w:rPr>
              <w:t>MW889961</w:t>
            </w:r>
          </w:p>
        </w:tc>
        <w:tc>
          <w:tcPr>
            <w:tcW w:w="1183" w:type="pct"/>
          </w:tcPr>
          <w:p w14:paraId="27053DF8" w14:textId="77777777" w:rsidR="001C1B95" w:rsidRPr="00BB4953" w:rsidRDefault="001C1B95" w:rsidP="001C1B95">
            <w:pPr>
              <w:rPr>
                <w:sz w:val="18"/>
                <w:szCs w:val="18"/>
                <w:lang w:val="en-GB"/>
              </w:rPr>
            </w:pPr>
            <w:r w:rsidRPr="00BB4953">
              <w:rPr>
                <w:sz w:val="18"/>
                <w:szCs w:val="18"/>
                <w:lang w:val="en-GB"/>
              </w:rPr>
              <w:t>Rempel et al. (2021)</w:t>
            </w:r>
          </w:p>
        </w:tc>
      </w:tr>
      <w:tr w:rsidR="00BB4953" w:rsidRPr="00BB4953" w14:paraId="5C0EA32C" w14:textId="77777777" w:rsidTr="004F5A09">
        <w:trPr>
          <w:trHeight w:val="283"/>
          <w:jc w:val="center"/>
        </w:trPr>
        <w:tc>
          <w:tcPr>
            <w:tcW w:w="553" w:type="pct"/>
          </w:tcPr>
          <w:p w14:paraId="6B2A930E" w14:textId="77777777" w:rsidR="001C1B95" w:rsidRPr="00BB4953" w:rsidRDefault="001C1B95" w:rsidP="001C1B95">
            <w:pPr>
              <w:rPr>
                <w:i/>
                <w:sz w:val="18"/>
                <w:szCs w:val="18"/>
                <w:lang w:val="en-GB"/>
              </w:rPr>
            </w:pPr>
          </w:p>
        </w:tc>
        <w:tc>
          <w:tcPr>
            <w:tcW w:w="684" w:type="pct"/>
          </w:tcPr>
          <w:p w14:paraId="5B5882E9" w14:textId="77777777" w:rsidR="001C1B95" w:rsidRPr="00BB4953" w:rsidRDefault="001C1B95" w:rsidP="001C1B95">
            <w:pPr>
              <w:rPr>
                <w:sz w:val="18"/>
                <w:szCs w:val="18"/>
                <w:lang w:val="en-GB"/>
              </w:rPr>
            </w:pPr>
          </w:p>
        </w:tc>
        <w:tc>
          <w:tcPr>
            <w:tcW w:w="1886" w:type="pct"/>
          </w:tcPr>
          <w:p w14:paraId="6DA3042D" w14:textId="31458970" w:rsidR="001C1B95" w:rsidRPr="00783606" w:rsidRDefault="001C1B95" w:rsidP="001C1B95">
            <w:pPr>
              <w:rPr>
                <w:iCs/>
                <w:sz w:val="18"/>
                <w:szCs w:val="18"/>
                <w:lang w:val="en-GB"/>
              </w:rPr>
            </w:pPr>
            <w:r w:rsidRPr="00BB4953">
              <w:rPr>
                <w:i/>
                <w:sz w:val="18"/>
                <w:szCs w:val="18"/>
                <w:lang w:val="en-GB"/>
              </w:rPr>
              <w:t>Planorbis planorbis</w:t>
            </w:r>
            <w:r w:rsidR="00783606">
              <w:rPr>
                <w:iCs/>
                <w:sz w:val="18"/>
                <w:szCs w:val="18"/>
                <w:lang w:val="en-GB"/>
              </w:rPr>
              <w:t xml:space="preserve"> </w:t>
            </w:r>
            <w:r w:rsidR="00783606" w:rsidRPr="00783606">
              <w:rPr>
                <w:iCs/>
                <w:sz w:val="18"/>
                <w:szCs w:val="18"/>
                <w:lang w:val="en-GB"/>
              </w:rPr>
              <w:t>(Linnaeus, 1758)</w:t>
            </w:r>
            <w:r w:rsidR="00A5134D" w:rsidRPr="00BB4953">
              <w:rPr>
                <w:i/>
                <w:sz w:val="18"/>
                <w:szCs w:val="18"/>
                <w:lang w:val="en-GB"/>
              </w:rPr>
              <w:t>*</w:t>
            </w:r>
          </w:p>
        </w:tc>
        <w:tc>
          <w:tcPr>
            <w:tcW w:w="694" w:type="pct"/>
          </w:tcPr>
          <w:p w14:paraId="21E422E4" w14:textId="77777777" w:rsidR="001C1B95" w:rsidRPr="00BB4953" w:rsidRDefault="001C1B95" w:rsidP="001C1B95">
            <w:pPr>
              <w:rPr>
                <w:sz w:val="18"/>
                <w:szCs w:val="18"/>
                <w:lang w:val="en-GB"/>
              </w:rPr>
            </w:pPr>
            <w:r w:rsidRPr="00BB4953">
              <w:rPr>
                <w:sz w:val="18"/>
                <w:szCs w:val="18"/>
                <w:lang w:val="en-GB"/>
              </w:rPr>
              <w:t>MT862401</w:t>
            </w:r>
          </w:p>
        </w:tc>
        <w:tc>
          <w:tcPr>
            <w:tcW w:w="1183" w:type="pct"/>
          </w:tcPr>
          <w:p w14:paraId="481B5813" w14:textId="77777777" w:rsidR="001C1B95" w:rsidRPr="00BB4953" w:rsidRDefault="001C1B95" w:rsidP="001C1B95">
            <w:pPr>
              <w:rPr>
                <w:sz w:val="18"/>
                <w:szCs w:val="18"/>
                <w:lang w:val="en-GB"/>
              </w:rPr>
            </w:pPr>
            <w:r w:rsidRPr="00BB4953">
              <w:rPr>
                <w:sz w:val="18"/>
                <w:szCs w:val="18"/>
                <w:lang w:val="en-GB"/>
              </w:rPr>
              <w:t>Unpublished</w:t>
            </w:r>
          </w:p>
        </w:tc>
      </w:tr>
      <w:tr w:rsidR="00BB4953" w:rsidRPr="00BB4953" w14:paraId="218804F2" w14:textId="77777777" w:rsidTr="004F5A09">
        <w:trPr>
          <w:trHeight w:val="283"/>
          <w:jc w:val="center"/>
        </w:trPr>
        <w:tc>
          <w:tcPr>
            <w:tcW w:w="553" w:type="pct"/>
          </w:tcPr>
          <w:p w14:paraId="3896B9C2" w14:textId="77777777" w:rsidR="001C1B95" w:rsidRPr="00BB4953" w:rsidRDefault="001C1B95" w:rsidP="001C1B95">
            <w:pPr>
              <w:rPr>
                <w:i/>
                <w:sz w:val="18"/>
                <w:szCs w:val="18"/>
                <w:lang w:val="en-GB"/>
              </w:rPr>
            </w:pPr>
          </w:p>
        </w:tc>
        <w:tc>
          <w:tcPr>
            <w:tcW w:w="684" w:type="pct"/>
          </w:tcPr>
          <w:p w14:paraId="09611B1A" w14:textId="77777777" w:rsidR="001C1B95" w:rsidRPr="00BB4953" w:rsidRDefault="001C1B95" w:rsidP="001C1B95">
            <w:pPr>
              <w:rPr>
                <w:sz w:val="18"/>
                <w:szCs w:val="18"/>
                <w:lang w:val="en-GB"/>
              </w:rPr>
            </w:pPr>
          </w:p>
        </w:tc>
        <w:tc>
          <w:tcPr>
            <w:tcW w:w="1886" w:type="pct"/>
          </w:tcPr>
          <w:p w14:paraId="6D595CD4" w14:textId="77777777" w:rsidR="001C1B95" w:rsidRPr="00BB4953" w:rsidRDefault="001C1B95" w:rsidP="001C1B95">
            <w:pPr>
              <w:rPr>
                <w:sz w:val="18"/>
                <w:szCs w:val="18"/>
                <w:lang w:val="en-GB"/>
              </w:rPr>
            </w:pPr>
            <w:r w:rsidRPr="00BB4953">
              <w:rPr>
                <w:i/>
                <w:sz w:val="18"/>
                <w:szCs w:val="18"/>
                <w:lang w:val="en-GB"/>
              </w:rPr>
              <w:t xml:space="preserve">Polypylis </w:t>
            </w:r>
            <w:r w:rsidRPr="00BB4953">
              <w:rPr>
                <w:iCs/>
                <w:sz w:val="18"/>
                <w:szCs w:val="18"/>
                <w:lang w:val="en-GB"/>
              </w:rPr>
              <w:t>sp.</w:t>
            </w:r>
          </w:p>
        </w:tc>
        <w:tc>
          <w:tcPr>
            <w:tcW w:w="694" w:type="pct"/>
          </w:tcPr>
          <w:p w14:paraId="184B2D8D" w14:textId="77777777" w:rsidR="001C1B95" w:rsidRPr="00BB4953" w:rsidRDefault="001C1B95" w:rsidP="001C1B95">
            <w:pPr>
              <w:rPr>
                <w:sz w:val="18"/>
                <w:szCs w:val="18"/>
                <w:lang w:val="en-GB"/>
              </w:rPr>
            </w:pPr>
            <w:r w:rsidRPr="00BB4953">
              <w:rPr>
                <w:sz w:val="18"/>
                <w:szCs w:val="18"/>
                <w:lang w:val="en-GB"/>
              </w:rPr>
              <w:t>NC_084421</w:t>
            </w:r>
          </w:p>
        </w:tc>
        <w:tc>
          <w:tcPr>
            <w:tcW w:w="1183" w:type="pct"/>
          </w:tcPr>
          <w:p w14:paraId="171F2981" w14:textId="77777777" w:rsidR="001C1B95" w:rsidRPr="00BB4953" w:rsidRDefault="001C1B95" w:rsidP="001C1B95">
            <w:pPr>
              <w:rPr>
                <w:sz w:val="18"/>
                <w:szCs w:val="18"/>
                <w:lang w:val="en-GB"/>
              </w:rPr>
            </w:pPr>
            <w:r w:rsidRPr="00BB4953">
              <w:rPr>
                <w:sz w:val="18"/>
                <w:szCs w:val="18"/>
                <w:lang w:val="en-GB"/>
              </w:rPr>
              <w:t>Tao et al. (2024)</w:t>
            </w:r>
          </w:p>
        </w:tc>
      </w:tr>
      <w:tr w:rsidR="00BB4953" w:rsidRPr="00BB4953" w14:paraId="65F4A028" w14:textId="77777777" w:rsidTr="004F5A09">
        <w:trPr>
          <w:trHeight w:val="283"/>
          <w:jc w:val="center"/>
        </w:trPr>
        <w:tc>
          <w:tcPr>
            <w:tcW w:w="553" w:type="pct"/>
          </w:tcPr>
          <w:p w14:paraId="7A326B89" w14:textId="77777777" w:rsidR="001C1B95" w:rsidRPr="00BB4953" w:rsidRDefault="001C1B95" w:rsidP="001C1B95">
            <w:pPr>
              <w:rPr>
                <w:i/>
                <w:sz w:val="18"/>
                <w:szCs w:val="18"/>
                <w:lang w:val="en-GB"/>
              </w:rPr>
            </w:pPr>
          </w:p>
        </w:tc>
        <w:tc>
          <w:tcPr>
            <w:tcW w:w="684" w:type="pct"/>
          </w:tcPr>
          <w:p w14:paraId="7B546CBD" w14:textId="77777777" w:rsidR="001C1B95" w:rsidRPr="00BB4953" w:rsidRDefault="001C1B95" w:rsidP="001C1B95">
            <w:pPr>
              <w:rPr>
                <w:sz w:val="18"/>
                <w:szCs w:val="18"/>
                <w:lang w:val="en-GB"/>
              </w:rPr>
            </w:pPr>
            <w:r w:rsidRPr="00BB4953">
              <w:rPr>
                <w:sz w:val="18"/>
                <w:szCs w:val="18"/>
                <w:lang w:val="en-GB"/>
              </w:rPr>
              <w:t>Ancylinae</w:t>
            </w:r>
          </w:p>
        </w:tc>
        <w:tc>
          <w:tcPr>
            <w:tcW w:w="1886" w:type="pct"/>
          </w:tcPr>
          <w:p w14:paraId="70DC862B" w14:textId="560A24D1" w:rsidR="001C1B95" w:rsidRPr="00783606" w:rsidRDefault="001C1B95" w:rsidP="001C1B95">
            <w:pPr>
              <w:rPr>
                <w:iCs/>
                <w:sz w:val="18"/>
                <w:szCs w:val="18"/>
                <w:lang w:val="en-GB"/>
              </w:rPr>
            </w:pPr>
            <w:r w:rsidRPr="00BB4953">
              <w:rPr>
                <w:i/>
                <w:sz w:val="18"/>
                <w:szCs w:val="18"/>
                <w:lang w:val="en-GB"/>
              </w:rPr>
              <w:t>Ferrissia californica</w:t>
            </w:r>
            <w:r w:rsidR="00783606">
              <w:rPr>
                <w:iCs/>
                <w:sz w:val="18"/>
                <w:szCs w:val="18"/>
                <w:lang w:val="en-GB"/>
              </w:rPr>
              <w:t xml:space="preserve"> </w:t>
            </w:r>
            <w:r w:rsidR="00783606" w:rsidRPr="00783606">
              <w:rPr>
                <w:iCs/>
                <w:sz w:val="18"/>
                <w:szCs w:val="18"/>
                <w:lang w:val="en-GB"/>
              </w:rPr>
              <w:t>(Rowell, 1863)</w:t>
            </w:r>
          </w:p>
        </w:tc>
        <w:tc>
          <w:tcPr>
            <w:tcW w:w="694" w:type="pct"/>
          </w:tcPr>
          <w:p w14:paraId="57141508" w14:textId="77777777" w:rsidR="001C1B95" w:rsidRPr="00BB4953" w:rsidRDefault="001C1B95" w:rsidP="001C1B95">
            <w:pPr>
              <w:rPr>
                <w:sz w:val="18"/>
                <w:szCs w:val="18"/>
                <w:lang w:val="en-GB"/>
              </w:rPr>
            </w:pPr>
            <w:r w:rsidRPr="00BB4953">
              <w:rPr>
                <w:sz w:val="18"/>
                <w:szCs w:val="18"/>
                <w:lang w:val="en-GB"/>
              </w:rPr>
              <w:t>NC_088521</w:t>
            </w:r>
          </w:p>
        </w:tc>
        <w:tc>
          <w:tcPr>
            <w:tcW w:w="1183" w:type="pct"/>
          </w:tcPr>
          <w:p w14:paraId="3877C606" w14:textId="77777777" w:rsidR="001C1B95" w:rsidRPr="00BB4953" w:rsidRDefault="001C1B95" w:rsidP="001C1B95">
            <w:pPr>
              <w:rPr>
                <w:sz w:val="18"/>
                <w:szCs w:val="18"/>
                <w:lang w:val="en-GB"/>
              </w:rPr>
            </w:pPr>
            <w:r w:rsidRPr="00BB4953">
              <w:rPr>
                <w:sz w:val="18"/>
                <w:szCs w:val="18"/>
                <w:lang w:val="en-GB"/>
              </w:rPr>
              <w:t>Kachlishvili et al. (2025)</w:t>
            </w:r>
          </w:p>
        </w:tc>
      </w:tr>
      <w:tr w:rsidR="00BB4953" w:rsidRPr="00BB4953" w14:paraId="60B63A28" w14:textId="77777777" w:rsidTr="004F5A09">
        <w:trPr>
          <w:trHeight w:val="283"/>
          <w:jc w:val="center"/>
        </w:trPr>
        <w:tc>
          <w:tcPr>
            <w:tcW w:w="553" w:type="pct"/>
          </w:tcPr>
          <w:p w14:paraId="74B0FF69" w14:textId="77777777" w:rsidR="001C1B95" w:rsidRPr="00BB4953" w:rsidRDefault="001C1B95" w:rsidP="001C1B95">
            <w:pPr>
              <w:rPr>
                <w:i/>
                <w:sz w:val="18"/>
                <w:szCs w:val="18"/>
                <w:lang w:val="en-GB"/>
              </w:rPr>
            </w:pPr>
          </w:p>
        </w:tc>
        <w:tc>
          <w:tcPr>
            <w:tcW w:w="684" w:type="pct"/>
          </w:tcPr>
          <w:p w14:paraId="45435A07" w14:textId="77777777" w:rsidR="001C1B95" w:rsidRPr="00BB4953" w:rsidRDefault="001C1B95" w:rsidP="001C1B95">
            <w:pPr>
              <w:rPr>
                <w:sz w:val="18"/>
                <w:szCs w:val="18"/>
                <w:lang w:val="en-GB"/>
              </w:rPr>
            </w:pPr>
          </w:p>
        </w:tc>
        <w:tc>
          <w:tcPr>
            <w:tcW w:w="1886" w:type="pct"/>
          </w:tcPr>
          <w:p w14:paraId="43E19430" w14:textId="31F71A4C" w:rsidR="001C1B95" w:rsidRPr="0042013C" w:rsidRDefault="001C1B95" w:rsidP="001C1B95">
            <w:pPr>
              <w:rPr>
                <w:iCs/>
                <w:sz w:val="18"/>
                <w:szCs w:val="18"/>
                <w:lang w:val="en-GB"/>
              </w:rPr>
            </w:pPr>
            <w:r w:rsidRPr="00BB4953">
              <w:rPr>
                <w:i/>
                <w:sz w:val="18"/>
                <w:szCs w:val="18"/>
                <w:lang w:val="en-GB"/>
              </w:rPr>
              <w:t>Laevapex fuscus</w:t>
            </w:r>
            <w:r w:rsidR="0042013C">
              <w:rPr>
                <w:iCs/>
                <w:sz w:val="18"/>
                <w:szCs w:val="18"/>
                <w:lang w:val="en-GB"/>
              </w:rPr>
              <w:t xml:space="preserve"> </w:t>
            </w:r>
            <w:r w:rsidR="0042013C" w:rsidRPr="0042013C">
              <w:rPr>
                <w:iCs/>
                <w:sz w:val="18"/>
                <w:szCs w:val="18"/>
                <w:lang w:val="en-GB"/>
              </w:rPr>
              <w:t>(Adams, 1840)</w:t>
            </w:r>
          </w:p>
        </w:tc>
        <w:tc>
          <w:tcPr>
            <w:tcW w:w="694" w:type="pct"/>
          </w:tcPr>
          <w:p w14:paraId="3FFEC084" w14:textId="77777777" w:rsidR="001C1B95" w:rsidRPr="00BB4953" w:rsidRDefault="001C1B95" w:rsidP="001C1B95">
            <w:pPr>
              <w:rPr>
                <w:sz w:val="18"/>
                <w:szCs w:val="18"/>
                <w:lang w:val="en-GB"/>
              </w:rPr>
            </w:pPr>
            <w:r w:rsidRPr="00BB4953">
              <w:rPr>
                <w:sz w:val="18"/>
                <w:szCs w:val="18"/>
                <w:lang w:val="en-GB"/>
              </w:rPr>
              <w:t>MN830918</w:t>
            </w:r>
          </w:p>
        </w:tc>
        <w:tc>
          <w:tcPr>
            <w:tcW w:w="1183" w:type="pct"/>
          </w:tcPr>
          <w:p w14:paraId="2B2C61F2" w14:textId="77777777" w:rsidR="001C1B95" w:rsidRPr="00BB4953" w:rsidRDefault="001C1B95" w:rsidP="001C1B95">
            <w:pPr>
              <w:rPr>
                <w:sz w:val="18"/>
                <w:szCs w:val="18"/>
                <w:lang w:val="en-GB"/>
              </w:rPr>
            </w:pPr>
            <w:r w:rsidRPr="00BB4953">
              <w:rPr>
                <w:sz w:val="18"/>
                <w:szCs w:val="18"/>
                <w:lang w:val="en-GB"/>
              </w:rPr>
              <w:t>Unpublished</w:t>
            </w:r>
          </w:p>
        </w:tc>
      </w:tr>
      <w:tr w:rsidR="00BB4953" w:rsidRPr="00BB4953" w14:paraId="03AA7BAC" w14:textId="77777777" w:rsidTr="004F5A09">
        <w:trPr>
          <w:trHeight w:val="283"/>
          <w:jc w:val="center"/>
        </w:trPr>
        <w:tc>
          <w:tcPr>
            <w:tcW w:w="553" w:type="pct"/>
          </w:tcPr>
          <w:p w14:paraId="49E2080B" w14:textId="5EFD1E6E" w:rsidR="001C1B95" w:rsidRPr="00BB4953" w:rsidRDefault="001C1B95" w:rsidP="001C1B95">
            <w:pPr>
              <w:rPr>
                <w:i/>
                <w:sz w:val="18"/>
                <w:szCs w:val="18"/>
                <w:lang w:val="en-GB"/>
              </w:rPr>
            </w:pPr>
            <w:r w:rsidRPr="00BB4953">
              <w:rPr>
                <w:sz w:val="18"/>
                <w:szCs w:val="18"/>
                <w:lang w:val="en-GB"/>
              </w:rPr>
              <w:t>Bulinidae</w:t>
            </w:r>
          </w:p>
        </w:tc>
        <w:tc>
          <w:tcPr>
            <w:tcW w:w="684" w:type="pct"/>
          </w:tcPr>
          <w:p w14:paraId="7F5B5CF8" w14:textId="77777777" w:rsidR="001C1B95" w:rsidRPr="00BB4953" w:rsidRDefault="001C1B95" w:rsidP="001C1B95">
            <w:pPr>
              <w:rPr>
                <w:sz w:val="18"/>
                <w:szCs w:val="18"/>
                <w:lang w:val="en-GB"/>
              </w:rPr>
            </w:pPr>
            <w:r w:rsidRPr="00BB4953">
              <w:rPr>
                <w:sz w:val="18"/>
                <w:szCs w:val="18"/>
                <w:lang w:val="en-GB"/>
              </w:rPr>
              <w:t>Bulininae</w:t>
            </w:r>
          </w:p>
        </w:tc>
        <w:tc>
          <w:tcPr>
            <w:tcW w:w="1886" w:type="pct"/>
          </w:tcPr>
          <w:p w14:paraId="6F0A812A" w14:textId="5FE08274" w:rsidR="001C1B95" w:rsidRPr="009547C9" w:rsidRDefault="001C1B95" w:rsidP="001C1B95">
            <w:pPr>
              <w:rPr>
                <w:iCs/>
                <w:sz w:val="18"/>
                <w:szCs w:val="18"/>
                <w:lang w:val="en-GB"/>
              </w:rPr>
            </w:pPr>
            <w:r w:rsidRPr="00BB4953">
              <w:rPr>
                <w:i/>
                <w:sz w:val="18"/>
                <w:szCs w:val="18"/>
                <w:lang w:val="en-GB"/>
              </w:rPr>
              <w:t>Bulinus globosus</w:t>
            </w:r>
            <w:r w:rsidR="009547C9">
              <w:rPr>
                <w:iCs/>
                <w:sz w:val="18"/>
                <w:szCs w:val="18"/>
                <w:lang w:val="en-GB"/>
              </w:rPr>
              <w:t xml:space="preserve"> </w:t>
            </w:r>
            <w:r w:rsidR="009547C9" w:rsidRPr="009547C9">
              <w:rPr>
                <w:iCs/>
                <w:sz w:val="18"/>
                <w:szCs w:val="18"/>
                <w:lang w:val="en-GB"/>
              </w:rPr>
              <w:t>(Morelet, 1866)</w:t>
            </w:r>
          </w:p>
        </w:tc>
        <w:tc>
          <w:tcPr>
            <w:tcW w:w="694" w:type="pct"/>
          </w:tcPr>
          <w:p w14:paraId="010A17D5" w14:textId="77777777" w:rsidR="001C1B95" w:rsidRPr="00BB4953" w:rsidRDefault="001C1B95" w:rsidP="001C1B95">
            <w:pPr>
              <w:rPr>
                <w:sz w:val="18"/>
                <w:szCs w:val="18"/>
                <w:lang w:val="en-GB"/>
              </w:rPr>
            </w:pPr>
            <w:r w:rsidRPr="00BB4953">
              <w:rPr>
                <w:sz w:val="18"/>
                <w:szCs w:val="18"/>
                <w:lang w:val="en-GB"/>
              </w:rPr>
              <w:t>NC_060798</w:t>
            </w:r>
          </w:p>
        </w:tc>
        <w:tc>
          <w:tcPr>
            <w:tcW w:w="1183" w:type="pct"/>
          </w:tcPr>
          <w:p w14:paraId="7B40E552" w14:textId="77777777" w:rsidR="001C1B95" w:rsidRPr="00BB4953" w:rsidRDefault="001C1B95" w:rsidP="001C1B95">
            <w:pPr>
              <w:rPr>
                <w:sz w:val="18"/>
                <w:szCs w:val="18"/>
                <w:lang w:val="en-GB"/>
              </w:rPr>
            </w:pPr>
            <w:r w:rsidRPr="00BB4953">
              <w:rPr>
                <w:sz w:val="18"/>
                <w:szCs w:val="18"/>
                <w:lang w:val="en-GB"/>
              </w:rPr>
              <w:t>Zhang et al. (2022)</w:t>
            </w:r>
          </w:p>
        </w:tc>
      </w:tr>
      <w:tr w:rsidR="00BB4953" w:rsidRPr="00BB4953" w14:paraId="3A9C6C08" w14:textId="77777777" w:rsidTr="004F5A09">
        <w:trPr>
          <w:trHeight w:val="283"/>
          <w:jc w:val="center"/>
        </w:trPr>
        <w:tc>
          <w:tcPr>
            <w:tcW w:w="553" w:type="pct"/>
          </w:tcPr>
          <w:p w14:paraId="3E571E52" w14:textId="77777777" w:rsidR="001C1B95" w:rsidRPr="00BB4953" w:rsidRDefault="001C1B95" w:rsidP="001C1B95">
            <w:pPr>
              <w:rPr>
                <w:i/>
                <w:sz w:val="18"/>
                <w:szCs w:val="18"/>
                <w:lang w:val="en-GB"/>
              </w:rPr>
            </w:pPr>
          </w:p>
        </w:tc>
        <w:tc>
          <w:tcPr>
            <w:tcW w:w="684" w:type="pct"/>
          </w:tcPr>
          <w:p w14:paraId="2F330968" w14:textId="77777777" w:rsidR="001C1B95" w:rsidRPr="00BB4953" w:rsidRDefault="001C1B95" w:rsidP="001C1B95">
            <w:pPr>
              <w:rPr>
                <w:sz w:val="18"/>
                <w:szCs w:val="18"/>
                <w:lang w:val="en-GB"/>
              </w:rPr>
            </w:pPr>
          </w:p>
        </w:tc>
        <w:tc>
          <w:tcPr>
            <w:tcW w:w="1886" w:type="pct"/>
          </w:tcPr>
          <w:p w14:paraId="53FC978C" w14:textId="7E069909" w:rsidR="001C1B95" w:rsidRPr="009547C9" w:rsidRDefault="001C1B95" w:rsidP="001C1B95">
            <w:pPr>
              <w:rPr>
                <w:iCs/>
                <w:sz w:val="18"/>
                <w:szCs w:val="18"/>
                <w:lang w:val="en-GB"/>
              </w:rPr>
            </w:pPr>
            <w:r w:rsidRPr="00BB4953">
              <w:rPr>
                <w:i/>
                <w:sz w:val="18"/>
                <w:szCs w:val="18"/>
                <w:lang w:val="en-GB"/>
              </w:rPr>
              <w:t>Bulinus nasutus</w:t>
            </w:r>
            <w:r w:rsidR="009547C9">
              <w:rPr>
                <w:iCs/>
                <w:sz w:val="18"/>
                <w:szCs w:val="18"/>
                <w:lang w:val="en-GB"/>
              </w:rPr>
              <w:t xml:space="preserve"> </w:t>
            </w:r>
            <w:r w:rsidR="009547C9" w:rsidRPr="009547C9">
              <w:rPr>
                <w:iCs/>
                <w:sz w:val="18"/>
                <w:szCs w:val="18"/>
                <w:lang w:val="en-GB"/>
              </w:rPr>
              <w:t>(Martens, 1879)</w:t>
            </w:r>
          </w:p>
        </w:tc>
        <w:tc>
          <w:tcPr>
            <w:tcW w:w="694" w:type="pct"/>
          </w:tcPr>
          <w:p w14:paraId="1C4EBB9D" w14:textId="77777777" w:rsidR="001C1B95" w:rsidRPr="00BB4953" w:rsidRDefault="001C1B95" w:rsidP="001C1B95">
            <w:pPr>
              <w:rPr>
                <w:sz w:val="18"/>
                <w:szCs w:val="18"/>
                <w:lang w:val="en-GB"/>
              </w:rPr>
            </w:pPr>
            <w:r w:rsidRPr="00BB4953">
              <w:rPr>
                <w:sz w:val="18"/>
                <w:szCs w:val="18"/>
                <w:lang w:val="en-GB"/>
              </w:rPr>
              <w:t>NC_060796</w:t>
            </w:r>
          </w:p>
        </w:tc>
        <w:tc>
          <w:tcPr>
            <w:tcW w:w="1183" w:type="pct"/>
          </w:tcPr>
          <w:p w14:paraId="13804324" w14:textId="77777777" w:rsidR="001C1B95" w:rsidRPr="00BB4953" w:rsidRDefault="001C1B95" w:rsidP="001C1B95">
            <w:pPr>
              <w:rPr>
                <w:sz w:val="18"/>
                <w:szCs w:val="18"/>
                <w:lang w:val="en-GB"/>
              </w:rPr>
            </w:pPr>
            <w:r w:rsidRPr="00BB4953">
              <w:rPr>
                <w:sz w:val="18"/>
                <w:szCs w:val="18"/>
                <w:lang w:val="en-GB"/>
              </w:rPr>
              <w:t>Zhang et al. (2022)</w:t>
            </w:r>
          </w:p>
        </w:tc>
      </w:tr>
      <w:tr w:rsidR="00BB4953" w:rsidRPr="00BB4953" w14:paraId="03B405DB" w14:textId="77777777" w:rsidTr="004F5A09">
        <w:trPr>
          <w:trHeight w:val="283"/>
          <w:jc w:val="center"/>
        </w:trPr>
        <w:tc>
          <w:tcPr>
            <w:tcW w:w="553" w:type="pct"/>
          </w:tcPr>
          <w:p w14:paraId="1DE95257" w14:textId="77777777" w:rsidR="001C1B95" w:rsidRPr="00BB4953" w:rsidRDefault="001C1B95" w:rsidP="001C1B95">
            <w:pPr>
              <w:rPr>
                <w:i/>
                <w:sz w:val="18"/>
                <w:szCs w:val="18"/>
                <w:lang w:val="en-GB"/>
              </w:rPr>
            </w:pPr>
          </w:p>
        </w:tc>
        <w:tc>
          <w:tcPr>
            <w:tcW w:w="684" w:type="pct"/>
          </w:tcPr>
          <w:p w14:paraId="1B088882" w14:textId="77777777" w:rsidR="001C1B95" w:rsidRPr="00BB4953" w:rsidRDefault="001C1B95" w:rsidP="001C1B95">
            <w:pPr>
              <w:rPr>
                <w:sz w:val="18"/>
                <w:szCs w:val="18"/>
                <w:lang w:val="en-GB"/>
              </w:rPr>
            </w:pPr>
          </w:p>
        </w:tc>
        <w:tc>
          <w:tcPr>
            <w:tcW w:w="1886" w:type="pct"/>
          </w:tcPr>
          <w:p w14:paraId="31699FD8" w14:textId="3B35AE0E" w:rsidR="001C1B95" w:rsidRPr="009547C9" w:rsidRDefault="001C1B95" w:rsidP="001C1B95">
            <w:pPr>
              <w:rPr>
                <w:iCs/>
                <w:sz w:val="18"/>
                <w:szCs w:val="18"/>
                <w:lang w:val="en-GB"/>
              </w:rPr>
            </w:pPr>
            <w:r w:rsidRPr="00BB4953">
              <w:rPr>
                <w:i/>
                <w:sz w:val="18"/>
                <w:szCs w:val="18"/>
                <w:lang w:val="en-GB"/>
              </w:rPr>
              <w:t>Bulinus truncatus</w:t>
            </w:r>
            <w:r w:rsidR="009547C9">
              <w:rPr>
                <w:iCs/>
                <w:sz w:val="18"/>
                <w:szCs w:val="18"/>
                <w:lang w:val="en-GB"/>
              </w:rPr>
              <w:t xml:space="preserve"> </w:t>
            </w:r>
            <w:r w:rsidR="009547C9" w:rsidRPr="009547C9">
              <w:rPr>
                <w:iCs/>
                <w:sz w:val="18"/>
                <w:szCs w:val="18"/>
                <w:lang w:val="en-GB"/>
              </w:rPr>
              <w:t>(Audouin, 1827)</w:t>
            </w:r>
          </w:p>
        </w:tc>
        <w:tc>
          <w:tcPr>
            <w:tcW w:w="694" w:type="pct"/>
          </w:tcPr>
          <w:p w14:paraId="3C25F949" w14:textId="77777777" w:rsidR="001C1B95" w:rsidRPr="00BB4953" w:rsidRDefault="001C1B95" w:rsidP="001C1B95">
            <w:pPr>
              <w:rPr>
                <w:sz w:val="18"/>
                <w:szCs w:val="18"/>
                <w:lang w:val="en-GB"/>
              </w:rPr>
            </w:pPr>
            <w:r w:rsidRPr="00BB4953">
              <w:rPr>
                <w:sz w:val="18"/>
                <w:szCs w:val="18"/>
                <w:lang w:val="en-GB"/>
              </w:rPr>
              <w:t>NC_060795</w:t>
            </w:r>
          </w:p>
        </w:tc>
        <w:tc>
          <w:tcPr>
            <w:tcW w:w="1183" w:type="pct"/>
          </w:tcPr>
          <w:p w14:paraId="17D93ADE" w14:textId="77777777" w:rsidR="001C1B95" w:rsidRPr="00BB4953" w:rsidRDefault="001C1B95" w:rsidP="001C1B95">
            <w:pPr>
              <w:rPr>
                <w:sz w:val="18"/>
                <w:szCs w:val="18"/>
                <w:lang w:val="en-GB"/>
              </w:rPr>
            </w:pPr>
            <w:r w:rsidRPr="00BB4953">
              <w:rPr>
                <w:sz w:val="18"/>
                <w:szCs w:val="18"/>
                <w:lang w:val="en-GB"/>
              </w:rPr>
              <w:t>Zhang et al. (2022)</w:t>
            </w:r>
          </w:p>
        </w:tc>
      </w:tr>
      <w:tr w:rsidR="00BB4953" w:rsidRPr="00BB4953" w14:paraId="2BA33CA5" w14:textId="77777777" w:rsidTr="004F5A09">
        <w:trPr>
          <w:trHeight w:val="283"/>
          <w:jc w:val="center"/>
        </w:trPr>
        <w:tc>
          <w:tcPr>
            <w:tcW w:w="553" w:type="pct"/>
          </w:tcPr>
          <w:p w14:paraId="2C5166AC" w14:textId="77777777" w:rsidR="001C1B95" w:rsidRPr="00BB4953" w:rsidRDefault="001C1B95" w:rsidP="001C1B95">
            <w:pPr>
              <w:rPr>
                <w:i/>
                <w:sz w:val="18"/>
                <w:szCs w:val="18"/>
                <w:lang w:val="en-GB"/>
              </w:rPr>
            </w:pPr>
          </w:p>
        </w:tc>
        <w:tc>
          <w:tcPr>
            <w:tcW w:w="684" w:type="pct"/>
          </w:tcPr>
          <w:p w14:paraId="49DC8C3B" w14:textId="77777777" w:rsidR="001C1B95" w:rsidRPr="00BB4953" w:rsidRDefault="001C1B95" w:rsidP="001C1B95">
            <w:pPr>
              <w:rPr>
                <w:sz w:val="18"/>
                <w:szCs w:val="18"/>
                <w:lang w:val="en-GB"/>
              </w:rPr>
            </w:pPr>
          </w:p>
        </w:tc>
        <w:tc>
          <w:tcPr>
            <w:tcW w:w="1886" w:type="pct"/>
          </w:tcPr>
          <w:p w14:paraId="2CFC92AB" w14:textId="7617002E" w:rsidR="001C1B95" w:rsidRPr="00EB7A04" w:rsidRDefault="001C1B95" w:rsidP="001C1B95">
            <w:pPr>
              <w:rPr>
                <w:iCs/>
                <w:sz w:val="18"/>
                <w:szCs w:val="18"/>
                <w:lang w:val="en-GB"/>
              </w:rPr>
            </w:pPr>
            <w:r w:rsidRPr="00BB4953">
              <w:rPr>
                <w:i/>
                <w:sz w:val="18"/>
                <w:szCs w:val="18"/>
                <w:lang w:val="en-GB"/>
              </w:rPr>
              <w:t>Bulinus ugandae</w:t>
            </w:r>
            <w:r w:rsidR="00EB7A04">
              <w:rPr>
                <w:iCs/>
                <w:sz w:val="18"/>
                <w:szCs w:val="18"/>
                <w:lang w:val="en-GB"/>
              </w:rPr>
              <w:t xml:space="preserve"> </w:t>
            </w:r>
            <w:r w:rsidR="00EB7A04" w:rsidRPr="00EB7A04">
              <w:rPr>
                <w:iCs/>
                <w:sz w:val="18"/>
                <w:szCs w:val="18"/>
                <w:lang w:val="en-GB"/>
              </w:rPr>
              <w:t>Mandahl-Barth, 1954</w:t>
            </w:r>
          </w:p>
        </w:tc>
        <w:tc>
          <w:tcPr>
            <w:tcW w:w="694" w:type="pct"/>
          </w:tcPr>
          <w:p w14:paraId="70937ECA" w14:textId="77777777" w:rsidR="001C1B95" w:rsidRPr="00BB4953" w:rsidRDefault="001C1B95" w:rsidP="001C1B95">
            <w:pPr>
              <w:rPr>
                <w:sz w:val="18"/>
                <w:szCs w:val="18"/>
                <w:lang w:val="en-GB"/>
              </w:rPr>
            </w:pPr>
            <w:r w:rsidRPr="00BB4953">
              <w:rPr>
                <w:sz w:val="18"/>
                <w:szCs w:val="18"/>
                <w:lang w:val="en-GB"/>
              </w:rPr>
              <w:t>NC_060797</w:t>
            </w:r>
          </w:p>
        </w:tc>
        <w:tc>
          <w:tcPr>
            <w:tcW w:w="1183" w:type="pct"/>
          </w:tcPr>
          <w:p w14:paraId="6573EEF6" w14:textId="77777777" w:rsidR="001C1B95" w:rsidRPr="00BB4953" w:rsidRDefault="001C1B95" w:rsidP="001C1B95">
            <w:pPr>
              <w:rPr>
                <w:sz w:val="18"/>
                <w:szCs w:val="18"/>
                <w:lang w:val="en-GB"/>
              </w:rPr>
            </w:pPr>
            <w:r w:rsidRPr="00BB4953">
              <w:rPr>
                <w:sz w:val="18"/>
                <w:szCs w:val="18"/>
                <w:lang w:val="en-GB"/>
              </w:rPr>
              <w:t>Zhang et al. (2022)</w:t>
            </w:r>
          </w:p>
        </w:tc>
      </w:tr>
      <w:tr w:rsidR="00BB4953" w:rsidRPr="00BB4953" w14:paraId="46B9223D" w14:textId="77777777" w:rsidTr="004F5A09">
        <w:trPr>
          <w:trHeight w:val="283"/>
          <w:jc w:val="center"/>
        </w:trPr>
        <w:tc>
          <w:tcPr>
            <w:tcW w:w="553" w:type="pct"/>
          </w:tcPr>
          <w:p w14:paraId="305A4149" w14:textId="77777777" w:rsidR="001C1B95" w:rsidRPr="00BB4953" w:rsidRDefault="001C1B95" w:rsidP="001C1B95">
            <w:pPr>
              <w:rPr>
                <w:i/>
                <w:sz w:val="18"/>
                <w:szCs w:val="18"/>
                <w:lang w:val="en-GB"/>
              </w:rPr>
            </w:pPr>
          </w:p>
        </w:tc>
        <w:tc>
          <w:tcPr>
            <w:tcW w:w="684" w:type="pct"/>
          </w:tcPr>
          <w:p w14:paraId="118761F8" w14:textId="77777777" w:rsidR="001C1B95" w:rsidRPr="00BB4953" w:rsidRDefault="001C1B95" w:rsidP="001C1B95">
            <w:pPr>
              <w:rPr>
                <w:sz w:val="18"/>
                <w:szCs w:val="18"/>
                <w:lang w:val="en-GB"/>
              </w:rPr>
            </w:pPr>
          </w:p>
        </w:tc>
        <w:tc>
          <w:tcPr>
            <w:tcW w:w="1886" w:type="pct"/>
          </w:tcPr>
          <w:p w14:paraId="11C60F69" w14:textId="26876712" w:rsidR="001C1B95" w:rsidRPr="001567EA" w:rsidRDefault="001C1B95" w:rsidP="001C1B95">
            <w:pPr>
              <w:rPr>
                <w:iCs/>
                <w:sz w:val="18"/>
                <w:szCs w:val="18"/>
                <w:lang w:val="en-GB"/>
              </w:rPr>
            </w:pPr>
            <w:r w:rsidRPr="00BB4953">
              <w:rPr>
                <w:i/>
                <w:sz w:val="18"/>
                <w:szCs w:val="18"/>
                <w:lang w:val="en-GB"/>
              </w:rPr>
              <w:t>Indoplanorbis exustus</w:t>
            </w:r>
            <w:r w:rsidR="001567EA">
              <w:rPr>
                <w:iCs/>
                <w:sz w:val="18"/>
                <w:szCs w:val="18"/>
                <w:lang w:val="en-GB"/>
              </w:rPr>
              <w:t xml:space="preserve"> </w:t>
            </w:r>
            <w:r w:rsidR="001567EA" w:rsidRPr="001567EA">
              <w:rPr>
                <w:iCs/>
                <w:sz w:val="18"/>
                <w:szCs w:val="18"/>
                <w:lang w:val="en-GB"/>
              </w:rPr>
              <w:t>(Deshayes, 1833)</w:t>
            </w:r>
          </w:p>
        </w:tc>
        <w:tc>
          <w:tcPr>
            <w:tcW w:w="694" w:type="pct"/>
          </w:tcPr>
          <w:p w14:paraId="7649D7FA" w14:textId="77777777" w:rsidR="001C1B95" w:rsidRPr="00BB4953" w:rsidRDefault="001C1B95" w:rsidP="001C1B95">
            <w:pPr>
              <w:rPr>
                <w:sz w:val="18"/>
                <w:szCs w:val="18"/>
                <w:lang w:val="en-GB"/>
              </w:rPr>
            </w:pPr>
            <w:r w:rsidRPr="00BB4953">
              <w:rPr>
                <w:sz w:val="18"/>
                <w:szCs w:val="18"/>
                <w:lang w:val="en-GB"/>
              </w:rPr>
              <w:t>OQ789316</w:t>
            </w:r>
          </w:p>
        </w:tc>
        <w:tc>
          <w:tcPr>
            <w:tcW w:w="1183" w:type="pct"/>
          </w:tcPr>
          <w:p w14:paraId="09EF91CD" w14:textId="77777777" w:rsidR="001C1B95" w:rsidRPr="00BB4953" w:rsidRDefault="001C1B95" w:rsidP="001C1B95">
            <w:pPr>
              <w:rPr>
                <w:sz w:val="18"/>
                <w:szCs w:val="18"/>
                <w:lang w:val="en-GB"/>
              </w:rPr>
            </w:pPr>
            <w:r w:rsidRPr="00BB4953">
              <w:rPr>
                <w:sz w:val="18"/>
                <w:szCs w:val="18"/>
                <w:lang w:val="en-GB"/>
              </w:rPr>
              <w:t>Ayyagari (2024)</w:t>
            </w:r>
          </w:p>
        </w:tc>
      </w:tr>
      <w:tr w:rsidR="00BB4953" w:rsidRPr="00BB4953" w14:paraId="3077FB48" w14:textId="77777777" w:rsidTr="004F5A09">
        <w:trPr>
          <w:trHeight w:val="283"/>
          <w:jc w:val="center"/>
        </w:trPr>
        <w:tc>
          <w:tcPr>
            <w:tcW w:w="553" w:type="pct"/>
          </w:tcPr>
          <w:p w14:paraId="476363EA" w14:textId="7B08C1AE" w:rsidR="001C1B95" w:rsidRPr="00BB4953" w:rsidRDefault="001C1B95" w:rsidP="001C1B95">
            <w:pPr>
              <w:rPr>
                <w:i/>
                <w:sz w:val="18"/>
                <w:szCs w:val="18"/>
                <w:lang w:val="en-GB"/>
              </w:rPr>
            </w:pPr>
            <w:r w:rsidRPr="00BB4953">
              <w:rPr>
                <w:sz w:val="18"/>
                <w:szCs w:val="18"/>
                <w:lang w:val="en-GB"/>
              </w:rPr>
              <w:t>Lymnaeidae</w:t>
            </w:r>
          </w:p>
        </w:tc>
        <w:tc>
          <w:tcPr>
            <w:tcW w:w="684" w:type="pct"/>
          </w:tcPr>
          <w:p w14:paraId="4AFCD51C" w14:textId="77777777" w:rsidR="001C1B95" w:rsidRPr="00BB4953" w:rsidRDefault="001C1B95" w:rsidP="001C1B95">
            <w:pPr>
              <w:rPr>
                <w:sz w:val="18"/>
                <w:szCs w:val="18"/>
                <w:lang w:val="en-GB"/>
              </w:rPr>
            </w:pPr>
            <w:r w:rsidRPr="00BB4953">
              <w:rPr>
                <w:sz w:val="18"/>
                <w:szCs w:val="18"/>
                <w:lang w:val="en-GB"/>
              </w:rPr>
              <w:t>Amphipepleinae</w:t>
            </w:r>
          </w:p>
        </w:tc>
        <w:tc>
          <w:tcPr>
            <w:tcW w:w="1886" w:type="pct"/>
          </w:tcPr>
          <w:p w14:paraId="6088697D" w14:textId="7E17A866" w:rsidR="001C1B95" w:rsidRPr="00623D2D" w:rsidRDefault="001C1B95" w:rsidP="001C1B95">
            <w:pPr>
              <w:rPr>
                <w:iCs/>
                <w:sz w:val="18"/>
                <w:szCs w:val="18"/>
                <w:lang w:val="en-GB"/>
              </w:rPr>
            </w:pPr>
            <w:r w:rsidRPr="00BB4953">
              <w:rPr>
                <w:i/>
                <w:sz w:val="18"/>
                <w:szCs w:val="18"/>
                <w:lang w:val="en-GB"/>
              </w:rPr>
              <w:t>Ampullaceana balthica</w:t>
            </w:r>
            <w:r w:rsidR="00623D2D">
              <w:rPr>
                <w:iCs/>
                <w:sz w:val="18"/>
                <w:szCs w:val="18"/>
                <w:lang w:val="en-GB"/>
              </w:rPr>
              <w:t xml:space="preserve"> </w:t>
            </w:r>
            <w:r w:rsidR="00623D2D" w:rsidRPr="00623D2D">
              <w:rPr>
                <w:iCs/>
                <w:sz w:val="18"/>
                <w:szCs w:val="18"/>
                <w:lang w:val="en-GB"/>
              </w:rPr>
              <w:t>(Linnaeus, 1758)</w:t>
            </w:r>
          </w:p>
        </w:tc>
        <w:tc>
          <w:tcPr>
            <w:tcW w:w="694" w:type="pct"/>
          </w:tcPr>
          <w:p w14:paraId="6C43C3D6" w14:textId="77777777" w:rsidR="001C1B95" w:rsidRPr="00BB4953" w:rsidRDefault="001C1B95" w:rsidP="001C1B95">
            <w:pPr>
              <w:rPr>
                <w:sz w:val="18"/>
                <w:szCs w:val="18"/>
                <w:lang w:val="en-GB"/>
              </w:rPr>
            </w:pPr>
            <w:r w:rsidRPr="00BB4953">
              <w:rPr>
                <w:sz w:val="18"/>
                <w:szCs w:val="18"/>
                <w:lang w:val="en-GB"/>
              </w:rPr>
              <w:t>KP098541</w:t>
            </w:r>
          </w:p>
        </w:tc>
        <w:tc>
          <w:tcPr>
            <w:tcW w:w="1183" w:type="pct"/>
          </w:tcPr>
          <w:p w14:paraId="7EBCEA5D" w14:textId="76DAC8CA" w:rsidR="001C1B95" w:rsidRPr="00BB4953" w:rsidRDefault="001C1B95" w:rsidP="001C1B95">
            <w:pPr>
              <w:rPr>
                <w:sz w:val="18"/>
                <w:szCs w:val="18"/>
                <w:lang w:val="en-GB"/>
              </w:rPr>
            </w:pPr>
            <w:r w:rsidRPr="00BB4953">
              <w:rPr>
                <w:sz w:val="18"/>
                <w:szCs w:val="18"/>
                <w:lang w:val="en-GB"/>
              </w:rPr>
              <w:t>Feldmeyer et al. (2015)</w:t>
            </w:r>
          </w:p>
        </w:tc>
      </w:tr>
      <w:tr w:rsidR="00BB4953" w:rsidRPr="00BB4953" w14:paraId="170B9004" w14:textId="77777777" w:rsidTr="004F5A09">
        <w:trPr>
          <w:trHeight w:val="283"/>
          <w:jc w:val="center"/>
        </w:trPr>
        <w:tc>
          <w:tcPr>
            <w:tcW w:w="553" w:type="pct"/>
          </w:tcPr>
          <w:p w14:paraId="05EFB8A0" w14:textId="77777777" w:rsidR="001C1B95" w:rsidRPr="00BB4953" w:rsidRDefault="001C1B95" w:rsidP="001C1B95">
            <w:pPr>
              <w:rPr>
                <w:i/>
                <w:sz w:val="18"/>
                <w:szCs w:val="18"/>
                <w:lang w:val="en-GB"/>
              </w:rPr>
            </w:pPr>
          </w:p>
        </w:tc>
        <w:tc>
          <w:tcPr>
            <w:tcW w:w="684" w:type="pct"/>
          </w:tcPr>
          <w:p w14:paraId="588A7FD5" w14:textId="77777777" w:rsidR="001C1B95" w:rsidRPr="00BB4953" w:rsidRDefault="001C1B95" w:rsidP="001C1B95">
            <w:pPr>
              <w:rPr>
                <w:sz w:val="18"/>
                <w:szCs w:val="18"/>
                <w:lang w:val="en-GB"/>
              </w:rPr>
            </w:pPr>
          </w:p>
        </w:tc>
        <w:tc>
          <w:tcPr>
            <w:tcW w:w="1886" w:type="pct"/>
          </w:tcPr>
          <w:p w14:paraId="5456E093" w14:textId="36E5E243" w:rsidR="001C1B95" w:rsidRPr="00796A05" w:rsidRDefault="001C1B95" w:rsidP="001C1B95">
            <w:pPr>
              <w:rPr>
                <w:iCs/>
                <w:sz w:val="18"/>
                <w:szCs w:val="18"/>
                <w:lang w:val="en-GB"/>
              </w:rPr>
            </w:pPr>
            <w:r w:rsidRPr="00BB4953">
              <w:rPr>
                <w:i/>
                <w:sz w:val="18"/>
                <w:szCs w:val="18"/>
                <w:lang w:val="en-GB"/>
              </w:rPr>
              <w:t>Austropeplea brazieri</w:t>
            </w:r>
            <w:r w:rsidR="00796A05">
              <w:rPr>
                <w:iCs/>
                <w:sz w:val="18"/>
                <w:szCs w:val="18"/>
                <w:lang w:val="en-GB"/>
              </w:rPr>
              <w:t xml:space="preserve"> </w:t>
            </w:r>
            <w:r w:rsidR="00796A05" w:rsidRPr="00796A05">
              <w:rPr>
                <w:iCs/>
                <w:sz w:val="18"/>
                <w:szCs w:val="18"/>
                <w:lang w:val="en-GB"/>
              </w:rPr>
              <w:t>(Smith, 1882)</w:t>
            </w:r>
          </w:p>
        </w:tc>
        <w:tc>
          <w:tcPr>
            <w:tcW w:w="694" w:type="pct"/>
          </w:tcPr>
          <w:p w14:paraId="23F24B35" w14:textId="77777777" w:rsidR="001C1B95" w:rsidRPr="00BB4953" w:rsidRDefault="001C1B95" w:rsidP="001C1B95">
            <w:pPr>
              <w:rPr>
                <w:sz w:val="18"/>
                <w:szCs w:val="18"/>
                <w:lang w:val="en-GB"/>
              </w:rPr>
            </w:pPr>
            <w:r w:rsidRPr="00BB4953">
              <w:rPr>
                <w:sz w:val="18"/>
                <w:szCs w:val="18"/>
                <w:lang w:val="en-GB"/>
              </w:rPr>
              <w:t>NC_086642</w:t>
            </w:r>
          </w:p>
        </w:tc>
        <w:tc>
          <w:tcPr>
            <w:tcW w:w="1183" w:type="pct"/>
          </w:tcPr>
          <w:p w14:paraId="213C07FF" w14:textId="77777777" w:rsidR="001C1B95" w:rsidRPr="00BB4953" w:rsidRDefault="001C1B95" w:rsidP="001C1B95">
            <w:pPr>
              <w:rPr>
                <w:sz w:val="18"/>
                <w:szCs w:val="18"/>
                <w:lang w:val="en-GB"/>
              </w:rPr>
            </w:pPr>
            <w:r w:rsidRPr="00BB4953">
              <w:rPr>
                <w:sz w:val="18"/>
                <w:szCs w:val="18"/>
                <w:lang w:val="en-GB"/>
              </w:rPr>
              <w:t>Sukee et al. (2024)</w:t>
            </w:r>
          </w:p>
        </w:tc>
      </w:tr>
      <w:tr w:rsidR="00BB4953" w:rsidRPr="00BB4953" w14:paraId="3789E96B" w14:textId="77777777" w:rsidTr="004F5A09">
        <w:trPr>
          <w:trHeight w:val="283"/>
          <w:jc w:val="center"/>
        </w:trPr>
        <w:tc>
          <w:tcPr>
            <w:tcW w:w="553" w:type="pct"/>
          </w:tcPr>
          <w:p w14:paraId="31A09CC8" w14:textId="77777777" w:rsidR="001C1B95" w:rsidRPr="00BB4953" w:rsidRDefault="001C1B95" w:rsidP="001C1B95">
            <w:pPr>
              <w:rPr>
                <w:i/>
                <w:sz w:val="18"/>
                <w:szCs w:val="18"/>
                <w:lang w:val="en-GB"/>
              </w:rPr>
            </w:pPr>
          </w:p>
        </w:tc>
        <w:tc>
          <w:tcPr>
            <w:tcW w:w="684" w:type="pct"/>
          </w:tcPr>
          <w:p w14:paraId="79AB6863" w14:textId="77777777" w:rsidR="001C1B95" w:rsidRPr="00BB4953" w:rsidRDefault="001C1B95" w:rsidP="001C1B95">
            <w:pPr>
              <w:rPr>
                <w:sz w:val="18"/>
                <w:szCs w:val="18"/>
                <w:lang w:val="en-GB"/>
              </w:rPr>
            </w:pPr>
          </w:p>
        </w:tc>
        <w:tc>
          <w:tcPr>
            <w:tcW w:w="1886" w:type="pct"/>
          </w:tcPr>
          <w:p w14:paraId="3FD0A5F6" w14:textId="267F083F" w:rsidR="001C1B95" w:rsidRPr="00513F60" w:rsidRDefault="001C1B95" w:rsidP="001C1B95">
            <w:pPr>
              <w:rPr>
                <w:iCs/>
                <w:sz w:val="18"/>
                <w:szCs w:val="18"/>
                <w:lang w:val="en-GB"/>
              </w:rPr>
            </w:pPr>
            <w:r w:rsidRPr="00BB4953">
              <w:rPr>
                <w:i/>
                <w:sz w:val="18"/>
                <w:szCs w:val="18"/>
                <w:lang w:val="en-GB"/>
              </w:rPr>
              <w:t>Peregriana peregra</w:t>
            </w:r>
            <w:r w:rsidR="00513F60">
              <w:rPr>
                <w:iCs/>
                <w:sz w:val="18"/>
                <w:szCs w:val="18"/>
                <w:lang w:val="en-GB"/>
              </w:rPr>
              <w:t xml:space="preserve"> </w:t>
            </w:r>
            <w:r w:rsidR="00513F60" w:rsidRPr="00513F60">
              <w:rPr>
                <w:iCs/>
                <w:sz w:val="18"/>
                <w:szCs w:val="18"/>
                <w:lang w:val="en-GB"/>
              </w:rPr>
              <w:t>(Müller, 1774)</w:t>
            </w:r>
            <w:r w:rsidR="00A5134D" w:rsidRPr="00BB4953">
              <w:rPr>
                <w:i/>
                <w:sz w:val="18"/>
                <w:szCs w:val="18"/>
                <w:lang w:val="en-GB"/>
              </w:rPr>
              <w:t>*</w:t>
            </w:r>
          </w:p>
        </w:tc>
        <w:tc>
          <w:tcPr>
            <w:tcW w:w="694" w:type="pct"/>
          </w:tcPr>
          <w:p w14:paraId="427B9BEB" w14:textId="77777777" w:rsidR="001C1B95" w:rsidRPr="00BB4953" w:rsidRDefault="001C1B95" w:rsidP="001C1B95">
            <w:pPr>
              <w:rPr>
                <w:sz w:val="18"/>
                <w:szCs w:val="18"/>
                <w:lang w:val="en-GB"/>
              </w:rPr>
            </w:pPr>
            <w:r w:rsidRPr="00BB4953">
              <w:rPr>
                <w:sz w:val="18"/>
                <w:szCs w:val="18"/>
                <w:lang w:val="en-GB"/>
              </w:rPr>
              <w:t>MT862404</w:t>
            </w:r>
          </w:p>
        </w:tc>
        <w:tc>
          <w:tcPr>
            <w:tcW w:w="1183" w:type="pct"/>
          </w:tcPr>
          <w:p w14:paraId="1B196023" w14:textId="77777777" w:rsidR="001C1B95" w:rsidRPr="00BB4953" w:rsidRDefault="001C1B95" w:rsidP="001C1B95">
            <w:pPr>
              <w:rPr>
                <w:sz w:val="18"/>
                <w:szCs w:val="18"/>
                <w:lang w:val="en-GB"/>
              </w:rPr>
            </w:pPr>
            <w:r w:rsidRPr="00BB4953">
              <w:rPr>
                <w:sz w:val="18"/>
                <w:szCs w:val="18"/>
                <w:lang w:val="en-GB"/>
              </w:rPr>
              <w:t>Unpublished</w:t>
            </w:r>
          </w:p>
        </w:tc>
      </w:tr>
      <w:tr w:rsidR="00BB4953" w:rsidRPr="00BB4953" w14:paraId="61188735" w14:textId="77777777" w:rsidTr="004F5A09">
        <w:trPr>
          <w:trHeight w:val="283"/>
          <w:jc w:val="center"/>
        </w:trPr>
        <w:tc>
          <w:tcPr>
            <w:tcW w:w="553" w:type="pct"/>
          </w:tcPr>
          <w:p w14:paraId="40CC8B62" w14:textId="77777777" w:rsidR="001C1B95" w:rsidRPr="00BB4953" w:rsidRDefault="001C1B95" w:rsidP="001C1B95">
            <w:pPr>
              <w:rPr>
                <w:i/>
                <w:sz w:val="18"/>
                <w:szCs w:val="18"/>
                <w:lang w:val="en-GB"/>
              </w:rPr>
            </w:pPr>
          </w:p>
        </w:tc>
        <w:tc>
          <w:tcPr>
            <w:tcW w:w="684" w:type="pct"/>
          </w:tcPr>
          <w:p w14:paraId="020BFC75" w14:textId="77777777" w:rsidR="001C1B95" w:rsidRPr="00BB4953" w:rsidRDefault="001C1B95" w:rsidP="001C1B95">
            <w:pPr>
              <w:rPr>
                <w:sz w:val="18"/>
                <w:szCs w:val="18"/>
                <w:lang w:val="en-GB"/>
              </w:rPr>
            </w:pPr>
          </w:p>
        </w:tc>
        <w:tc>
          <w:tcPr>
            <w:tcW w:w="1886" w:type="pct"/>
          </w:tcPr>
          <w:p w14:paraId="20E0BD6B" w14:textId="4A67A313" w:rsidR="001C1B95" w:rsidRPr="00C75CDC" w:rsidRDefault="001C1B95" w:rsidP="001C1B95">
            <w:pPr>
              <w:rPr>
                <w:iCs/>
                <w:sz w:val="18"/>
                <w:szCs w:val="18"/>
                <w:lang w:val="en-GB"/>
              </w:rPr>
            </w:pPr>
            <w:r w:rsidRPr="00BB4953">
              <w:rPr>
                <w:i/>
                <w:sz w:val="18"/>
                <w:szCs w:val="18"/>
                <w:lang w:val="en-GB"/>
              </w:rPr>
              <w:t>Radix auricularia</w:t>
            </w:r>
            <w:r w:rsidR="00C75CDC">
              <w:rPr>
                <w:iCs/>
                <w:sz w:val="18"/>
                <w:szCs w:val="18"/>
                <w:lang w:val="en-GB"/>
              </w:rPr>
              <w:t xml:space="preserve"> </w:t>
            </w:r>
            <w:r w:rsidR="00C75CDC" w:rsidRPr="00C75CDC">
              <w:rPr>
                <w:iCs/>
                <w:sz w:val="18"/>
                <w:szCs w:val="18"/>
                <w:lang w:val="en-GB"/>
              </w:rPr>
              <w:t>(Linnaeus, 1758)</w:t>
            </w:r>
          </w:p>
        </w:tc>
        <w:tc>
          <w:tcPr>
            <w:tcW w:w="694" w:type="pct"/>
          </w:tcPr>
          <w:p w14:paraId="68CF6C17" w14:textId="77777777" w:rsidR="001C1B95" w:rsidRPr="00BB4953" w:rsidRDefault="001C1B95" w:rsidP="001C1B95">
            <w:pPr>
              <w:rPr>
                <w:sz w:val="18"/>
                <w:szCs w:val="18"/>
                <w:lang w:val="en-GB"/>
              </w:rPr>
            </w:pPr>
            <w:r w:rsidRPr="00BB4953">
              <w:rPr>
                <w:sz w:val="18"/>
                <w:szCs w:val="18"/>
                <w:lang w:val="en-GB"/>
              </w:rPr>
              <w:t>NC_026538</w:t>
            </w:r>
          </w:p>
        </w:tc>
        <w:tc>
          <w:tcPr>
            <w:tcW w:w="1183" w:type="pct"/>
          </w:tcPr>
          <w:p w14:paraId="7872A45D" w14:textId="4255D90E" w:rsidR="001C1B95" w:rsidRPr="00BB4953" w:rsidRDefault="001C1B95" w:rsidP="001C1B95">
            <w:pPr>
              <w:rPr>
                <w:sz w:val="18"/>
                <w:szCs w:val="18"/>
                <w:lang w:val="en-GB"/>
              </w:rPr>
            </w:pPr>
            <w:r w:rsidRPr="00BB4953">
              <w:rPr>
                <w:sz w:val="18"/>
                <w:szCs w:val="18"/>
                <w:lang w:val="en-GB"/>
              </w:rPr>
              <w:t>Feldmeyer et al. (2015)</w:t>
            </w:r>
          </w:p>
        </w:tc>
      </w:tr>
      <w:tr w:rsidR="00BB4953" w:rsidRPr="00BB4953" w14:paraId="7E2F4867" w14:textId="77777777" w:rsidTr="004F5A09">
        <w:trPr>
          <w:trHeight w:val="283"/>
          <w:jc w:val="center"/>
        </w:trPr>
        <w:tc>
          <w:tcPr>
            <w:tcW w:w="553" w:type="pct"/>
          </w:tcPr>
          <w:p w14:paraId="0507ED2D" w14:textId="77777777" w:rsidR="001C1B95" w:rsidRPr="00BB4953" w:rsidRDefault="001C1B95" w:rsidP="001C1B95">
            <w:pPr>
              <w:rPr>
                <w:i/>
                <w:sz w:val="18"/>
                <w:szCs w:val="18"/>
                <w:lang w:val="en-GB"/>
              </w:rPr>
            </w:pPr>
          </w:p>
        </w:tc>
        <w:tc>
          <w:tcPr>
            <w:tcW w:w="684" w:type="pct"/>
          </w:tcPr>
          <w:p w14:paraId="1C228090" w14:textId="77777777" w:rsidR="001C1B95" w:rsidRPr="00BB4953" w:rsidRDefault="001C1B95" w:rsidP="001C1B95">
            <w:pPr>
              <w:rPr>
                <w:sz w:val="18"/>
                <w:szCs w:val="18"/>
                <w:lang w:val="en-GB"/>
              </w:rPr>
            </w:pPr>
          </w:p>
        </w:tc>
        <w:tc>
          <w:tcPr>
            <w:tcW w:w="1886" w:type="pct"/>
          </w:tcPr>
          <w:p w14:paraId="72AAC40A" w14:textId="1297EC88" w:rsidR="001C1B95" w:rsidRPr="00AF016F" w:rsidRDefault="001C1B95" w:rsidP="001C1B95">
            <w:pPr>
              <w:rPr>
                <w:iCs/>
                <w:sz w:val="18"/>
                <w:szCs w:val="18"/>
                <w:lang w:val="en-GB"/>
              </w:rPr>
            </w:pPr>
            <w:r w:rsidRPr="00BB4953">
              <w:rPr>
                <w:i/>
                <w:sz w:val="18"/>
                <w:szCs w:val="18"/>
                <w:lang w:val="en-GB"/>
              </w:rPr>
              <w:t>Radix plicatula</w:t>
            </w:r>
            <w:r w:rsidR="00AF016F">
              <w:rPr>
                <w:iCs/>
                <w:sz w:val="18"/>
                <w:szCs w:val="18"/>
                <w:lang w:val="en-GB"/>
              </w:rPr>
              <w:t xml:space="preserve"> </w:t>
            </w:r>
            <w:r w:rsidR="00AF016F" w:rsidRPr="00AF016F">
              <w:rPr>
                <w:iCs/>
                <w:sz w:val="18"/>
                <w:szCs w:val="18"/>
                <w:lang w:val="en-GB"/>
              </w:rPr>
              <w:t>(Benson, 1842)</w:t>
            </w:r>
          </w:p>
        </w:tc>
        <w:tc>
          <w:tcPr>
            <w:tcW w:w="694" w:type="pct"/>
          </w:tcPr>
          <w:p w14:paraId="1C2FA886" w14:textId="77777777" w:rsidR="001C1B95" w:rsidRPr="00BB4953" w:rsidRDefault="001C1B95" w:rsidP="001C1B95">
            <w:pPr>
              <w:rPr>
                <w:sz w:val="18"/>
                <w:szCs w:val="18"/>
                <w:lang w:val="en-GB"/>
              </w:rPr>
            </w:pPr>
            <w:r w:rsidRPr="00BB4953">
              <w:rPr>
                <w:sz w:val="18"/>
                <w:szCs w:val="18"/>
                <w:lang w:val="en-GB"/>
              </w:rPr>
              <w:t>NC_054237</w:t>
            </w:r>
          </w:p>
        </w:tc>
        <w:tc>
          <w:tcPr>
            <w:tcW w:w="1183" w:type="pct"/>
          </w:tcPr>
          <w:p w14:paraId="6B60DDF1" w14:textId="77777777" w:rsidR="001C1B95" w:rsidRPr="00BB4953" w:rsidRDefault="001C1B95" w:rsidP="001C1B95">
            <w:pPr>
              <w:rPr>
                <w:sz w:val="18"/>
                <w:szCs w:val="18"/>
                <w:lang w:val="en-GB"/>
              </w:rPr>
            </w:pPr>
            <w:r w:rsidRPr="00BB4953">
              <w:rPr>
                <w:sz w:val="18"/>
                <w:szCs w:val="18"/>
                <w:lang w:val="en-GB"/>
              </w:rPr>
              <w:t>Qin et al. (2019)</w:t>
            </w:r>
          </w:p>
        </w:tc>
      </w:tr>
      <w:tr w:rsidR="00BB4953" w:rsidRPr="00BB4953" w14:paraId="131B8FED" w14:textId="77777777" w:rsidTr="004F5A09">
        <w:trPr>
          <w:trHeight w:val="283"/>
          <w:jc w:val="center"/>
        </w:trPr>
        <w:tc>
          <w:tcPr>
            <w:tcW w:w="553" w:type="pct"/>
          </w:tcPr>
          <w:p w14:paraId="76F9A04F" w14:textId="77777777" w:rsidR="005338CE" w:rsidRPr="00BB4953" w:rsidRDefault="005338CE" w:rsidP="005338CE">
            <w:pPr>
              <w:rPr>
                <w:i/>
                <w:sz w:val="18"/>
                <w:szCs w:val="18"/>
                <w:lang w:val="en-GB"/>
              </w:rPr>
            </w:pPr>
          </w:p>
        </w:tc>
        <w:tc>
          <w:tcPr>
            <w:tcW w:w="684" w:type="pct"/>
          </w:tcPr>
          <w:p w14:paraId="6187F181" w14:textId="77777777" w:rsidR="005338CE" w:rsidRPr="00BB4953" w:rsidRDefault="005338CE" w:rsidP="005338CE">
            <w:pPr>
              <w:rPr>
                <w:sz w:val="18"/>
                <w:szCs w:val="18"/>
                <w:lang w:val="en-GB"/>
              </w:rPr>
            </w:pPr>
            <w:r w:rsidRPr="00BB4953">
              <w:rPr>
                <w:sz w:val="18"/>
                <w:szCs w:val="18"/>
                <w:lang w:val="en-GB"/>
              </w:rPr>
              <w:t>Lymnaeinae</w:t>
            </w:r>
          </w:p>
        </w:tc>
        <w:tc>
          <w:tcPr>
            <w:tcW w:w="1886" w:type="pct"/>
          </w:tcPr>
          <w:p w14:paraId="3748D6FA" w14:textId="1341DD88" w:rsidR="005338CE" w:rsidRPr="008334D7" w:rsidRDefault="005338CE" w:rsidP="005338CE">
            <w:pPr>
              <w:rPr>
                <w:iCs/>
                <w:sz w:val="18"/>
                <w:szCs w:val="18"/>
                <w:lang w:val="es-AR"/>
              </w:rPr>
            </w:pPr>
            <w:r w:rsidRPr="008334D7">
              <w:rPr>
                <w:i/>
                <w:sz w:val="18"/>
                <w:szCs w:val="18"/>
                <w:lang w:val="es-AR"/>
              </w:rPr>
              <w:t>Galba truncatula</w:t>
            </w:r>
            <w:r w:rsidR="008334D7" w:rsidRPr="008334D7">
              <w:rPr>
                <w:iCs/>
                <w:sz w:val="18"/>
                <w:szCs w:val="18"/>
                <w:lang w:val="es-AR"/>
              </w:rPr>
              <w:t xml:space="preserve"> (Müller, 1774)</w:t>
            </w:r>
          </w:p>
        </w:tc>
        <w:tc>
          <w:tcPr>
            <w:tcW w:w="694" w:type="pct"/>
          </w:tcPr>
          <w:p w14:paraId="006C0AFE" w14:textId="78C9FED8" w:rsidR="005338CE" w:rsidRPr="00BB4953" w:rsidRDefault="005338CE" w:rsidP="005338CE">
            <w:pPr>
              <w:rPr>
                <w:sz w:val="18"/>
                <w:szCs w:val="18"/>
                <w:lang w:val="en-GB"/>
              </w:rPr>
            </w:pPr>
            <w:r w:rsidRPr="00BB4953">
              <w:rPr>
                <w:sz w:val="18"/>
                <w:szCs w:val="18"/>
                <w:lang w:val="en-GB"/>
              </w:rPr>
              <w:t>MT862422</w:t>
            </w:r>
          </w:p>
        </w:tc>
        <w:tc>
          <w:tcPr>
            <w:tcW w:w="1183" w:type="pct"/>
          </w:tcPr>
          <w:p w14:paraId="4BEE6167" w14:textId="7842A711" w:rsidR="005338CE" w:rsidRPr="00BB4953" w:rsidRDefault="005338CE" w:rsidP="005338CE">
            <w:pPr>
              <w:rPr>
                <w:sz w:val="18"/>
                <w:szCs w:val="18"/>
                <w:lang w:val="en-GB"/>
              </w:rPr>
            </w:pPr>
            <w:r w:rsidRPr="00BB4953">
              <w:rPr>
                <w:sz w:val="18"/>
                <w:szCs w:val="18"/>
                <w:lang w:val="en-GB"/>
              </w:rPr>
              <w:t>Unpublished</w:t>
            </w:r>
          </w:p>
        </w:tc>
      </w:tr>
      <w:tr w:rsidR="00BB4953" w:rsidRPr="00BB4953" w14:paraId="24E5DAC5" w14:textId="77777777" w:rsidTr="004F5A09">
        <w:trPr>
          <w:trHeight w:val="283"/>
          <w:jc w:val="center"/>
        </w:trPr>
        <w:tc>
          <w:tcPr>
            <w:tcW w:w="553" w:type="pct"/>
          </w:tcPr>
          <w:p w14:paraId="7EED8987" w14:textId="77777777" w:rsidR="005338CE" w:rsidRPr="00BB4953" w:rsidRDefault="005338CE" w:rsidP="005338CE">
            <w:pPr>
              <w:rPr>
                <w:i/>
                <w:sz w:val="18"/>
                <w:szCs w:val="18"/>
                <w:lang w:val="en-GB"/>
              </w:rPr>
            </w:pPr>
          </w:p>
        </w:tc>
        <w:tc>
          <w:tcPr>
            <w:tcW w:w="684" w:type="pct"/>
          </w:tcPr>
          <w:p w14:paraId="79C20915" w14:textId="77777777" w:rsidR="005338CE" w:rsidRPr="00BB4953" w:rsidRDefault="005338CE" w:rsidP="005338CE">
            <w:pPr>
              <w:rPr>
                <w:sz w:val="18"/>
                <w:szCs w:val="18"/>
                <w:lang w:val="en-GB"/>
              </w:rPr>
            </w:pPr>
          </w:p>
        </w:tc>
        <w:tc>
          <w:tcPr>
            <w:tcW w:w="1886" w:type="pct"/>
          </w:tcPr>
          <w:p w14:paraId="23E37360" w14:textId="0E56F5E5" w:rsidR="005338CE" w:rsidRPr="001E7AF1" w:rsidRDefault="005338CE" w:rsidP="005338CE">
            <w:pPr>
              <w:rPr>
                <w:iCs/>
                <w:sz w:val="18"/>
                <w:szCs w:val="18"/>
                <w:lang w:val="en-GB"/>
              </w:rPr>
            </w:pPr>
            <w:r w:rsidRPr="00BB4953">
              <w:rPr>
                <w:i/>
                <w:sz w:val="18"/>
                <w:szCs w:val="18"/>
                <w:lang w:val="en-GB"/>
              </w:rPr>
              <w:t>Lymnaea stagnalis</w:t>
            </w:r>
            <w:r w:rsidR="001E7AF1">
              <w:rPr>
                <w:iCs/>
                <w:sz w:val="18"/>
                <w:szCs w:val="18"/>
                <w:lang w:val="en-GB"/>
              </w:rPr>
              <w:t xml:space="preserve"> </w:t>
            </w:r>
            <w:r w:rsidR="001E7AF1" w:rsidRPr="001E7AF1">
              <w:rPr>
                <w:iCs/>
                <w:sz w:val="18"/>
                <w:szCs w:val="18"/>
                <w:lang w:val="en-GB"/>
              </w:rPr>
              <w:t>(Linnaeus, 1758)</w:t>
            </w:r>
          </w:p>
        </w:tc>
        <w:tc>
          <w:tcPr>
            <w:tcW w:w="694" w:type="pct"/>
          </w:tcPr>
          <w:p w14:paraId="67CDF061" w14:textId="77777777" w:rsidR="005338CE" w:rsidRPr="00BB4953" w:rsidRDefault="005338CE" w:rsidP="005338CE">
            <w:pPr>
              <w:rPr>
                <w:sz w:val="18"/>
                <w:szCs w:val="18"/>
                <w:lang w:val="en-GB"/>
              </w:rPr>
            </w:pPr>
            <w:r w:rsidRPr="00BB4953">
              <w:rPr>
                <w:sz w:val="18"/>
                <w:szCs w:val="18"/>
                <w:lang w:val="en-GB"/>
              </w:rPr>
              <w:t>MW221941</w:t>
            </w:r>
          </w:p>
        </w:tc>
        <w:tc>
          <w:tcPr>
            <w:tcW w:w="1183" w:type="pct"/>
          </w:tcPr>
          <w:p w14:paraId="628BB684" w14:textId="77777777" w:rsidR="005338CE" w:rsidRPr="00BB4953" w:rsidRDefault="005338CE" w:rsidP="005338CE">
            <w:pPr>
              <w:rPr>
                <w:sz w:val="18"/>
                <w:szCs w:val="18"/>
                <w:lang w:val="en-GB"/>
              </w:rPr>
            </w:pPr>
            <w:r w:rsidRPr="00BB4953">
              <w:rPr>
                <w:sz w:val="18"/>
                <w:szCs w:val="18"/>
                <w:lang w:val="en-GB"/>
              </w:rPr>
              <w:t>Koene et al. (2024)</w:t>
            </w:r>
          </w:p>
        </w:tc>
      </w:tr>
      <w:tr w:rsidR="00BB4953" w:rsidRPr="00BB4953" w14:paraId="3E4FD381" w14:textId="77777777" w:rsidTr="004F5A09">
        <w:trPr>
          <w:trHeight w:val="283"/>
          <w:jc w:val="center"/>
        </w:trPr>
        <w:tc>
          <w:tcPr>
            <w:tcW w:w="553" w:type="pct"/>
          </w:tcPr>
          <w:p w14:paraId="3BA8D031" w14:textId="77777777" w:rsidR="005338CE" w:rsidRPr="00BB4953" w:rsidRDefault="005338CE" w:rsidP="005338CE">
            <w:pPr>
              <w:rPr>
                <w:i/>
                <w:sz w:val="18"/>
                <w:szCs w:val="18"/>
                <w:lang w:val="en-GB"/>
              </w:rPr>
            </w:pPr>
          </w:p>
        </w:tc>
        <w:tc>
          <w:tcPr>
            <w:tcW w:w="684" w:type="pct"/>
          </w:tcPr>
          <w:p w14:paraId="5647C443" w14:textId="77777777" w:rsidR="005338CE" w:rsidRPr="00BB4953" w:rsidRDefault="005338CE" w:rsidP="005338CE">
            <w:pPr>
              <w:rPr>
                <w:sz w:val="18"/>
                <w:szCs w:val="18"/>
                <w:lang w:val="en-GB"/>
              </w:rPr>
            </w:pPr>
          </w:p>
        </w:tc>
        <w:tc>
          <w:tcPr>
            <w:tcW w:w="1886" w:type="pct"/>
          </w:tcPr>
          <w:p w14:paraId="1A411DBA" w14:textId="5C234121" w:rsidR="005338CE" w:rsidRPr="00E13231" w:rsidRDefault="005338CE" w:rsidP="005338CE">
            <w:pPr>
              <w:rPr>
                <w:iCs/>
                <w:sz w:val="18"/>
                <w:szCs w:val="18"/>
                <w:lang w:val="en-GB"/>
              </w:rPr>
            </w:pPr>
            <w:r w:rsidRPr="00BB4953">
              <w:rPr>
                <w:i/>
                <w:sz w:val="18"/>
                <w:szCs w:val="18"/>
                <w:lang w:val="en-GB"/>
              </w:rPr>
              <w:t>Pseudosuccinea columella</w:t>
            </w:r>
            <w:r w:rsidR="00E13231">
              <w:rPr>
                <w:iCs/>
                <w:sz w:val="18"/>
                <w:szCs w:val="18"/>
                <w:lang w:val="en-GB"/>
              </w:rPr>
              <w:t xml:space="preserve"> </w:t>
            </w:r>
            <w:r w:rsidR="00E13231" w:rsidRPr="00E13231">
              <w:rPr>
                <w:iCs/>
                <w:sz w:val="18"/>
                <w:szCs w:val="18"/>
                <w:lang w:val="en-GB"/>
              </w:rPr>
              <w:t>(Say, 1817)</w:t>
            </w:r>
          </w:p>
        </w:tc>
        <w:tc>
          <w:tcPr>
            <w:tcW w:w="694" w:type="pct"/>
          </w:tcPr>
          <w:p w14:paraId="4F1E24D0" w14:textId="0F6513BC" w:rsidR="005338CE" w:rsidRPr="00BB4953" w:rsidRDefault="005338CE" w:rsidP="005338CE">
            <w:pPr>
              <w:rPr>
                <w:sz w:val="18"/>
                <w:szCs w:val="18"/>
                <w:lang w:val="en-GB"/>
              </w:rPr>
            </w:pPr>
            <w:r w:rsidRPr="00BB4953">
              <w:rPr>
                <w:sz w:val="18"/>
                <w:szCs w:val="18"/>
                <w:lang w:val="en-GB"/>
              </w:rPr>
              <w:t>NC_042905</w:t>
            </w:r>
          </w:p>
        </w:tc>
        <w:tc>
          <w:tcPr>
            <w:tcW w:w="1183" w:type="pct"/>
          </w:tcPr>
          <w:p w14:paraId="52771AE6" w14:textId="33B2D768" w:rsidR="005338CE" w:rsidRPr="00BB4953" w:rsidRDefault="005338CE" w:rsidP="005338CE">
            <w:pPr>
              <w:rPr>
                <w:sz w:val="18"/>
                <w:szCs w:val="18"/>
                <w:lang w:val="en-GB"/>
              </w:rPr>
            </w:pPr>
            <w:r w:rsidRPr="00BB4953">
              <w:rPr>
                <w:sz w:val="18"/>
                <w:szCs w:val="18"/>
                <w:lang w:val="en-GB"/>
              </w:rPr>
              <w:t>Unpublished</w:t>
            </w:r>
          </w:p>
        </w:tc>
      </w:tr>
      <w:tr w:rsidR="00BB4953" w:rsidRPr="00BB4953" w14:paraId="6FBCEAAC" w14:textId="77777777" w:rsidTr="004F5A09">
        <w:trPr>
          <w:trHeight w:val="283"/>
          <w:jc w:val="center"/>
        </w:trPr>
        <w:tc>
          <w:tcPr>
            <w:tcW w:w="553" w:type="pct"/>
          </w:tcPr>
          <w:p w14:paraId="210671DD" w14:textId="77777777" w:rsidR="005338CE" w:rsidRPr="00BB4953" w:rsidRDefault="005338CE" w:rsidP="005338CE">
            <w:pPr>
              <w:rPr>
                <w:i/>
                <w:sz w:val="18"/>
                <w:szCs w:val="18"/>
                <w:lang w:val="en-GB"/>
              </w:rPr>
            </w:pPr>
          </w:p>
        </w:tc>
        <w:tc>
          <w:tcPr>
            <w:tcW w:w="684" w:type="pct"/>
          </w:tcPr>
          <w:p w14:paraId="0F4AEAE7" w14:textId="77777777" w:rsidR="005338CE" w:rsidRPr="00BB4953" w:rsidRDefault="005338CE" w:rsidP="005338CE">
            <w:pPr>
              <w:rPr>
                <w:sz w:val="18"/>
                <w:szCs w:val="18"/>
                <w:lang w:val="en-GB"/>
              </w:rPr>
            </w:pPr>
          </w:p>
        </w:tc>
        <w:tc>
          <w:tcPr>
            <w:tcW w:w="1886" w:type="pct"/>
          </w:tcPr>
          <w:p w14:paraId="48225B90" w14:textId="44A0685D" w:rsidR="005338CE" w:rsidRPr="00E13231" w:rsidRDefault="005338CE" w:rsidP="005338CE">
            <w:pPr>
              <w:rPr>
                <w:iCs/>
                <w:sz w:val="18"/>
                <w:szCs w:val="18"/>
                <w:lang w:val="en-GB"/>
              </w:rPr>
            </w:pPr>
            <w:r w:rsidRPr="00BB4953">
              <w:rPr>
                <w:i/>
                <w:sz w:val="18"/>
                <w:szCs w:val="18"/>
                <w:lang w:val="en-GB"/>
              </w:rPr>
              <w:t>Orientogalba ollula</w:t>
            </w:r>
            <w:r w:rsidR="00E13231">
              <w:rPr>
                <w:iCs/>
                <w:sz w:val="18"/>
                <w:szCs w:val="18"/>
                <w:lang w:val="en-GB"/>
              </w:rPr>
              <w:t xml:space="preserve"> </w:t>
            </w:r>
            <w:r w:rsidR="00E13231" w:rsidRPr="00E13231">
              <w:rPr>
                <w:iCs/>
                <w:sz w:val="18"/>
                <w:szCs w:val="18"/>
                <w:lang w:val="en-GB"/>
              </w:rPr>
              <w:t>(Gould, 1859)</w:t>
            </w:r>
          </w:p>
        </w:tc>
        <w:tc>
          <w:tcPr>
            <w:tcW w:w="694" w:type="pct"/>
          </w:tcPr>
          <w:p w14:paraId="691F6D44" w14:textId="4A054B3A" w:rsidR="005338CE" w:rsidRPr="00BB4953" w:rsidRDefault="005338CE" w:rsidP="005338CE">
            <w:pPr>
              <w:rPr>
                <w:sz w:val="18"/>
                <w:szCs w:val="18"/>
                <w:lang w:val="en-GB"/>
              </w:rPr>
            </w:pPr>
            <w:r w:rsidRPr="00BB4953">
              <w:rPr>
                <w:sz w:val="18"/>
                <w:szCs w:val="18"/>
                <w:lang w:val="en-GB"/>
              </w:rPr>
              <w:t>NC_018536</w:t>
            </w:r>
          </w:p>
        </w:tc>
        <w:tc>
          <w:tcPr>
            <w:tcW w:w="1183" w:type="pct"/>
          </w:tcPr>
          <w:p w14:paraId="75AFAE41" w14:textId="4823CCE8" w:rsidR="005338CE" w:rsidRPr="00BB4953" w:rsidRDefault="005338CE" w:rsidP="005338CE">
            <w:pPr>
              <w:rPr>
                <w:sz w:val="18"/>
                <w:szCs w:val="18"/>
                <w:lang w:val="en-GB"/>
              </w:rPr>
            </w:pPr>
            <w:r w:rsidRPr="00BB4953">
              <w:rPr>
                <w:sz w:val="18"/>
                <w:szCs w:val="18"/>
                <w:lang w:val="en-GB"/>
              </w:rPr>
              <w:t>Liu et al. (2012)</w:t>
            </w:r>
          </w:p>
        </w:tc>
      </w:tr>
      <w:tr w:rsidR="00BB4953" w:rsidRPr="00BB4953" w14:paraId="7BD0FB4C" w14:textId="77777777" w:rsidTr="004F5A09">
        <w:trPr>
          <w:trHeight w:val="283"/>
          <w:jc w:val="center"/>
        </w:trPr>
        <w:tc>
          <w:tcPr>
            <w:tcW w:w="553" w:type="pct"/>
          </w:tcPr>
          <w:p w14:paraId="3D83BA73" w14:textId="526A33EB" w:rsidR="005338CE" w:rsidRPr="00BB4953" w:rsidRDefault="005338CE" w:rsidP="005338CE">
            <w:pPr>
              <w:rPr>
                <w:i/>
                <w:sz w:val="18"/>
                <w:szCs w:val="18"/>
                <w:lang w:val="en-GB"/>
              </w:rPr>
            </w:pPr>
            <w:r w:rsidRPr="00BB4953">
              <w:rPr>
                <w:sz w:val="18"/>
                <w:szCs w:val="18"/>
                <w:lang w:val="en-GB"/>
              </w:rPr>
              <w:t>Physidae</w:t>
            </w:r>
          </w:p>
        </w:tc>
        <w:tc>
          <w:tcPr>
            <w:tcW w:w="684" w:type="pct"/>
          </w:tcPr>
          <w:p w14:paraId="0194B243" w14:textId="77777777" w:rsidR="005338CE" w:rsidRPr="00BB4953" w:rsidRDefault="005338CE" w:rsidP="005338CE">
            <w:pPr>
              <w:rPr>
                <w:sz w:val="18"/>
                <w:szCs w:val="18"/>
                <w:lang w:val="en-GB"/>
              </w:rPr>
            </w:pPr>
            <w:r w:rsidRPr="00BB4953">
              <w:rPr>
                <w:sz w:val="18"/>
                <w:szCs w:val="18"/>
                <w:lang w:val="en-GB"/>
              </w:rPr>
              <w:t>Physinae</w:t>
            </w:r>
          </w:p>
        </w:tc>
        <w:tc>
          <w:tcPr>
            <w:tcW w:w="1886" w:type="pct"/>
          </w:tcPr>
          <w:p w14:paraId="408757B5" w14:textId="328BAE73" w:rsidR="005338CE" w:rsidRPr="0006207F" w:rsidRDefault="005338CE" w:rsidP="005338CE">
            <w:pPr>
              <w:rPr>
                <w:iCs/>
                <w:sz w:val="18"/>
                <w:szCs w:val="18"/>
                <w:lang w:val="en-GB"/>
              </w:rPr>
            </w:pPr>
            <w:r w:rsidRPr="00BB4953">
              <w:rPr>
                <w:i/>
                <w:sz w:val="18"/>
                <w:szCs w:val="18"/>
                <w:lang w:val="en-GB"/>
              </w:rPr>
              <w:t>Physella acuta</w:t>
            </w:r>
            <w:r w:rsidR="0006207F">
              <w:rPr>
                <w:iCs/>
                <w:sz w:val="18"/>
                <w:szCs w:val="18"/>
                <w:lang w:val="en-GB"/>
              </w:rPr>
              <w:t xml:space="preserve"> </w:t>
            </w:r>
            <w:r w:rsidR="0006207F" w:rsidRPr="0006207F">
              <w:rPr>
                <w:iCs/>
                <w:sz w:val="18"/>
                <w:szCs w:val="18"/>
                <w:lang w:val="en-GB"/>
              </w:rPr>
              <w:t>(Deshayes, 1833)</w:t>
            </w:r>
          </w:p>
        </w:tc>
        <w:tc>
          <w:tcPr>
            <w:tcW w:w="694" w:type="pct"/>
          </w:tcPr>
          <w:p w14:paraId="233C8A68" w14:textId="77777777" w:rsidR="005338CE" w:rsidRPr="00BB4953" w:rsidRDefault="005338CE" w:rsidP="005338CE">
            <w:pPr>
              <w:rPr>
                <w:sz w:val="18"/>
                <w:szCs w:val="18"/>
                <w:lang w:val="en-GB"/>
              </w:rPr>
            </w:pPr>
            <w:r w:rsidRPr="00BB4953">
              <w:rPr>
                <w:sz w:val="18"/>
                <w:szCs w:val="18"/>
                <w:lang w:val="en-GB"/>
              </w:rPr>
              <w:t>NC_023253</w:t>
            </w:r>
          </w:p>
        </w:tc>
        <w:tc>
          <w:tcPr>
            <w:tcW w:w="1183" w:type="pct"/>
          </w:tcPr>
          <w:p w14:paraId="649679F1" w14:textId="77777777" w:rsidR="005338CE" w:rsidRPr="00BB4953" w:rsidRDefault="005338CE" w:rsidP="005338CE">
            <w:pPr>
              <w:rPr>
                <w:sz w:val="18"/>
                <w:szCs w:val="18"/>
                <w:lang w:val="en-GB"/>
              </w:rPr>
            </w:pPr>
            <w:r w:rsidRPr="00BB4953">
              <w:rPr>
                <w:sz w:val="18"/>
                <w:szCs w:val="18"/>
                <w:lang w:val="en-GB"/>
              </w:rPr>
              <w:t>Nolan et al. (2014)</w:t>
            </w:r>
          </w:p>
        </w:tc>
      </w:tr>
      <w:tr w:rsidR="00BB4953" w:rsidRPr="00BB4953" w14:paraId="37019445" w14:textId="77777777" w:rsidTr="004F5A09">
        <w:trPr>
          <w:trHeight w:val="283"/>
          <w:jc w:val="center"/>
        </w:trPr>
        <w:tc>
          <w:tcPr>
            <w:tcW w:w="553" w:type="pct"/>
            <w:tcBorders>
              <w:bottom w:val="single" w:sz="4" w:space="0" w:color="auto"/>
            </w:tcBorders>
          </w:tcPr>
          <w:p w14:paraId="1B459044" w14:textId="71B512DD" w:rsidR="005338CE" w:rsidRPr="00BB4953" w:rsidRDefault="005338CE" w:rsidP="005338CE">
            <w:pPr>
              <w:rPr>
                <w:i/>
                <w:sz w:val="18"/>
                <w:szCs w:val="18"/>
                <w:lang w:val="en-GB"/>
              </w:rPr>
            </w:pPr>
            <w:r w:rsidRPr="00BB4953">
              <w:rPr>
                <w:sz w:val="18"/>
                <w:szCs w:val="18"/>
                <w:lang w:val="en-GB"/>
              </w:rPr>
              <w:t>Outgroup</w:t>
            </w:r>
          </w:p>
        </w:tc>
        <w:tc>
          <w:tcPr>
            <w:tcW w:w="684" w:type="pct"/>
            <w:tcBorders>
              <w:bottom w:val="single" w:sz="4" w:space="0" w:color="auto"/>
            </w:tcBorders>
          </w:tcPr>
          <w:p w14:paraId="56BC4BB5" w14:textId="77777777" w:rsidR="005338CE" w:rsidRPr="00BB4953" w:rsidRDefault="005338CE" w:rsidP="005338CE">
            <w:pPr>
              <w:rPr>
                <w:sz w:val="18"/>
                <w:szCs w:val="18"/>
                <w:lang w:val="en-GB"/>
              </w:rPr>
            </w:pPr>
          </w:p>
        </w:tc>
        <w:tc>
          <w:tcPr>
            <w:tcW w:w="1886" w:type="pct"/>
            <w:tcBorders>
              <w:bottom w:val="single" w:sz="4" w:space="0" w:color="auto"/>
            </w:tcBorders>
          </w:tcPr>
          <w:p w14:paraId="10B131C7" w14:textId="103BA70F" w:rsidR="005338CE" w:rsidRPr="0006207F" w:rsidRDefault="005338CE" w:rsidP="005338CE">
            <w:pPr>
              <w:rPr>
                <w:iCs/>
                <w:sz w:val="18"/>
                <w:szCs w:val="18"/>
                <w:lang w:val="en-GB"/>
              </w:rPr>
            </w:pPr>
            <w:r w:rsidRPr="00BB4953">
              <w:rPr>
                <w:i/>
                <w:sz w:val="18"/>
                <w:szCs w:val="18"/>
                <w:lang w:val="en-GB"/>
              </w:rPr>
              <w:t>Pyramidella dolabrata</w:t>
            </w:r>
            <w:r w:rsidR="0006207F">
              <w:rPr>
                <w:iCs/>
                <w:sz w:val="18"/>
                <w:szCs w:val="18"/>
                <w:lang w:val="en-GB"/>
              </w:rPr>
              <w:t xml:space="preserve"> </w:t>
            </w:r>
            <w:r w:rsidR="0006207F" w:rsidRPr="0006207F">
              <w:rPr>
                <w:iCs/>
                <w:sz w:val="18"/>
                <w:szCs w:val="18"/>
                <w:lang w:val="en-GB"/>
              </w:rPr>
              <w:t>(Linnaeus, 1758)</w:t>
            </w:r>
          </w:p>
        </w:tc>
        <w:tc>
          <w:tcPr>
            <w:tcW w:w="694" w:type="pct"/>
            <w:tcBorders>
              <w:bottom w:val="single" w:sz="4" w:space="0" w:color="auto"/>
            </w:tcBorders>
          </w:tcPr>
          <w:p w14:paraId="78CF5CA8" w14:textId="77777777" w:rsidR="005338CE" w:rsidRPr="00BB4953" w:rsidRDefault="005338CE" w:rsidP="005338CE">
            <w:pPr>
              <w:rPr>
                <w:sz w:val="18"/>
                <w:szCs w:val="18"/>
                <w:lang w:val="en-GB"/>
              </w:rPr>
            </w:pPr>
            <w:r w:rsidRPr="00BB4953">
              <w:rPr>
                <w:sz w:val="18"/>
                <w:szCs w:val="18"/>
                <w:lang w:val="en-GB"/>
              </w:rPr>
              <w:t>NC_012435</w:t>
            </w:r>
          </w:p>
        </w:tc>
        <w:tc>
          <w:tcPr>
            <w:tcW w:w="1183" w:type="pct"/>
            <w:tcBorders>
              <w:bottom w:val="single" w:sz="4" w:space="0" w:color="auto"/>
            </w:tcBorders>
          </w:tcPr>
          <w:p w14:paraId="4622902B" w14:textId="77777777" w:rsidR="005338CE" w:rsidRPr="00BB4953" w:rsidRDefault="005338CE" w:rsidP="005338CE">
            <w:pPr>
              <w:rPr>
                <w:sz w:val="18"/>
                <w:szCs w:val="18"/>
                <w:lang w:val="en-GB"/>
              </w:rPr>
            </w:pPr>
            <w:r w:rsidRPr="00BB4953">
              <w:rPr>
                <w:sz w:val="18"/>
                <w:szCs w:val="18"/>
                <w:lang w:val="en-GB"/>
              </w:rPr>
              <w:t>Grande et al. (2008)</w:t>
            </w:r>
          </w:p>
        </w:tc>
      </w:tr>
    </w:tbl>
    <w:p w14:paraId="41DB9225" w14:textId="4F1D8D17" w:rsidR="00A31E58" w:rsidRPr="000B486E" w:rsidRDefault="00A31E58" w:rsidP="002B4376">
      <w:pPr>
        <w:spacing w:before="360" w:after="120"/>
        <w:rPr>
          <w:rFonts w:ascii="Times New Roman" w:hAnsi="Times New Roman" w:cs="Times New Roman"/>
          <w:b/>
          <w:bCs/>
          <w:sz w:val="24"/>
          <w:szCs w:val="24"/>
          <w:lang w:val="en-US"/>
        </w:rPr>
      </w:pPr>
      <w:r w:rsidRPr="000B486E">
        <w:rPr>
          <w:rFonts w:ascii="Times New Roman" w:hAnsi="Times New Roman" w:cs="Times New Roman"/>
          <w:b/>
          <w:bCs/>
          <w:sz w:val="20"/>
          <w:szCs w:val="20"/>
          <w:lang w:val="en-US"/>
        </w:rPr>
        <w:t>References</w:t>
      </w:r>
    </w:p>
    <w:p w14:paraId="0C4BAB3B" w14:textId="23CF6F28" w:rsidR="006A749A" w:rsidRPr="006A749A" w:rsidRDefault="006A749A" w:rsidP="00C95302">
      <w:pPr>
        <w:spacing w:after="60" w:line="276" w:lineRule="auto"/>
        <w:ind w:left="142" w:hanging="142"/>
        <w:jc w:val="both"/>
        <w:rPr>
          <w:rFonts w:ascii="Times New Roman" w:hAnsi="Times New Roman" w:cs="Times New Roman"/>
          <w:sz w:val="18"/>
          <w:szCs w:val="18"/>
          <w:lang w:val="en-US"/>
        </w:rPr>
      </w:pPr>
      <w:r w:rsidRPr="006A749A">
        <w:rPr>
          <w:rFonts w:ascii="Times New Roman" w:hAnsi="Times New Roman" w:cs="Times New Roman"/>
          <w:sz w:val="18"/>
          <w:szCs w:val="18"/>
          <w:lang w:val="en-US"/>
        </w:rPr>
        <w:t xml:space="preserve">Ayyagari, V. Complete </w:t>
      </w:r>
      <w:r>
        <w:rPr>
          <w:rFonts w:ascii="Times New Roman" w:hAnsi="Times New Roman" w:cs="Times New Roman"/>
          <w:sz w:val="18"/>
          <w:szCs w:val="18"/>
          <w:lang w:val="en-US"/>
        </w:rPr>
        <w:t>m</w:t>
      </w:r>
      <w:r w:rsidRPr="006A749A">
        <w:rPr>
          <w:rFonts w:ascii="Times New Roman" w:hAnsi="Times New Roman" w:cs="Times New Roman"/>
          <w:sz w:val="18"/>
          <w:szCs w:val="18"/>
          <w:lang w:val="en-US"/>
        </w:rPr>
        <w:t xml:space="preserve">itogenome </w:t>
      </w:r>
      <w:r w:rsidRPr="006A749A">
        <w:rPr>
          <w:rFonts w:ascii="Times New Roman" w:hAnsi="Times New Roman" w:cs="Times New Roman"/>
          <w:sz w:val="18"/>
          <w:szCs w:val="18"/>
        </w:rPr>
        <w:t>sequence</w:t>
      </w:r>
      <w:r w:rsidRPr="006A749A">
        <w:rPr>
          <w:rFonts w:ascii="Times New Roman" w:hAnsi="Times New Roman" w:cs="Times New Roman"/>
          <w:sz w:val="18"/>
          <w:szCs w:val="18"/>
          <w:lang w:val="en-US"/>
        </w:rPr>
        <w:t xml:space="preserve"> of </w:t>
      </w:r>
      <w:r w:rsidRPr="006A749A">
        <w:rPr>
          <w:rFonts w:ascii="Times New Roman" w:hAnsi="Times New Roman" w:cs="Times New Roman"/>
          <w:i/>
          <w:iCs/>
          <w:sz w:val="18"/>
          <w:szCs w:val="18"/>
          <w:lang w:val="en-US"/>
        </w:rPr>
        <w:t>Indoplanorbis exustus</w:t>
      </w:r>
      <w:r w:rsidRPr="006A749A">
        <w:rPr>
          <w:rFonts w:ascii="Times New Roman" w:hAnsi="Times New Roman" w:cs="Times New Roman"/>
          <w:sz w:val="18"/>
          <w:szCs w:val="18"/>
          <w:lang w:val="en-US"/>
        </w:rPr>
        <w:t xml:space="preserve"> (Deshayes, 1834) (Planorbidae: Gastropoda). Natl Acad Sci Lett. 2024. </w:t>
      </w:r>
      <w:hyperlink r:id="rId5" w:history="1">
        <w:r w:rsidRPr="006A749A">
          <w:rPr>
            <w:rStyle w:val="Hipervnculo"/>
            <w:rFonts w:ascii="Times New Roman" w:hAnsi="Times New Roman" w:cs="Times New Roman"/>
            <w:sz w:val="18"/>
            <w:szCs w:val="18"/>
            <w:lang w:val="en-US"/>
          </w:rPr>
          <w:t>10.1007/s40009-024-01537-7</w:t>
        </w:r>
      </w:hyperlink>
      <w:r w:rsidRPr="006A749A">
        <w:rPr>
          <w:rFonts w:ascii="Times New Roman" w:hAnsi="Times New Roman" w:cs="Times New Roman"/>
          <w:sz w:val="18"/>
          <w:szCs w:val="18"/>
          <w:lang w:val="en-US"/>
        </w:rPr>
        <w:t xml:space="preserve"> </w:t>
      </w:r>
    </w:p>
    <w:p w14:paraId="26EAEB2E" w14:textId="53089BBE" w:rsidR="000B486E" w:rsidRPr="000B3932" w:rsidRDefault="000B486E" w:rsidP="00C95302">
      <w:pPr>
        <w:spacing w:after="60" w:line="276" w:lineRule="auto"/>
        <w:ind w:left="142" w:hanging="142"/>
        <w:jc w:val="both"/>
        <w:rPr>
          <w:rStyle w:val="Hipervnculo"/>
          <w:rFonts w:ascii="Times New Roman" w:hAnsi="Times New Roman" w:cs="Times New Roman"/>
          <w:color w:val="auto"/>
          <w:sz w:val="18"/>
          <w:szCs w:val="18"/>
          <w:lang w:val="en-US"/>
        </w:rPr>
      </w:pPr>
      <w:r w:rsidRPr="000B486E">
        <w:rPr>
          <w:rFonts w:ascii="Times New Roman" w:eastAsia="Calibri" w:hAnsi="Times New Roman" w:cs="Times New Roman"/>
          <w:color w:val="000000"/>
          <w:sz w:val="18"/>
          <w:szCs w:val="18"/>
          <w:lang w:val="en-US"/>
        </w:rPr>
        <w:t xml:space="preserve">DeJong RJ, Emery AM, Adema CM. The mitochondrial genome of </w:t>
      </w:r>
      <w:r w:rsidRPr="000B486E">
        <w:rPr>
          <w:rFonts w:ascii="Times New Roman" w:eastAsia="Calibri" w:hAnsi="Times New Roman" w:cs="Times New Roman"/>
          <w:i/>
          <w:iCs/>
          <w:color w:val="000000"/>
          <w:sz w:val="18"/>
          <w:szCs w:val="18"/>
          <w:lang w:val="en-US"/>
        </w:rPr>
        <w:t>Biomphalaria glabrata</w:t>
      </w:r>
      <w:r w:rsidRPr="000B486E">
        <w:rPr>
          <w:rFonts w:ascii="Times New Roman" w:eastAsia="Calibri" w:hAnsi="Times New Roman" w:cs="Times New Roman"/>
          <w:color w:val="000000"/>
          <w:sz w:val="18"/>
          <w:szCs w:val="18"/>
          <w:lang w:val="en-US"/>
        </w:rPr>
        <w:t xml:space="preserve"> (Gastropoda: Basommatophora), intermediate host of </w:t>
      </w:r>
      <w:r w:rsidRPr="006A749A">
        <w:rPr>
          <w:rFonts w:ascii="Times New Roman" w:eastAsia="Calibri" w:hAnsi="Times New Roman" w:cs="Times New Roman"/>
          <w:i/>
          <w:iCs/>
          <w:color w:val="000000"/>
          <w:sz w:val="18"/>
          <w:szCs w:val="18"/>
          <w:lang w:val="en-US"/>
        </w:rPr>
        <w:t>Schistosoma mansoni</w:t>
      </w:r>
      <w:r w:rsidRPr="000B486E">
        <w:rPr>
          <w:rFonts w:ascii="Times New Roman" w:eastAsia="Calibri" w:hAnsi="Times New Roman" w:cs="Times New Roman"/>
          <w:color w:val="000000"/>
          <w:sz w:val="18"/>
          <w:szCs w:val="18"/>
          <w:lang w:val="en-US"/>
        </w:rPr>
        <w:t xml:space="preserve">. J Parasitol. 2004;90(5):991–997. doi: </w:t>
      </w:r>
      <w:hyperlink r:id="rId6" w:history="1">
        <w:r w:rsidRPr="007128EB">
          <w:rPr>
            <w:rStyle w:val="Hipervnculo"/>
            <w:rFonts w:ascii="Times New Roman" w:hAnsi="Times New Roman" w:cs="Times New Roman"/>
            <w:sz w:val="18"/>
            <w:szCs w:val="18"/>
            <w:lang w:val="en-US"/>
          </w:rPr>
          <w:t>10.1645/ge-284r</w:t>
        </w:r>
      </w:hyperlink>
    </w:p>
    <w:p w14:paraId="05435F7B" w14:textId="3FF79ED5" w:rsidR="000B3932" w:rsidRPr="000B3932" w:rsidRDefault="000B3932" w:rsidP="00C95302">
      <w:pPr>
        <w:spacing w:after="60" w:line="276" w:lineRule="auto"/>
        <w:ind w:left="142" w:hanging="142"/>
        <w:jc w:val="both"/>
        <w:rPr>
          <w:rStyle w:val="Hipervnculo"/>
          <w:rFonts w:ascii="Times New Roman" w:hAnsi="Times New Roman" w:cs="Times New Roman"/>
          <w:color w:val="auto"/>
          <w:sz w:val="18"/>
          <w:szCs w:val="18"/>
          <w:u w:val="none"/>
          <w:lang w:val="en-US"/>
        </w:rPr>
      </w:pPr>
      <w:r w:rsidRPr="000B3932">
        <w:rPr>
          <w:rFonts w:ascii="Times New Roman" w:hAnsi="Times New Roman" w:cs="Times New Roman"/>
          <w:sz w:val="18"/>
          <w:szCs w:val="18"/>
          <w:lang w:val="en-US"/>
        </w:rPr>
        <w:t>Feldmeyer</w:t>
      </w:r>
      <w:r>
        <w:rPr>
          <w:rFonts w:ascii="Times New Roman" w:hAnsi="Times New Roman" w:cs="Times New Roman"/>
          <w:sz w:val="18"/>
          <w:szCs w:val="18"/>
          <w:lang w:val="en-US"/>
        </w:rPr>
        <w:t xml:space="preserve"> </w:t>
      </w:r>
      <w:r w:rsidRPr="000B3932">
        <w:rPr>
          <w:rFonts w:ascii="Times New Roman" w:hAnsi="Times New Roman" w:cs="Times New Roman"/>
          <w:sz w:val="18"/>
          <w:szCs w:val="18"/>
          <w:lang w:val="en-US"/>
        </w:rPr>
        <w:t>B, Greshake B, Funke E</w:t>
      </w:r>
      <w:r>
        <w:rPr>
          <w:rFonts w:ascii="Times New Roman" w:hAnsi="Times New Roman" w:cs="Times New Roman"/>
          <w:sz w:val="18"/>
          <w:szCs w:val="18"/>
          <w:lang w:val="en-US"/>
        </w:rPr>
        <w:t xml:space="preserve">, </w:t>
      </w:r>
      <w:r w:rsidRPr="000B3932">
        <w:rPr>
          <w:rFonts w:ascii="Times New Roman" w:hAnsi="Times New Roman" w:cs="Times New Roman"/>
          <w:sz w:val="18"/>
          <w:szCs w:val="18"/>
          <w:lang w:val="en-US"/>
        </w:rPr>
        <w:t xml:space="preserve">Ebersberger </w:t>
      </w:r>
      <w:r>
        <w:rPr>
          <w:rFonts w:ascii="Times New Roman" w:hAnsi="Times New Roman" w:cs="Times New Roman"/>
          <w:sz w:val="18"/>
          <w:szCs w:val="18"/>
          <w:lang w:val="en-US"/>
        </w:rPr>
        <w:t xml:space="preserve">I, </w:t>
      </w:r>
      <w:r w:rsidRPr="000B3932">
        <w:rPr>
          <w:rFonts w:ascii="Times New Roman" w:hAnsi="Times New Roman" w:cs="Times New Roman"/>
          <w:sz w:val="18"/>
          <w:szCs w:val="18"/>
          <w:lang w:val="en-US"/>
        </w:rPr>
        <w:t>Pfenninger</w:t>
      </w:r>
      <w:r>
        <w:rPr>
          <w:rFonts w:ascii="Times New Roman" w:hAnsi="Times New Roman" w:cs="Times New Roman"/>
          <w:sz w:val="18"/>
          <w:szCs w:val="18"/>
          <w:lang w:val="en-US"/>
        </w:rPr>
        <w:t xml:space="preserve"> M. </w:t>
      </w:r>
      <w:r w:rsidRPr="000B3932">
        <w:rPr>
          <w:rFonts w:ascii="Times New Roman" w:hAnsi="Times New Roman" w:cs="Times New Roman"/>
          <w:sz w:val="18"/>
          <w:szCs w:val="18"/>
          <w:lang w:val="en-US"/>
        </w:rPr>
        <w:t>Positive selection in development and growth rate regulation genes involved in species divergence of the genus </w:t>
      </w:r>
      <w:r w:rsidRPr="000B3932">
        <w:rPr>
          <w:rFonts w:ascii="Times New Roman" w:hAnsi="Times New Roman" w:cs="Times New Roman"/>
          <w:i/>
          <w:iCs/>
          <w:sz w:val="18"/>
          <w:szCs w:val="18"/>
          <w:lang w:val="en-US"/>
        </w:rPr>
        <w:t>Radix</w:t>
      </w:r>
      <w:r w:rsidRPr="000B3932">
        <w:rPr>
          <w:rFonts w:ascii="Times New Roman" w:hAnsi="Times New Roman" w:cs="Times New Roman"/>
          <w:sz w:val="18"/>
          <w:szCs w:val="18"/>
          <w:lang w:val="en-US"/>
        </w:rPr>
        <w:t>. BMC Evol Biol</w:t>
      </w:r>
      <w:r>
        <w:rPr>
          <w:rFonts w:ascii="Times New Roman" w:hAnsi="Times New Roman" w:cs="Times New Roman"/>
          <w:sz w:val="18"/>
          <w:szCs w:val="18"/>
          <w:lang w:val="en-US"/>
        </w:rPr>
        <w:t>. 2015;</w:t>
      </w:r>
      <w:r w:rsidRPr="000B3932">
        <w:rPr>
          <w:rFonts w:ascii="Times New Roman" w:hAnsi="Times New Roman" w:cs="Times New Roman"/>
          <w:sz w:val="18"/>
          <w:szCs w:val="18"/>
          <w:lang w:val="en-US"/>
        </w:rPr>
        <w:t>15</w:t>
      </w:r>
      <w:r>
        <w:rPr>
          <w:rFonts w:ascii="Times New Roman" w:hAnsi="Times New Roman" w:cs="Times New Roman"/>
          <w:sz w:val="18"/>
          <w:szCs w:val="18"/>
          <w:lang w:val="en-US"/>
        </w:rPr>
        <w:t>:</w:t>
      </w:r>
      <w:r w:rsidRPr="000B3932">
        <w:rPr>
          <w:rFonts w:ascii="Times New Roman" w:hAnsi="Times New Roman" w:cs="Times New Roman"/>
          <w:sz w:val="18"/>
          <w:szCs w:val="18"/>
          <w:lang w:val="en-US"/>
        </w:rPr>
        <w:t>164.</w:t>
      </w:r>
      <w:r>
        <w:rPr>
          <w:rFonts w:ascii="Times New Roman" w:hAnsi="Times New Roman" w:cs="Times New Roman"/>
          <w:sz w:val="18"/>
          <w:szCs w:val="18"/>
          <w:lang w:val="en-US"/>
        </w:rPr>
        <w:t xml:space="preserve"> doi:</w:t>
      </w:r>
      <w:r w:rsidRPr="000B3932">
        <w:rPr>
          <w:rFonts w:ascii="Times New Roman" w:hAnsi="Times New Roman" w:cs="Times New Roman"/>
          <w:sz w:val="18"/>
          <w:szCs w:val="18"/>
          <w:lang w:val="en-US"/>
        </w:rPr>
        <w:t xml:space="preserve"> </w:t>
      </w:r>
      <w:hyperlink r:id="rId7" w:history="1">
        <w:r w:rsidRPr="001141B9">
          <w:rPr>
            <w:rStyle w:val="Hipervnculo"/>
            <w:rFonts w:ascii="Times New Roman" w:hAnsi="Times New Roman" w:cs="Times New Roman"/>
            <w:sz w:val="18"/>
            <w:szCs w:val="18"/>
            <w:lang w:val="en-US"/>
          </w:rPr>
          <w:t>10.1186/s12862-015-0434-x</w:t>
        </w:r>
      </w:hyperlink>
      <w:r>
        <w:rPr>
          <w:rFonts w:ascii="Times New Roman" w:hAnsi="Times New Roman" w:cs="Times New Roman"/>
          <w:sz w:val="18"/>
          <w:szCs w:val="18"/>
          <w:lang w:val="en-US"/>
        </w:rPr>
        <w:t xml:space="preserve"> </w:t>
      </w:r>
    </w:p>
    <w:p w14:paraId="61479D4E" w14:textId="62BDC4FE" w:rsidR="002E06F0" w:rsidRPr="00C95366" w:rsidRDefault="002E06F0" w:rsidP="007128EB">
      <w:pPr>
        <w:spacing w:after="60" w:line="276" w:lineRule="auto"/>
        <w:ind w:left="142" w:hanging="142"/>
        <w:jc w:val="both"/>
        <w:rPr>
          <w:rFonts w:ascii="Times New Roman" w:hAnsi="Times New Roman" w:cs="Times New Roman"/>
          <w:sz w:val="18"/>
          <w:szCs w:val="18"/>
          <w:lang w:val="en-US"/>
        </w:rPr>
      </w:pPr>
      <w:r w:rsidRPr="002E06F0">
        <w:rPr>
          <w:rFonts w:ascii="Times New Roman" w:hAnsi="Times New Roman" w:cs="Times New Roman"/>
          <w:sz w:val="18"/>
          <w:szCs w:val="18"/>
          <w:lang w:val="en-US"/>
        </w:rPr>
        <w:t xml:space="preserve">Grande C, Templado J, Zardoya R. Evolution of gastropod mitochondrial genome arrangements. BMC Evol Biol. 2008;8:61. doi: </w:t>
      </w:r>
      <w:hyperlink r:id="rId8" w:history="1">
        <w:r w:rsidRPr="001141B9">
          <w:rPr>
            <w:rStyle w:val="Hipervnculo"/>
            <w:rFonts w:ascii="Times New Roman" w:hAnsi="Times New Roman" w:cs="Times New Roman"/>
            <w:sz w:val="18"/>
            <w:szCs w:val="18"/>
            <w:lang w:val="en-US"/>
          </w:rPr>
          <w:t>10.1186/1471-2148-8-61</w:t>
        </w:r>
      </w:hyperlink>
    </w:p>
    <w:p w14:paraId="1C4CCEA4" w14:textId="03EAC9AD" w:rsidR="007128EB" w:rsidRPr="00C95366" w:rsidRDefault="007128EB" w:rsidP="007128EB">
      <w:pPr>
        <w:spacing w:after="60" w:line="276" w:lineRule="auto"/>
        <w:ind w:left="142" w:hanging="142"/>
        <w:jc w:val="both"/>
        <w:rPr>
          <w:rFonts w:ascii="Times New Roman" w:hAnsi="Times New Roman" w:cs="Times New Roman"/>
          <w:sz w:val="18"/>
          <w:szCs w:val="18"/>
          <w:lang w:val="pt-BR"/>
        </w:rPr>
      </w:pPr>
      <w:r w:rsidRPr="007128EB">
        <w:rPr>
          <w:rFonts w:ascii="Times New Roman" w:hAnsi="Times New Roman" w:cs="Times New Roman"/>
          <w:sz w:val="18"/>
          <w:szCs w:val="18"/>
          <w:lang w:val="pt-BR"/>
        </w:rPr>
        <w:lastRenderedPageBreak/>
        <w:t xml:space="preserve">Jannotti-Passos LK, Ruiz JC, Caldeira RL, Murta SM, Coelho PMZ, Carvalho OS. Phylogenetic analysis of </w:t>
      </w:r>
      <w:r w:rsidRPr="007128EB">
        <w:rPr>
          <w:rFonts w:ascii="Times New Roman" w:hAnsi="Times New Roman" w:cs="Times New Roman"/>
          <w:i/>
          <w:iCs/>
          <w:sz w:val="18"/>
          <w:szCs w:val="18"/>
          <w:lang w:val="pt-BR"/>
        </w:rPr>
        <w:t>Biomphalaria tenagophila</w:t>
      </w:r>
      <w:r w:rsidRPr="007128EB">
        <w:rPr>
          <w:rFonts w:ascii="Times New Roman" w:hAnsi="Times New Roman" w:cs="Times New Roman"/>
          <w:sz w:val="18"/>
          <w:szCs w:val="18"/>
          <w:lang w:val="pt-BR"/>
        </w:rPr>
        <w:t xml:space="preserve"> (Orbigny, 1835) (Mollusca: Gastropoda). Mem Inst Oswaldo Cruz. 2010;105(4):504–511. doi: </w:t>
      </w:r>
      <w:hyperlink r:id="rId9" w:history="1">
        <w:r w:rsidRPr="007128EB">
          <w:rPr>
            <w:rStyle w:val="Hipervnculo"/>
            <w:rFonts w:ascii="Times New Roman" w:hAnsi="Times New Roman" w:cs="Times New Roman"/>
            <w:sz w:val="18"/>
            <w:szCs w:val="18"/>
            <w:lang w:val="pt-BR"/>
          </w:rPr>
          <w:t>10.1590/S0074-02762010000400027</w:t>
        </w:r>
      </w:hyperlink>
    </w:p>
    <w:p w14:paraId="6509D86C" w14:textId="20D15884" w:rsidR="00444BD9" w:rsidRPr="0010192C" w:rsidRDefault="00444BD9" w:rsidP="00444BD9">
      <w:pPr>
        <w:spacing w:after="60" w:line="276" w:lineRule="auto"/>
        <w:ind w:left="142" w:hanging="142"/>
        <w:jc w:val="both"/>
        <w:rPr>
          <w:rFonts w:ascii="Times New Roman" w:hAnsi="Times New Roman" w:cs="Times New Roman"/>
          <w:sz w:val="18"/>
          <w:szCs w:val="18"/>
          <w:lang w:val="pt-BR"/>
        </w:rPr>
      </w:pPr>
      <w:r w:rsidRPr="0010192C">
        <w:rPr>
          <w:rFonts w:ascii="Times New Roman" w:hAnsi="Times New Roman" w:cs="Times New Roman"/>
          <w:sz w:val="18"/>
          <w:szCs w:val="18"/>
          <w:lang w:val="pt-BR"/>
        </w:rPr>
        <w:t xml:space="preserve">Kachlishvili N, Schneider C, Bikashvili A, Feldmeyer B, Pfenninger M, Mumladze L. The complete mitochondrial genome of the widespread freshwater limpet </w:t>
      </w:r>
      <w:r w:rsidRPr="0010192C">
        <w:rPr>
          <w:rFonts w:ascii="Times New Roman" w:hAnsi="Times New Roman" w:cs="Times New Roman"/>
          <w:i/>
          <w:iCs/>
          <w:sz w:val="18"/>
          <w:szCs w:val="18"/>
          <w:lang w:val="pt-BR"/>
        </w:rPr>
        <w:t>Ferrissia californica</w:t>
      </w:r>
      <w:r w:rsidRPr="0010192C">
        <w:rPr>
          <w:rFonts w:ascii="Times New Roman" w:hAnsi="Times New Roman" w:cs="Times New Roman"/>
          <w:sz w:val="18"/>
          <w:szCs w:val="18"/>
          <w:lang w:val="pt-BR"/>
        </w:rPr>
        <w:t>. Mitochondrial DNA B Resour. 2025</w:t>
      </w:r>
      <w:r w:rsidR="00F53680" w:rsidRPr="0010192C">
        <w:rPr>
          <w:rFonts w:ascii="Times New Roman" w:hAnsi="Times New Roman" w:cs="Times New Roman"/>
          <w:sz w:val="18"/>
          <w:szCs w:val="18"/>
          <w:lang w:val="pt-BR"/>
        </w:rPr>
        <w:t>;</w:t>
      </w:r>
      <w:r w:rsidRPr="0010192C">
        <w:rPr>
          <w:rFonts w:ascii="Times New Roman" w:hAnsi="Times New Roman" w:cs="Times New Roman"/>
          <w:sz w:val="18"/>
          <w:szCs w:val="18"/>
          <w:lang w:val="pt-BR"/>
        </w:rPr>
        <w:t>10(5):382</w:t>
      </w:r>
      <w:r w:rsidR="00F53680" w:rsidRPr="0010192C">
        <w:rPr>
          <w:rFonts w:ascii="Times New Roman" w:hAnsi="Times New Roman" w:cs="Times New Roman"/>
          <w:sz w:val="18"/>
          <w:szCs w:val="18"/>
          <w:lang w:val="pt-BR"/>
        </w:rPr>
        <w:t>–</w:t>
      </w:r>
      <w:r w:rsidRPr="0010192C">
        <w:rPr>
          <w:rFonts w:ascii="Times New Roman" w:hAnsi="Times New Roman" w:cs="Times New Roman"/>
          <w:sz w:val="18"/>
          <w:szCs w:val="18"/>
          <w:lang w:val="pt-BR"/>
        </w:rPr>
        <w:t xml:space="preserve">386. doi: </w:t>
      </w:r>
      <w:hyperlink r:id="rId10" w:history="1">
        <w:r w:rsidR="00F53680" w:rsidRPr="0010192C">
          <w:rPr>
            <w:rStyle w:val="Hipervnculo"/>
            <w:rFonts w:ascii="Times New Roman" w:hAnsi="Times New Roman" w:cs="Times New Roman"/>
            <w:sz w:val="18"/>
            <w:szCs w:val="18"/>
            <w:lang w:val="pt-BR"/>
          </w:rPr>
          <w:t>10.1080/23802359.2025.2487068</w:t>
        </w:r>
      </w:hyperlink>
      <w:r w:rsidR="00F53680" w:rsidRPr="0010192C">
        <w:rPr>
          <w:rFonts w:ascii="Times New Roman" w:hAnsi="Times New Roman" w:cs="Times New Roman"/>
          <w:sz w:val="18"/>
          <w:szCs w:val="18"/>
          <w:lang w:val="pt-BR"/>
        </w:rPr>
        <w:t xml:space="preserve"> </w:t>
      </w:r>
    </w:p>
    <w:p w14:paraId="4BCD8952" w14:textId="24964CF5" w:rsidR="00CE755E" w:rsidRDefault="00CE755E" w:rsidP="007128EB">
      <w:pPr>
        <w:spacing w:after="60" w:line="276" w:lineRule="auto"/>
        <w:ind w:left="142" w:hanging="142"/>
        <w:jc w:val="both"/>
        <w:rPr>
          <w:rFonts w:ascii="Times New Roman" w:hAnsi="Times New Roman" w:cs="Times New Roman"/>
          <w:sz w:val="18"/>
          <w:szCs w:val="18"/>
          <w:lang w:val="en-US"/>
        </w:rPr>
      </w:pPr>
      <w:r w:rsidRPr="0010192C">
        <w:rPr>
          <w:rFonts w:ascii="Times New Roman" w:hAnsi="Times New Roman" w:cs="Times New Roman"/>
          <w:sz w:val="18"/>
          <w:szCs w:val="18"/>
          <w:lang w:val="pt-BR"/>
        </w:rPr>
        <w:t xml:space="preserve">Koene JM, Jackson DJ, Nakadera Y, Cerveau N, Madoui MA, Noel B, Jamilloux V, Poulain J, Labadie K, Da Silva C, Davison A, Feng ZP, Adema CM, Klopp C, Aury JM, Wincker P, Coutellec MA. </w:t>
      </w:r>
      <w:r w:rsidRPr="00CE755E">
        <w:rPr>
          <w:rFonts w:ascii="Times New Roman" w:hAnsi="Times New Roman" w:cs="Times New Roman"/>
          <w:sz w:val="18"/>
          <w:szCs w:val="18"/>
          <w:lang w:val="en-US"/>
        </w:rPr>
        <w:t xml:space="preserve">The genome of the simultaneously hermaphroditic snail </w:t>
      </w:r>
      <w:r w:rsidRPr="00CE755E">
        <w:rPr>
          <w:rFonts w:ascii="Times New Roman" w:hAnsi="Times New Roman" w:cs="Times New Roman"/>
          <w:i/>
          <w:iCs/>
          <w:sz w:val="18"/>
          <w:szCs w:val="18"/>
          <w:lang w:val="en-US"/>
        </w:rPr>
        <w:t>Lymnaea stagnalis</w:t>
      </w:r>
      <w:r w:rsidRPr="00CE755E">
        <w:rPr>
          <w:rFonts w:ascii="Times New Roman" w:hAnsi="Times New Roman" w:cs="Times New Roman"/>
          <w:sz w:val="18"/>
          <w:szCs w:val="18"/>
          <w:lang w:val="en-US"/>
        </w:rPr>
        <w:t xml:space="preserve"> reveals an evolutionary expansion of FMRFamide-like receptors</w:t>
      </w:r>
      <w:r>
        <w:rPr>
          <w:rFonts w:ascii="Times New Roman" w:hAnsi="Times New Roman" w:cs="Times New Roman"/>
          <w:sz w:val="18"/>
          <w:szCs w:val="18"/>
          <w:lang w:val="en-US"/>
        </w:rPr>
        <w:t>.</w:t>
      </w:r>
      <w:r w:rsidR="001E38AD">
        <w:rPr>
          <w:rFonts w:ascii="Times New Roman" w:hAnsi="Times New Roman" w:cs="Times New Roman"/>
          <w:sz w:val="18"/>
          <w:szCs w:val="18"/>
          <w:lang w:val="en-US"/>
        </w:rPr>
        <w:t xml:space="preserve"> </w:t>
      </w:r>
      <w:r w:rsidR="001E38AD" w:rsidRPr="007128EB">
        <w:rPr>
          <w:rFonts w:ascii="Times New Roman" w:hAnsi="Times New Roman" w:cs="Times New Roman"/>
          <w:sz w:val="18"/>
          <w:szCs w:val="18"/>
          <w:lang w:val="en-US"/>
        </w:rPr>
        <w:t>Sci Rep. 20</w:t>
      </w:r>
      <w:r w:rsidR="001E38AD">
        <w:rPr>
          <w:rFonts w:ascii="Times New Roman" w:hAnsi="Times New Roman" w:cs="Times New Roman"/>
          <w:sz w:val="18"/>
          <w:szCs w:val="18"/>
          <w:lang w:val="en-US"/>
        </w:rPr>
        <w:t>24</w:t>
      </w:r>
      <w:r w:rsidR="001E38AD" w:rsidRPr="007128EB">
        <w:rPr>
          <w:rFonts w:ascii="Times New Roman" w:hAnsi="Times New Roman" w:cs="Times New Roman"/>
          <w:sz w:val="18"/>
          <w:szCs w:val="18"/>
          <w:lang w:val="en-US"/>
        </w:rPr>
        <w:t>;</w:t>
      </w:r>
      <w:r w:rsidR="001E38AD">
        <w:rPr>
          <w:rFonts w:ascii="Times New Roman" w:hAnsi="Times New Roman" w:cs="Times New Roman"/>
          <w:sz w:val="18"/>
          <w:szCs w:val="18"/>
          <w:lang w:val="en-US"/>
        </w:rPr>
        <w:t>14</w:t>
      </w:r>
      <w:r w:rsidR="001E38AD" w:rsidRPr="007128EB">
        <w:rPr>
          <w:rFonts w:ascii="Times New Roman" w:hAnsi="Times New Roman" w:cs="Times New Roman"/>
          <w:sz w:val="18"/>
          <w:szCs w:val="18"/>
          <w:lang w:val="en-US"/>
        </w:rPr>
        <w:t>:</w:t>
      </w:r>
      <w:r w:rsidR="001E38AD">
        <w:rPr>
          <w:rFonts w:ascii="Times New Roman" w:hAnsi="Times New Roman" w:cs="Times New Roman"/>
          <w:sz w:val="18"/>
          <w:szCs w:val="18"/>
          <w:lang w:val="en-US"/>
        </w:rPr>
        <w:t>29213</w:t>
      </w:r>
      <w:r w:rsidR="001E38AD" w:rsidRPr="007128EB">
        <w:rPr>
          <w:rFonts w:ascii="Times New Roman" w:hAnsi="Times New Roman" w:cs="Times New Roman"/>
          <w:sz w:val="18"/>
          <w:szCs w:val="18"/>
          <w:lang w:val="en-US"/>
        </w:rPr>
        <w:t xml:space="preserve">. doi: </w:t>
      </w:r>
      <w:hyperlink r:id="rId11" w:history="1">
        <w:r w:rsidR="001E38AD" w:rsidRPr="001141B9">
          <w:rPr>
            <w:rStyle w:val="Hipervnculo"/>
            <w:rFonts w:ascii="Times New Roman" w:hAnsi="Times New Roman" w:cs="Times New Roman"/>
            <w:sz w:val="18"/>
            <w:szCs w:val="18"/>
            <w:lang w:val="en-US"/>
          </w:rPr>
          <w:t>10.1038/s41598-024-78520-1</w:t>
        </w:r>
      </w:hyperlink>
      <w:r w:rsidR="001E38AD">
        <w:rPr>
          <w:rFonts w:ascii="Times New Roman" w:hAnsi="Times New Roman" w:cs="Times New Roman"/>
          <w:sz w:val="18"/>
          <w:szCs w:val="18"/>
          <w:lang w:val="en-US"/>
        </w:rPr>
        <w:t xml:space="preserve"> </w:t>
      </w:r>
    </w:p>
    <w:p w14:paraId="4F45E4C5" w14:textId="354FA72F" w:rsidR="00126D5C" w:rsidRPr="00126D5C" w:rsidRDefault="00126D5C" w:rsidP="007128EB">
      <w:pPr>
        <w:spacing w:after="60" w:line="276" w:lineRule="auto"/>
        <w:ind w:left="142" w:hanging="142"/>
        <w:jc w:val="both"/>
        <w:rPr>
          <w:rFonts w:ascii="Times New Roman" w:hAnsi="Times New Roman" w:cs="Times New Roman"/>
          <w:sz w:val="18"/>
          <w:szCs w:val="18"/>
          <w:lang w:val="en-US"/>
        </w:rPr>
      </w:pPr>
      <w:r w:rsidRPr="002E06F0">
        <w:rPr>
          <w:rFonts w:ascii="Times New Roman" w:hAnsi="Times New Roman" w:cs="Times New Roman"/>
          <w:sz w:val="18"/>
          <w:szCs w:val="18"/>
          <w:lang w:val="en-US"/>
        </w:rPr>
        <w:t xml:space="preserve">Liu GH, Wang SY, Huang WY, Zhao GH, Wei SJ, Song HQ, Xu MJ, Lin RQ, Zhou DH, Zhu XQ. </w:t>
      </w:r>
      <w:r w:rsidRPr="00126D5C">
        <w:rPr>
          <w:rFonts w:ascii="Times New Roman" w:hAnsi="Times New Roman" w:cs="Times New Roman"/>
          <w:sz w:val="18"/>
          <w:szCs w:val="18"/>
          <w:lang w:val="en-US"/>
        </w:rPr>
        <w:t xml:space="preserve">The complete mitochondrial genome of </w:t>
      </w:r>
      <w:r w:rsidRPr="00126D5C">
        <w:rPr>
          <w:rFonts w:ascii="Times New Roman" w:hAnsi="Times New Roman" w:cs="Times New Roman"/>
          <w:i/>
          <w:iCs/>
          <w:sz w:val="18"/>
          <w:szCs w:val="18"/>
          <w:lang w:val="en-US"/>
        </w:rPr>
        <w:t>Galba pervia</w:t>
      </w:r>
      <w:r w:rsidRPr="00126D5C">
        <w:rPr>
          <w:rFonts w:ascii="Times New Roman" w:hAnsi="Times New Roman" w:cs="Times New Roman"/>
          <w:sz w:val="18"/>
          <w:szCs w:val="18"/>
          <w:lang w:val="en-US"/>
        </w:rPr>
        <w:t xml:space="preserve"> (Gastropoda: Mollusca), an intermediate host snail of </w:t>
      </w:r>
      <w:r w:rsidRPr="00126D5C">
        <w:rPr>
          <w:rFonts w:ascii="Times New Roman" w:hAnsi="Times New Roman" w:cs="Times New Roman"/>
          <w:i/>
          <w:iCs/>
          <w:sz w:val="18"/>
          <w:szCs w:val="18"/>
          <w:lang w:val="en-US"/>
        </w:rPr>
        <w:t>Fasciola</w:t>
      </w:r>
      <w:r w:rsidRPr="00126D5C">
        <w:rPr>
          <w:rFonts w:ascii="Times New Roman" w:hAnsi="Times New Roman" w:cs="Times New Roman"/>
          <w:sz w:val="18"/>
          <w:szCs w:val="18"/>
          <w:lang w:val="en-US"/>
        </w:rPr>
        <w:t xml:space="preserve"> spp. PLoS One. 2012;7(7):e42172. doi: </w:t>
      </w:r>
      <w:hyperlink r:id="rId12" w:history="1">
        <w:r w:rsidRPr="001141B9">
          <w:rPr>
            <w:rStyle w:val="Hipervnculo"/>
            <w:rFonts w:ascii="Times New Roman" w:hAnsi="Times New Roman" w:cs="Times New Roman"/>
            <w:sz w:val="18"/>
            <w:szCs w:val="18"/>
            <w:lang w:val="en-US"/>
          </w:rPr>
          <w:t>10.1371/journal.pone.0042172</w:t>
        </w:r>
      </w:hyperlink>
      <w:r>
        <w:rPr>
          <w:rFonts w:ascii="Times New Roman" w:hAnsi="Times New Roman" w:cs="Times New Roman"/>
          <w:sz w:val="18"/>
          <w:szCs w:val="18"/>
          <w:lang w:val="en-US"/>
        </w:rPr>
        <w:t xml:space="preserve"> </w:t>
      </w:r>
    </w:p>
    <w:p w14:paraId="0A98DD64" w14:textId="0F9260B2" w:rsidR="005338CE" w:rsidRPr="004F5A09" w:rsidRDefault="005338CE" w:rsidP="007128EB">
      <w:pPr>
        <w:spacing w:after="60" w:line="276" w:lineRule="auto"/>
        <w:ind w:left="142" w:hanging="142"/>
        <w:jc w:val="both"/>
        <w:rPr>
          <w:rFonts w:ascii="Times New Roman" w:hAnsi="Times New Roman" w:cs="Times New Roman"/>
          <w:sz w:val="18"/>
          <w:szCs w:val="18"/>
          <w:lang w:val="en-US"/>
        </w:rPr>
      </w:pPr>
      <w:r w:rsidRPr="004F5A09">
        <w:rPr>
          <w:rFonts w:ascii="Times New Roman" w:hAnsi="Times New Roman" w:cs="Times New Roman"/>
          <w:sz w:val="18"/>
          <w:szCs w:val="18"/>
          <w:lang w:val="en-US"/>
        </w:rPr>
        <w:t xml:space="preserve">MolluscaBase eds. MolluscaBase. 2024. </w:t>
      </w:r>
      <w:hyperlink r:id="rId13" w:history="1">
        <w:r w:rsidRPr="004F5A09">
          <w:rPr>
            <w:rStyle w:val="Hipervnculo"/>
            <w:rFonts w:ascii="Times New Roman" w:hAnsi="Times New Roman" w:cs="Times New Roman"/>
            <w:sz w:val="18"/>
            <w:szCs w:val="18"/>
            <w:lang w:val="en-US"/>
          </w:rPr>
          <w:t>https://www.molluscabase.org</w:t>
        </w:r>
      </w:hyperlink>
      <w:r w:rsidRPr="004F5A09">
        <w:rPr>
          <w:rFonts w:ascii="Times New Roman" w:hAnsi="Times New Roman" w:cs="Times New Roman"/>
          <w:sz w:val="18"/>
          <w:szCs w:val="18"/>
          <w:lang w:val="en-US"/>
        </w:rPr>
        <w:t xml:space="preserve">. Accessed 17 Oct 2025. doi: </w:t>
      </w:r>
      <w:hyperlink r:id="rId14" w:history="1">
        <w:r w:rsidRPr="004F5A09">
          <w:rPr>
            <w:rStyle w:val="Hipervnculo"/>
            <w:rFonts w:ascii="Times New Roman" w:hAnsi="Times New Roman" w:cs="Times New Roman"/>
            <w:sz w:val="18"/>
            <w:szCs w:val="18"/>
            <w:lang w:val="en-US"/>
          </w:rPr>
          <w:t>10.14284/448</w:t>
        </w:r>
      </w:hyperlink>
    </w:p>
    <w:p w14:paraId="2582EEE3" w14:textId="452DD6DE" w:rsidR="002E06F0" w:rsidRPr="00BB4953" w:rsidRDefault="002E06F0" w:rsidP="007128EB">
      <w:pPr>
        <w:spacing w:after="60" w:line="276" w:lineRule="auto"/>
        <w:ind w:left="142" w:hanging="142"/>
        <w:jc w:val="both"/>
        <w:rPr>
          <w:rFonts w:ascii="Times New Roman" w:hAnsi="Times New Roman" w:cs="Times New Roman"/>
          <w:sz w:val="18"/>
          <w:szCs w:val="18"/>
          <w:lang w:val="es-AR"/>
        </w:rPr>
      </w:pPr>
      <w:r w:rsidRPr="00CB4A5E">
        <w:rPr>
          <w:rFonts w:ascii="Times New Roman" w:hAnsi="Times New Roman" w:cs="Times New Roman"/>
          <w:sz w:val="18"/>
          <w:szCs w:val="18"/>
          <w:lang w:val="es-AR"/>
        </w:rPr>
        <w:t xml:space="preserve">Nolan JR, Bergthorsson U, Adema CM. </w:t>
      </w:r>
      <w:r w:rsidRPr="00BB4953">
        <w:rPr>
          <w:rFonts w:ascii="Times New Roman" w:hAnsi="Times New Roman" w:cs="Times New Roman"/>
          <w:i/>
          <w:iCs/>
          <w:sz w:val="18"/>
          <w:szCs w:val="18"/>
          <w:lang w:val="es-AR"/>
        </w:rPr>
        <w:t>Physella acuta</w:t>
      </w:r>
      <w:r w:rsidRPr="00BB4953">
        <w:rPr>
          <w:rFonts w:ascii="Times New Roman" w:hAnsi="Times New Roman" w:cs="Times New Roman"/>
          <w:sz w:val="18"/>
          <w:szCs w:val="18"/>
          <w:lang w:val="es-AR"/>
        </w:rPr>
        <w:t xml:space="preserve">: atypical mitochondrial gene order among panpulmonates (Gastropoda). J Molluscan Stud. 2014;80(4):388–399. doi: </w:t>
      </w:r>
      <w:hyperlink r:id="rId15" w:history="1">
        <w:r w:rsidRPr="00BB4953">
          <w:rPr>
            <w:rStyle w:val="Hipervnculo"/>
            <w:rFonts w:ascii="Times New Roman" w:hAnsi="Times New Roman" w:cs="Times New Roman"/>
            <w:sz w:val="18"/>
            <w:szCs w:val="18"/>
            <w:lang w:val="es-AR"/>
          </w:rPr>
          <w:t>10.1093/mollus/eyu025</w:t>
        </w:r>
      </w:hyperlink>
    </w:p>
    <w:p w14:paraId="6B870CFD" w14:textId="7164078F" w:rsidR="00361490" w:rsidRPr="00BB4953" w:rsidRDefault="00361490" w:rsidP="007128EB">
      <w:pPr>
        <w:spacing w:after="60" w:line="276" w:lineRule="auto"/>
        <w:ind w:left="142" w:hanging="142"/>
        <w:jc w:val="both"/>
        <w:rPr>
          <w:rFonts w:ascii="Times New Roman" w:hAnsi="Times New Roman" w:cs="Times New Roman"/>
          <w:sz w:val="18"/>
          <w:szCs w:val="18"/>
          <w:lang w:val="es-AR"/>
        </w:rPr>
      </w:pPr>
      <w:r w:rsidRPr="00BB4953">
        <w:rPr>
          <w:rFonts w:ascii="Times New Roman" w:hAnsi="Times New Roman" w:cs="Times New Roman"/>
          <w:sz w:val="18"/>
          <w:szCs w:val="18"/>
          <w:lang w:val="es-AR"/>
        </w:rPr>
        <w:t>Qin DM, Huang XC, Yang LM, Liu XJ, Wu RW, Ouyang S, Wu XP, Wang SH. Complete mitochondrial genome of the radicine pond snail </w:t>
      </w:r>
      <w:r w:rsidRPr="00BB4953">
        <w:rPr>
          <w:rFonts w:ascii="Times New Roman" w:hAnsi="Times New Roman" w:cs="Times New Roman"/>
          <w:i/>
          <w:iCs/>
          <w:sz w:val="18"/>
          <w:szCs w:val="18"/>
          <w:lang w:val="es-AR"/>
        </w:rPr>
        <w:t>Radix plicatula</w:t>
      </w:r>
      <w:r w:rsidRPr="00BB4953">
        <w:rPr>
          <w:rFonts w:ascii="Times New Roman" w:hAnsi="Times New Roman" w:cs="Times New Roman"/>
          <w:sz w:val="18"/>
          <w:szCs w:val="18"/>
          <w:lang w:val="es-AR"/>
        </w:rPr>
        <w:t xml:space="preserve"> (Gastropoda: Lymnaeidae). Mitochondrial DNA B Resour. 2019;4(2):2861–2862. doi: </w:t>
      </w:r>
      <w:hyperlink r:id="rId16" w:history="1">
        <w:r w:rsidRPr="00BB4953">
          <w:rPr>
            <w:rStyle w:val="Hipervnculo"/>
            <w:rFonts w:ascii="Times New Roman" w:hAnsi="Times New Roman" w:cs="Times New Roman"/>
            <w:sz w:val="18"/>
            <w:szCs w:val="18"/>
            <w:lang w:val="es-AR"/>
          </w:rPr>
          <w:t>10.1080/23802359.2019.1661300</w:t>
        </w:r>
      </w:hyperlink>
      <w:r w:rsidRPr="00BB4953">
        <w:rPr>
          <w:rFonts w:ascii="Times New Roman" w:hAnsi="Times New Roman" w:cs="Times New Roman"/>
          <w:sz w:val="18"/>
          <w:szCs w:val="18"/>
          <w:lang w:val="es-AR"/>
        </w:rPr>
        <w:t xml:space="preserve"> </w:t>
      </w:r>
    </w:p>
    <w:p w14:paraId="757B0C2D" w14:textId="356E823C" w:rsidR="007128EB" w:rsidRPr="0010192C" w:rsidRDefault="007128EB" w:rsidP="007128EB">
      <w:pPr>
        <w:spacing w:after="60" w:line="276" w:lineRule="auto"/>
        <w:ind w:left="142" w:hanging="142"/>
        <w:jc w:val="both"/>
        <w:rPr>
          <w:rFonts w:ascii="Times New Roman" w:hAnsi="Times New Roman" w:cs="Times New Roman"/>
          <w:sz w:val="18"/>
          <w:szCs w:val="18"/>
          <w:lang w:val="en-US"/>
        </w:rPr>
      </w:pPr>
      <w:r w:rsidRPr="00BB4953">
        <w:rPr>
          <w:rFonts w:ascii="Times New Roman" w:hAnsi="Times New Roman" w:cs="Times New Roman"/>
          <w:sz w:val="18"/>
          <w:szCs w:val="18"/>
          <w:lang w:val="es-AR"/>
        </w:rPr>
        <w:t xml:space="preserve">Rempel EM, Marcus JM, Detwiler JT. </w:t>
      </w:r>
      <w:r w:rsidRPr="0010192C">
        <w:rPr>
          <w:rFonts w:ascii="Times New Roman" w:hAnsi="Times New Roman" w:cs="Times New Roman"/>
          <w:sz w:val="18"/>
          <w:szCs w:val="18"/>
          <w:lang w:val="en-US"/>
        </w:rPr>
        <w:t xml:space="preserve">The complete mitochondrial genome of the file ramshorn snail </w:t>
      </w:r>
      <w:r w:rsidRPr="0010192C">
        <w:rPr>
          <w:rFonts w:ascii="Times New Roman" w:hAnsi="Times New Roman" w:cs="Times New Roman"/>
          <w:i/>
          <w:iCs/>
          <w:sz w:val="18"/>
          <w:szCs w:val="18"/>
          <w:lang w:val="en-US"/>
        </w:rPr>
        <w:t>Planorbella pilsbryi</w:t>
      </w:r>
      <w:r w:rsidRPr="0010192C">
        <w:rPr>
          <w:rFonts w:ascii="Times New Roman" w:hAnsi="Times New Roman" w:cs="Times New Roman"/>
          <w:sz w:val="18"/>
          <w:szCs w:val="18"/>
          <w:lang w:val="en-US"/>
        </w:rPr>
        <w:t xml:space="preserve"> (Mollusca: Gastropoda: Hygrophila: Planorbidae). Mitochondrial DNA B. 2021;6(11):3181–3183. doi: </w:t>
      </w:r>
      <w:hyperlink r:id="rId17" w:history="1">
        <w:r w:rsidRPr="0010192C">
          <w:rPr>
            <w:rStyle w:val="Hipervnculo"/>
            <w:rFonts w:ascii="Times New Roman" w:hAnsi="Times New Roman" w:cs="Times New Roman"/>
            <w:sz w:val="18"/>
            <w:szCs w:val="18"/>
            <w:lang w:val="en-US"/>
          </w:rPr>
          <w:t>10.1080/23802359.2021.1975508</w:t>
        </w:r>
      </w:hyperlink>
    </w:p>
    <w:p w14:paraId="664D2286" w14:textId="77777777" w:rsidR="001B63CA" w:rsidRDefault="001B63CA" w:rsidP="001B63CA">
      <w:pPr>
        <w:spacing w:after="60" w:line="276" w:lineRule="auto"/>
        <w:ind w:left="142" w:hanging="142"/>
        <w:jc w:val="both"/>
        <w:rPr>
          <w:rFonts w:ascii="Times New Roman" w:hAnsi="Times New Roman" w:cs="Times New Roman"/>
          <w:sz w:val="18"/>
          <w:szCs w:val="18"/>
          <w:lang w:val="en-US"/>
        </w:rPr>
      </w:pPr>
      <w:r w:rsidRPr="0010192C">
        <w:rPr>
          <w:rFonts w:ascii="Times New Roman" w:hAnsi="Times New Roman" w:cs="Times New Roman"/>
          <w:sz w:val="18"/>
          <w:szCs w:val="18"/>
          <w:lang w:val="en-US"/>
        </w:rPr>
        <w:t xml:space="preserve">Schultz JH, Bansbach LM, Bremmer JA, Dimmler KE, Forde QA, Gagliano EM, Glenn EM, Greengrass CM, Hayes JP, Kraus AL, Larsen LI, Lucero E, McClendon MT, Mercer HL, Mims KC, Patel KN, Patsalis FI, Peterson DE, Platero JM, Rizvi MM, Serna KI, Steele TE, Turner NL, Bu L, Lu L, Adema CM. </w:t>
      </w:r>
      <w:r w:rsidRPr="00C4478D">
        <w:rPr>
          <w:rFonts w:ascii="Times New Roman" w:hAnsi="Times New Roman" w:cs="Times New Roman"/>
          <w:sz w:val="18"/>
          <w:szCs w:val="18"/>
          <w:lang w:val="en-US"/>
        </w:rPr>
        <w:t xml:space="preserve">The mitochondrial genome of the planorbid snail </w:t>
      </w:r>
      <w:r w:rsidRPr="00C4478D">
        <w:rPr>
          <w:rFonts w:ascii="Times New Roman" w:hAnsi="Times New Roman" w:cs="Times New Roman"/>
          <w:i/>
          <w:iCs/>
          <w:sz w:val="18"/>
          <w:szCs w:val="18"/>
          <w:lang w:val="en-US"/>
        </w:rPr>
        <w:t>Planorbella duryi</w:t>
      </w:r>
      <w:r>
        <w:rPr>
          <w:rFonts w:ascii="Times New Roman" w:hAnsi="Times New Roman" w:cs="Times New Roman"/>
          <w:sz w:val="18"/>
          <w:szCs w:val="18"/>
          <w:lang w:val="en-US"/>
        </w:rPr>
        <w:t xml:space="preserve">. </w:t>
      </w:r>
      <w:r w:rsidRPr="00C4478D">
        <w:rPr>
          <w:rFonts w:ascii="Times New Roman" w:hAnsi="Times New Roman" w:cs="Times New Roman"/>
          <w:sz w:val="18"/>
          <w:szCs w:val="18"/>
          <w:lang w:val="en-US"/>
        </w:rPr>
        <w:t>Mitochondrial DNA B. 20</w:t>
      </w:r>
      <w:r>
        <w:rPr>
          <w:rFonts w:ascii="Times New Roman" w:hAnsi="Times New Roman" w:cs="Times New Roman"/>
          <w:sz w:val="18"/>
          <w:szCs w:val="18"/>
          <w:lang w:val="en-US"/>
        </w:rPr>
        <w:t>18</w:t>
      </w:r>
      <w:r w:rsidRPr="00C4478D">
        <w:rPr>
          <w:rFonts w:ascii="Times New Roman" w:hAnsi="Times New Roman" w:cs="Times New Roman"/>
          <w:sz w:val="18"/>
          <w:szCs w:val="18"/>
          <w:lang w:val="en-US"/>
        </w:rPr>
        <w:t>;</w:t>
      </w:r>
      <w:r>
        <w:rPr>
          <w:rFonts w:ascii="Times New Roman" w:hAnsi="Times New Roman" w:cs="Times New Roman"/>
          <w:sz w:val="18"/>
          <w:szCs w:val="18"/>
          <w:lang w:val="en-US"/>
        </w:rPr>
        <w:t>3</w:t>
      </w:r>
      <w:r w:rsidRPr="00C4478D">
        <w:rPr>
          <w:rFonts w:ascii="Times New Roman" w:hAnsi="Times New Roman" w:cs="Times New Roman"/>
          <w:sz w:val="18"/>
          <w:szCs w:val="18"/>
          <w:lang w:val="en-US"/>
        </w:rPr>
        <w:t>(</w:t>
      </w:r>
      <w:r>
        <w:rPr>
          <w:rFonts w:ascii="Times New Roman" w:hAnsi="Times New Roman" w:cs="Times New Roman"/>
          <w:sz w:val="18"/>
          <w:szCs w:val="18"/>
          <w:lang w:val="en-US"/>
        </w:rPr>
        <w:t>2</w:t>
      </w:r>
      <w:r w:rsidRPr="00C4478D">
        <w:rPr>
          <w:rFonts w:ascii="Times New Roman" w:hAnsi="Times New Roman" w:cs="Times New Roman"/>
          <w:sz w:val="18"/>
          <w:szCs w:val="18"/>
          <w:lang w:val="en-US"/>
        </w:rPr>
        <w:t>):</w:t>
      </w:r>
      <w:r>
        <w:rPr>
          <w:rFonts w:ascii="Times New Roman" w:hAnsi="Times New Roman" w:cs="Times New Roman"/>
          <w:sz w:val="18"/>
          <w:szCs w:val="18"/>
          <w:lang w:val="en-US"/>
        </w:rPr>
        <w:t>972</w:t>
      </w:r>
      <w:r w:rsidRPr="00C4478D">
        <w:rPr>
          <w:rFonts w:ascii="Times New Roman" w:hAnsi="Times New Roman" w:cs="Times New Roman"/>
          <w:sz w:val="18"/>
          <w:szCs w:val="18"/>
          <w:lang w:val="en-US"/>
        </w:rPr>
        <w:t>–</w:t>
      </w:r>
      <w:r>
        <w:rPr>
          <w:rFonts w:ascii="Times New Roman" w:hAnsi="Times New Roman" w:cs="Times New Roman"/>
          <w:sz w:val="18"/>
          <w:szCs w:val="18"/>
          <w:lang w:val="en-US"/>
        </w:rPr>
        <w:t>97</w:t>
      </w:r>
      <w:r w:rsidRPr="00C4478D">
        <w:rPr>
          <w:rFonts w:ascii="Times New Roman" w:hAnsi="Times New Roman" w:cs="Times New Roman"/>
          <w:sz w:val="18"/>
          <w:szCs w:val="18"/>
          <w:lang w:val="en-US"/>
        </w:rPr>
        <w:t>3. doi:</w:t>
      </w:r>
      <w:r>
        <w:rPr>
          <w:rFonts w:ascii="Times New Roman" w:hAnsi="Times New Roman" w:cs="Times New Roman"/>
          <w:sz w:val="18"/>
          <w:szCs w:val="18"/>
          <w:lang w:val="en-US"/>
        </w:rPr>
        <w:t xml:space="preserve"> </w:t>
      </w:r>
      <w:hyperlink r:id="rId18" w:history="1">
        <w:r w:rsidRPr="001141B9">
          <w:rPr>
            <w:rStyle w:val="Hipervnculo"/>
            <w:rFonts w:ascii="Times New Roman" w:hAnsi="Times New Roman" w:cs="Times New Roman"/>
            <w:sz w:val="18"/>
            <w:szCs w:val="18"/>
            <w:lang w:val="en-US"/>
          </w:rPr>
          <w:t>10.1080/23802359.2018.1503939</w:t>
        </w:r>
      </w:hyperlink>
      <w:r>
        <w:rPr>
          <w:rFonts w:ascii="Times New Roman" w:hAnsi="Times New Roman" w:cs="Times New Roman"/>
          <w:sz w:val="18"/>
          <w:szCs w:val="18"/>
          <w:lang w:val="en-US"/>
        </w:rPr>
        <w:t xml:space="preserve"> </w:t>
      </w:r>
    </w:p>
    <w:p w14:paraId="1AC7A4C9" w14:textId="5C4604D9" w:rsidR="00867A70" w:rsidRPr="00C4478D" w:rsidRDefault="00867A70" w:rsidP="001B63CA">
      <w:pPr>
        <w:spacing w:after="60" w:line="276" w:lineRule="auto"/>
        <w:ind w:left="142" w:hanging="142"/>
        <w:jc w:val="both"/>
        <w:rPr>
          <w:rFonts w:ascii="Times New Roman" w:hAnsi="Times New Roman" w:cs="Times New Roman"/>
          <w:sz w:val="18"/>
          <w:szCs w:val="18"/>
          <w:lang w:val="en-US"/>
        </w:rPr>
      </w:pPr>
      <w:r w:rsidRPr="00867A70">
        <w:rPr>
          <w:rFonts w:ascii="Times New Roman" w:hAnsi="Times New Roman" w:cs="Times New Roman"/>
          <w:sz w:val="18"/>
          <w:szCs w:val="18"/>
          <w:lang w:val="en-US"/>
        </w:rPr>
        <w:t>Sukee T, Koehler AV, Webster BL, Gauci CG, Fogarty CE, Ponder WF, Gasser RB, Young ND</w:t>
      </w:r>
      <w:r>
        <w:rPr>
          <w:rFonts w:ascii="Times New Roman" w:hAnsi="Times New Roman" w:cs="Times New Roman"/>
          <w:sz w:val="18"/>
          <w:szCs w:val="18"/>
          <w:lang w:val="en-US"/>
        </w:rPr>
        <w:t>.</w:t>
      </w:r>
      <w:r w:rsidRPr="00867A70">
        <w:rPr>
          <w:rFonts w:ascii="Times New Roman" w:hAnsi="Times New Roman" w:cs="Times New Roman"/>
          <w:sz w:val="18"/>
          <w:szCs w:val="18"/>
          <w:lang w:val="en-US"/>
        </w:rPr>
        <w:t xml:space="preserve"> Mitochondrial genome of the fluke pond snail, </w:t>
      </w:r>
      <w:r w:rsidRPr="00867A70">
        <w:rPr>
          <w:rFonts w:ascii="Times New Roman" w:hAnsi="Times New Roman" w:cs="Times New Roman"/>
          <w:i/>
          <w:iCs/>
          <w:sz w:val="18"/>
          <w:szCs w:val="18"/>
          <w:lang w:val="en-US"/>
        </w:rPr>
        <w:t>Austropeplea</w:t>
      </w:r>
      <w:r w:rsidRPr="00867A70">
        <w:rPr>
          <w:rFonts w:ascii="Times New Roman" w:hAnsi="Times New Roman" w:cs="Times New Roman"/>
          <w:sz w:val="18"/>
          <w:szCs w:val="18"/>
          <w:lang w:val="en-US"/>
        </w:rPr>
        <w:t xml:space="preserve"> cf. </w:t>
      </w:r>
      <w:r w:rsidRPr="00867A70">
        <w:rPr>
          <w:rFonts w:ascii="Times New Roman" w:hAnsi="Times New Roman" w:cs="Times New Roman"/>
          <w:i/>
          <w:iCs/>
          <w:sz w:val="18"/>
          <w:szCs w:val="18"/>
          <w:lang w:val="en-US"/>
        </w:rPr>
        <w:t>brazieri</w:t>
      </w:r>
      <w:r w:rsidRPr="00867A70">
        <w:rPr>
          <w:rFonts w:ascii="Times New Roman" w:hAnsi="Times New Roman" w:cs="Times New Roman"/>
          <w:sz w:val="18"/>
          <w:szCs w:val="18"/>
          <w:lang w:val="en-US"/>
        </w:rPr>
        <w:t xml:space="preserve"> (Gastropoda: Lymnaeidae). Parasit Vectors</w:t>
      </w:r>
      <w:r>
        <w:rPr>
          <w:rFonts w:ascii="Times New Roman" w:hAnsi="Times New Roman" w:cs="Times New Roman"/>
          <w:sz w:val="18"/>
          <w:szCs w:val="18"/>
          <w:lang w:val="en-US"/>
        </w:rPr>
        <w:t>. 2024;</w:t>
      </w:r>
      <w:r w:rsidRPr="00867A70">
        <w:rPr>
          <w:rFonts w:ascii="Times New Roman" w:hAnsi="Times New Roman" w:cs="Times New Roman"/>
          <w:sz w:val="18"/>
          <w:szCs w:val="18"/>
          <w:lang w:val="en-US"/>
        </w:rPr>
        <w:t>17:283.</w:t>
      </w:r>
      <w:r>
        <w:rPr>
          <w:rFonts w:ascii="Times New Roman" w:hAnsi="Times New Roman" w:cs="Times New Roman"/>
          <w:sz w:val="18"/>
          <w:szCs w:val="18"/>
          <w:lang w:val="en-US"/>
        </w:rPr>
        <w:t xml:space="preserve"> doi:</w:t>
      </w:r>
      <w:r w:rsidRPr="00867A70">
        <w:rPr>
          <w:rFonts w:ascii="Times New Roman" w:hAnsi="Times New Roman" w:cs="Times New Roman"/>
          <w:sz w:val="18"/>
          <w:szCs w:val="18"/>
          <w:lang w:val="en-US"/>
        </w:rPr>
        <w:t xml:space="preserve"> </w:t>
      </w:r>
      <w:hyperlink r:id="rId19" w:history="1">
        <w:r w:rsidRPr="001141B9">
          <w:rPr>
            <w:rStyle w:val="Hipervnculo"/>
            <w:rFonts w:ascii="Times New Roman" w:hAnsi="Times New Roman" w:cs="Times New Roman"/>
            <w:sz w:val="18"/>
            <w:szCs w:val="18"/>
            <w:lang w:val="en-US"/>
          </w:rPr>
          <w:t>10.1186/s13071-024-06358-7</w:t>
        </w:r>
      </w:hyperlink>
    </w:p>
    <w:p w14:paraId="5A5DAF9D" w14:textId="77777777" w:rsidR="00302CAF" w:rsidRPr="00C95366" w:rsidRDefault="00302CAF" w:rsidP="00302CAF">
      <w:pPr>
        <w:spacing w:after="60" w:line="276" w:lineRule="auto"/>
        <w:ind w:left="142" w:hanging="142"/>
        <w:jc w:val="both"/>
        <w:rPr>
          <w:rFonts w:ascii="Times New Roman" w:hAnsi="Times New Roman" w:cs="Times New Roman"/>
          <w:sz w:val="18"/>
          <w:szCs w:val="18"/>
          <w:lang w:val="en-US"/>
        </w:rPr>
      </w:pPr>
      <w:r w:rsidRPr="001B63CA">
        <w:rPr>
          <w:rFonts w:ascii="Times New Roman" w:hAnsi="Times New Roman" w:cs="Times New Roman"/>
          <w:sz w:val="18"/>
          <w:szCs w:val="18"/>
          <w:lang w:val="en-US"/>
        </w:rPr>
        <w:t xml:space="preserve">Tao K, Gao Y, Yin H, Liang Q, Yang Q, Yu X. Comparative mitogenome analyses of fifteen ramshorn snails and insights into the phylogeny of Planorbidae (Gastropoda: Hygrophila). </w:t>
      </w:r>
      <w:r w:rsidRPr="00C95366">
        <w:rPr>
          <w:rFonts w:ascii="Times New Roman" w:hAnsi="Times New Roman" w:cs="Times New Roman"/>
          <w:sz w:val="18"/>
          <w:szCs w:val="18"/>
          <w:lang w:val="en-US"/>
        </w:rPr>
        <w:t xml:space="preserve">Int J Mol Sci. 2024;25(4):2279. doi: </w:t>
      </w:r>
      <w:hyperlink r:id="rId20" w:history="1">
        <w:r w:rsidRPr="00C95366">
          <w:rPr>
            <w:rStyle w:val="Hipervnculo"/>
            <w:rFonts w:ascii="Times New Roman" w:hAnsi="Times New Roman" w:cs="Times New Roman"/>
            <w:sz w:val="18"/>
            <w:szCs w:val="18"/>
            <w:lang w:val="en-US"/>
          </w:rPr>
          <w:t>10.3390/ijms25042279</w:t>
        </w:r>
      </w:hyperlink>
    </w:p>
    <w:p w14:paraId="29C13306" w14:textId="77777777" w:rsidR="007128EB" w:rsidRPr="00C95366" w:rsidRDefault="007128EB" w:rsidP="007128EB">
      <w:pPr>
        <w:spacing w:after="60" w:line="276" w:lineRule="auto"/>
        <w:ind w:left="142" w:hanging="142"/>
        <w:jc w:val="both"/>
        <w:rPr>
          <w:rFonts w:ascii="Times New Roman" w:hAnsi="Times New Roman" w:cs="Times New Roman"/>
          <w:sz w:val="18"/>
          <w:szCs w:val="18"/>
          <w:lang w:val="en-US"/>
        </w:rPr>
      </w:pPr>
      <w:r w:rsidRPr="00C95366">
        <w:rPr>
          <w:rFonts w:ascii="Times New Roman" w:eastAsia="Calibri" w:hAnsi="Times New Roman" w:cs="Times New Roman"/>
          <w:color w:val="000000"/>
          <w:sz w:val="18"/>
          <w:szCs w:val="18"/>
          <w:lang w:val="en-US"/>
        </w:rPr>
        <w:t>Zhang</w:t>
      </w:r>
      <w:r w:rsidRPr="00C95366">
        <w:rPr>
          <w:rFonts w:ascii="Times New Roman" w:hAnsi="Times New Roman" w:cs="Times New Roman"/>
          <w:sz w:val="18"/>
          <w:szCs w:val="18"/>
          <w:lang w:val="en-US"/>
        </w:rPr>
        <w:t xml:space="preserve"> SM, Bu L, Laidemitt MR, Lu L, Mutuku MW, Mkoji GM, Loker ES. </w:t>
      </w:r>
      <w:r w:rsidRPr="007128EB">
        <w:rPr>
          <w:rFonts w:ascii="Times New Roman" w:hAnsi="Times New Roman" w:cs="Times New Roman"/>
          <w:sz w:val="18"/>
          <w:szCs w:val="18"/>
          <w:lang w:val="en-US"/>
        </w:rPr>
        <w:t xml:space="preserve">Complete mitochondrial and rDNA complex sequences of important vector species of </w:t>
      </w:r>
      <w:r w:rsidRPr="007128EB">
        <w:rPr>
          <w:rFonts w:ascii="Times New Roman" w:hAnsi="Times New Roman" w:cs="Times New Roman"/>
          <w:i/>
          <w:iCs/>
          <w:sz w:val="18"/>
          <w:szCs w:val="18"/>
          <w:lang w:val="en-US"/>
        </w:rPr>
        <w:t>Biomphalaria</w:t>
      </w:r>
      <w:r w:rsidRPr="007128EB">
        <w:rPr>
          <w:rFonts w:ascii="Times New Roman" w:hAnsi="Times New Roman" w:cs="Times New Roman"/>
          <w:sz w:val="18"/>
          <w:szCs w:val="18"/>
          <w:lang w:val="en-US"/>
        </w:rPr>
        <w:t xml:space="preserve">, obligatory hosts of the human-infecting blood fluke, </w:t>
      </w:r>
      <w:r w:rsidRPr="007128EB">
        <w:rPr>
          <w:rFonts w:ascii="Times New Roman" w:hAnsi="Times New Roman" w:cs="Times New Roman"/>
          <w:i/>
          <w:iCs/>
          <w:sz w:val="18"/>
          <w:szCs w:val="18"/>
          <w:lang w:val="en-US"/>
        </w:rPr>
        <w:t>Schistosoma mansoni</w:t>
      </w:r>
      <w:r w:rsidRPr="007128EB">
        <w:rPr>
          <w:rFonts w:ascii="Times New Roman" w:hAnsi="Times New Roman" w:cs="Times New Roman"/>
          <w:sz w:val="18"/>
          <w:szCs w:val="18"/>
          <w:lang w:val="en-US"/>
        </w:rPr>
        <w:t xml:space="preserve">. Sci Rep. 2018;8:7341. doi: </w:t>
      </w:r>
      <w:hyperlink r:id="rId21" w:history="1">
        <w:r w:rsidRPr="007128EB">
          <w:rPr>
            <w:rStyle w:val="Hipervnculo"/>
            <w:rFonts w:ascii="Times New Roman" w:hAnsi="Times New Roman" w:cs="Times New Roman"/>
            <w:sz w:val="18"/>
            <w:szCs w:val="18"/>
            <w:lang w:val="en-US"/>
          </w:rPr>
          <w:t>10.1038/s41598-018-25463-z</w:t>
        </w:r>
      </w:hyperlink>
    </w:p>
    <w:p w14:paraId="4A0BE31D" w14:textId="77777777" w:rsidR="00302CAF" w:rsidRPr="00302CAF" w:rsidRDefault="00302CAF" w:rsidP="00302CAF">
      <w:pPr>
        <w:spacing w:after="60" w:line="276" w:lineRule="auto"/>
        <w:ind w:left="142" w:hanging="142"/>
        <w:jc w:val="both"/>
        <w:rPr>
          <w:rFonts w:ascii="Times New Roman" w:hAnsi="Times New Roman" w:cs="Times New Roman"/>
          <w:sz w:val="18"/>
          <w:szCs w:val="18"/>
          <w:lang w:val="en-US"/>
        </w:rPr>
      </w:pPr>
      <w:r w:rsidRPr="00C95366">
        <w:rPr>
          <w:rFonts w:ascii="Times New Roman" w:hAnsi="Times New Roman" w:cs="Times New Roman"/>
          <w:sz w:val="18"/>
          <w:szCs w:val="18"/>
          <w:lang w:val="en-US"/>
        </w:rPr>
        <w:t xml:space="preserve">Zhang SM, Bu L, Lu L, Babbitt C, Adema CM, Loker ES. Comparative mitogenomics of freshwater snails of the genus </w:t>
      </w:r>
      <w:r w:rsidRPr="00C95366">
        <w:rPr>
          <w:rFonts w:ascii="Times New Roman" w:hAnsi="Times New Roman" w:cs="Times New Roman"/>
          <w:i/>
          <w:iCs/>
          <w:sz w:val="18"/>
          <w:szCs w:val="18"/>
          <w:lang w:val="en-US"/>
        </w:rPr>
        <w:t>Bulinus</w:t>
      </w:r>
      <w:r w:rsidRPr="00C95366">
        <w:rPr>
          <w:rFonts w:ascii="Times New Roman" w:hAnsi="Times New Roman" w:cs="Times New Roman"/>
          <w:sz w:val="18"/>
          <w:szCs w:val="18"/>
          <w:lang w:val="en-US"/>
        </w:rPr>
        <w:t xml:space="preserve">, obligatory vectors of </w:t>
      </w:r>
      <w:r w:rsidRPr="00C95366">
        <w:rPr>
          <w:rFonts w:ascii="Times New Roman" w:hAnsi="Times New Roman" w:cs="Times New Roman"/>
          <w:i/>
          <w:iCs/>
          <w:sz w:val="18"/>
          <w:szCs w:val="18"/>
          <w:lang w:val="en-US"/>
        </w:rPr>
        <w:t>Schistosoma haematobium</w:t>
      </w:r>
      <w:r w:rsidRPr="00C95366">
        <w:rPr>
          <w:rFonts w:ascii="Times New Roman" w:hAnsi="Times New Roman" w:cs="Times New Roman"/>
          <w:sz w:val="18"/>
          <w:szCs w:val="18"/>
          <w:lang w:val="en-US"/>
        </w:rPr>
        <w:t xml:space="preserve">, causative agent of human urogenital schistosomiasis. </w:t>
      </w:r>
      <w:r w:rsidRPr="00302CAF">
        <w:rPr>
          <w:rFonts w:ascii="Times New Roman" w:hAnsi="Times New Roman" w:cs="Times New Roman"/>
          <w:sz w:val="18"/>
          <w:szCs w:val="18"/>
          <w:lang w:val="en-US"/>
        </w:rPr>
        <w:t xml:space="preserve">Sci Rep. 2022;12:5357. doi: </w:t>
      </w:r>
      <w:hyperlink r:id="rId22" w:history="1">
        <w:r w:rsidRPr="00302CAF">
          <w:rPr>
            <w:rStyle w:val="Hipervnculo"/>
            <w:rFonts w:ascii="Times New Roman" w:hAnsi="Times New Roman" w:cs="Times New Roman"/>
            <w:sz w:val="18"/>
            <w:szCs w:val="18"/>
            <w:lang w:val="en-US"/>
          </w:rPr>
          <w:t>10.1038/s41598-022-09305-7</w:t>
        </w:r>
      </w:hyperlink>
    </w:p>
    <w:p w14:paraId="672E72CC" w14:textId="3AA9FE08" w:rsidR="00C4478D" w:rsidRPr="00D05EF2" w:rsidRDefault="007128EB" w:rsidP="00D05EF2">
      <w:pPr>
        <w:spacing w:after="60" w:line="276" w:lineRule="auto"/>
        <w:ind w:left="142" w:hanging="142"/>
        <w:jc w:val="both"/>
        <w:rPr>
          <w:rFonts w:ascii="Times New Roman" w:hAnsi="Times New Roman" w:cs="Times New Roman"/>
          <w:sz w:val="18"/>
          <w:szCs w:val="18"/>
        </w:rPr>
      </w:pPr>
      <w:r w:rsidRPr="00302CAF">
        <w:rPr>
          <w:rFonts w:ascii="Times New Roman" w:hAnsi="Times New Roman" w:cs="Times New Roman"/>
          <w:sz w:val="18"/>
          <w:szCs w:val="18"/>
          <w:lang w:val="en-US"/>
        </w:rPr>
        <w:t xml:space="preserve">Zhou Y, </w:t>
      </w:r>
      <w:r w:rsidRPr="007128EB">
        <w:rPr>
          <w:rFonts w:ascii="Times New Roman" w:hAnsi="Times New Roman" w:cs="Times New Roman"/>
          <w:sz w:val="18"/>
          <w:szCs w:val="18"/>
          <w:lang w:val="en-US"/>
        </w:rPr>
        <w:t>Liu</w:t>
      </w:r>
      <w:r w:rsidRPr="00302CAF">
        <w:rPr>
          <w:rFonts w:ascii="Times New Roman" w:hAnsi="Times New Roman" w:cs="Times New Roman"/>
          <w:sz w:val="18"/>
          <w:szCs w:val="18"/>
          <w:lang w:val="en-US"/>
        </w:rPr>
        <w:t xml:space="preserve"> X, Wu R, Zhou C, Ouyang S, Wu X. The complete mitochondrial genome of invasive species </w:t>
      </w:r>
      <w:r w:rsidRPr="00302CAF">
        <w:rPr>
          <w:rFonts w:ascii="Times New Roman" w:hAnsi="Times New Roman" w:cs="Times New Roman"/>
          <w:i/>
          <w:iCs/>
          <w:sz w:val="18"/>
          <w:szCs w:val="18"/>
          <w:lang w:val="en-US"/>
        </w:rPr>
        <w:t>Biomphalaria straminea</w:t>
      </w:r>
      <w:r w:rsidRPr="00302CAF">
        <w:rPr>
          <w:rFonts w:ascii="Times New Roman" w:hAnsi="Times New Roman" w:cs="Times New Roman"/>
          <w:sz w:val="18"/>
          <w:szCs w:val="18"/>
          <w:lang w:val="en-US"/>
        </w:rPr>
        <w:t xml:space="preserve"> (Planorbidae: </w:t>
      </w:r>
      <w:r w:rsidRPr="00302CAF">
        <w:rPr>
          <w:rFonts w:ascii="Times New Roman" w:hAnsi="Times New Roman" w:cs="Times New Roman"/>
          <w:i/>
          <w:iCs/>
          <w:sz w:val="18"/>
          <w:szCs w:val="18"/>
          <w:lang w:val="en-US"/>
        </w:rPr>
        <w:t>Biomphalaria</w:t>
      </w:r>
      <w:r w:rsidRPr="00302CAF">
        <w:rPr>
          <w:rFonts w:ascii="Times New Roman" w:hAnsi="Times New Roman" w:cs="Times New Roman"/>
          <w:sz w:val="18"/>
          <w:szCs w:val="18"/>
          <w:lang w:val="en-US"/>
        </w:rPr>
        <w:t xml:space="preserve">) and phylogenetic analysis. Mitochondrial DNA B. 2019;4(1):937–938. doi: </w:t>
      </w:r>
      <w:hyperlink r:id="rId23" w:history="1">
        <w:r w:rsidRPr="007128EB">
          <w:rPr>
            <w:rStyle w:val="Hipervnculo"/>
            <w:rFonts w:ascii="Times New Roman" w:hAnsi="Times New Roman" w:cs="Times New Roman"/>
            <w:sz w:val="18"/>
            <w:szCs w:val="18"/>
            <w:lang w:val="en-US"/>
          </w:rPr>
          <w:t>10.1080/23802359.2019.1579060</w:t>
        </w:r>
      </w:hyperlink>
    </w:p>
    <w:sectPr w:rsidR="00C4478D" w:rsidRPr="00D05EF2" w:rsidSect="002B4376">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D3EF1"/>
    <w:multiLevelType w:val="hybridMultilevel"/>
    <w:tmpl w:val="C7524082"/>
    <w:lvl w:ilvl="0" w:tplc="2C484364">
      <w:start w:val="1"/>
      <w:numFmt w:val="decimal"/>
      <w:lvlText w:val="%1."/>
      <w:lvlJc w:val="left"/>
      <w:pPr>
        <w:ind w:left="360" w:hanging="360"/>
      </w:pPr>
      <w:rPr>
        <w:rFonts w:eastAsia="Calibri" w:hint="default"/>
        <w:color w:val="000000"/>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 w15:restartNumberingAfterBreak="0">
    <w:nsid w:val="761D0DE3"/>
    <w:multiLevelType w:val="hybridMultilevel"/>
    <w:tmpl w:val="C5D281C6"/>
    <w:lvl w:ilvl="0" w:tplc="F6BACFEE">
      <w:start w:val="1"/>
      <w:numFmt w:val="decimal"/>
      <w:lvlText w:val="%1."/>
      <w:lvlJc w:val="left"/>
      <w:pPr>
        <w:ind w:left="360" w:hanging="360"/>
      </w:pPr>
      <w:rPr>
        <w:b/>
        <w:bCs/>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16cid:durableId="850483870">
    <w:abstractNumId w:val="0"/>
  </w:num>
  <w:num w:numId="2" w16cid:durableId="1540624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741"/>
    <w:rsid w:val="0006207F"/>
    <w:rsid w:val="00081BB9"/>
    <w:rsid w:val="00092313"/>
    <w:rsid w:val="000B3932"/>
    <w:rsid w:val="000B486E"/>
    <w:rsid w:val="000C32C2"/>
    <w:rsid w:val="000D08A4"/>
    <w:rsid w:val="000F2753"/>
    <w:rsid w:val="0010192C"/>
    <w:rsid w:val="00126D5C"/>
    <w:rsid w:val="001567EA"/>
    <w:rsid w:val="001726ED"/>
    <w:rsid w:val="001B63CA"/>
    <w:rsid w:val="001C1B95"/>
    <w:rsid w:val="001E38AD"/>
    <w:rsid w:val="001E7AF1"/>
    <w:rsid w:val="001F1794"/>
    <w:rsid w:val="00282E94"/>
    <w:rsid w:val="00296070"/>
    <w:rsid w:val="002B2F53"/>
    <w:rsid w:val="002B4376"/>
    <w:rsid w:val="002D1040"/>
    <w:rsid w:val="002D3B41"/>
    <w:rsid w:val="002E06F0"/>
    <w:rsid w:val="002E3268"/>
    <w:rsid w:val="002E54D2"/>
    <w:rsid w:val="002F1B33"/>
    <w:rsid w:val="00302CAF"/>
    <w:rsid w:val="00335D33"/>
    <w:rsid w:val="00361490"/>
    <w:rsid w:val="00381ADA"/>
    <w:rsid w:val="003E153A"/>
    <w:rsid w:val="0042013C"/>
    <w:rsid w:val="00444BD9"/>
    <w:rsid w:val="004A19D6"/>
    <w:rsid w:val="004B327D"/>
    <w:rsid w:val="004D0C39"/>
    <w:rsid w:val="004F5A09"/>
    <w:rsid w:val="00513F60"/>
    <w:rsid w:val="005167B1"/>
    <w:rsid w:val="005338CE"/>
    <w:rsid w:val="00572C1E"/>
    <w:rsid w:val="00591922"/>
    <w:rsid w:val="005D0988"/>
    <w:rsid w:val="005D6266"/>
    <w:rsid w:val="005E46DE"/>
    <w:rsid w:val="00623D2D"/>
    <w:rsid w:val="0065076F"/>
    <w:rsid w:val="00663A43"/>
    <w:rsid w:val="00694A82"/>
    <w:rsid w:val="006A749A"/>
    <w:rsid w:val="007128EB"/>
    <w:rsid w:val="00713741"/>
    <w:rsid w:val="00734C72"/>
    <w:rsid w:val="00743E2F"/>
    <w:rsid w:val="00757866"/>
    <w:rsid w:val="0078323B"/>
    <w:rsid w:val="00783606"/>
    <w:rsid w:val="00785050"/>
    <w:rsid w:val="00796A05"/>
    <w:rsid w:val="007D3CC6"/>
    <w:rsid w:val="00801129"/>
    <w:rsid w:val="00817F74"/>
    <w:rsid w:val="008334D7"/>
    <w:rsid w:val="00837121"/>
    <w:rsid w:val="00847564"/>
    <w:rsid w:val="00857C4E"/>
    <w:rsid w:val="00867A70"/>
    <w:rsid w:val="008B272D"/>
    <w:rsid w:val="00922963"/>
    <w:rsid w:val="009266D3"/>
    <w:rsid w:val="00940C14"/>
    <w:rsid w:val="00943962"/>
    <w:rsid w:val="009547C9"/>
    <w:rsid w:val="009623C1"/>
    <w:rsid w:val="009632B1"/>
    <w:rsid w:val="00967940"/>
    <w:rsid w:val="009C726D"/>
    <w:rsid w:val="009D78BC"/>
    <w:rsid w:val="009E3E31"/>
    <w:rsid w:val="009E7184"/>
    <w:rsid w:val="00A31E58"/>
    <w:rsid w:val="00A32233"/>
    <w:rsid w:val="00A5025B"/>
    <w:rsid w:val="00A5134D"/>
    <w:rsid w:val="00AD0BC3"/>
    <w:rsid w:val="00AE2B46"/>
    <w:rsid w:val="00AF016F"/>
    <w:rsid w:val="00B105B6"/>
    <w:rsid w:val="00B21B27"/>
    <w:rsid w:val="00B366A5"/>
    <w:rsid w:val="00B40D14"/>
    <w:rsid w:val="00B5429C"/>
    <w:rsid w:val="00B617BC"/>
    <w:rsid w:val="00B97EF7"/>
    <w:rsid w:val="00BB4953"/>
    <w:rsid w:val="00BC2038"/>
    <w:rsid w:val="00C040BA"/>
    <w:rsid w:val="00C21A95"/>
    <w:rsid w:val="00C4478D"/>
    <w:rsid w:val="00C75CDC"/>
    <w:rsid w:val="00C77372"/>
    <w:rsid w:val="00C800BC"/>
    <w:rsid w:val="00C95302"/>
    <w:rsid w:val="00C95366"/>
    <w:rsid w:val="00CB1D0F"/>
    <w:rsid w:val="00CB4A5E"/>
    <w:rsid w:val="00CD1DAC"/>
    <w:rsid w:val="00CD2AA7"/>
    <w:rsid w:val="00CE755E"/>
    <w:rsid w:val="00D05EF2"/>
    <w:rsid w:val="00D33477"/>
    <w:rsid w:val="00D34CF6"/>
    <w:rsid w:val="00D368EA"/>
    <w:rsid w:val="00D80781"/>
    <w:rsid w:val="00DB36BB"/>
    <w:rsid w:val="00DC3D5F"/>
    <w:rsid w:val="00DF0F00"/>
    <w:rsid w:val="00E13231"/>
    <w:rsid w:val="00E6205E"/>
    <w:rsid w:val="00E72DE0"/>
    <w:rsid w:val="00E911A1"/>
    <w:rsid w:val="00E9333C"/>
    <w:rsid w:val="00EA0EAF"/>
    <w:rsid w:val="00EB7A04"/>
    <w:rsid w:val="00EC6272"/>
    <w:rsid w:val="00EF1D65"/>
    <w:rsid w:val="00F3130D"/>
    <w:rsid w:val="00F53680"/>
    <w:rsid w:val="00F57CC3"/>
    <w:rsid w:val="00F60F62"/>
    <w:rsid w:val="00F636F6"/>
    <w:rsid w:val="00F74C6E"/>
    <w:rsid w:val="00FB4B07"/>
    <w:rsid w:val="00FB4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DF5E0"/>
  <w15:chartTrackingRefBased/>
  <w15:docId w15:val="{B15EA733-25E3-4A81-8B91-B05137A2E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2C2"/>
    <w:rPr>
      <w:kern w:val="0"/>
      <w:lang w:val="es-ES"/>
      <w14:ligatures w14:val="none"/>
    </w:rPr>
  </w:style>
  <w:style w:type="paragraph" w:styleId="Ttulo1">
    <w:name w:val="heading 1"/>
    <w:basedOn w:val="Normal"/>
    <w:next w:val="Normal"/>
    <w:link w:val="Ttulo1Car"/>
    <w:uiPriority w:val="9"/>
    <w:qFormat/>
    <w:rsid w:val="00713741"/>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713741"/>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713741"/>
    <w:pPr>
      <w:keepNext/>
      <w:keepLines/>
      <w:spacing w:before="160" w:after="80"/>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713741"/>
    <w:pPr>
      <w:keepNext/>
      <w:keepLines/>
      <w:spacing w:before="80" w:after="40"/>
      <w:outlineLvl w:val="3"/>
    </w:pPr>
    <w:rPr>
      <w:rFonts w:eastAsiaTheme="majorEastAsia" w:cstheme="majorBidi"/>
      <w:i/>
      <w:iCs/>
      <w:color w:val="0F4761" w:themeColor="accent1" w:themeShade="BF"/>
      <w:kern w:val="2"/>
      <w:lang w:val="en-US"/>
      <w14:ligatures w14:val="standardContextual"/>
    </w:rPr>
  </w:style>
  <w:style w:type="paragraph" w:styleId="Ttulo5">
    <w:name w:val="heading 5"/>
    <w:basedOn w:val="Normal"/>
    <w:next w:val="Normal"/>
    <w:link w:val="Ttulo5Car"/>
    <w:uiPriority w:val="9"/>
    <w:semiHidden/>
    <w:unhideWhenUsed/>
    <w:qFormat/>
    <w:rsid w:val="00713741"/>
    <w:pPr>
      <w:keepNext/>
      <w:keepLines/>
      <w:spacing w:before="80" w:after="40"/>
      <w:outlineLvl w:val="4"/>
    </w:pPr>
    <w:rPr>
      <w:rFonts w:eastAsiaTheme="majorEastAsia" w:cstheme="majorBidi"/>
      <w:color w:val="0F4761" w:themeColor="accent1" w:themeShade="BF"/>
      <w:kern w:val="2"/>
      <w:lang w:val="en-US"/>
      <w14:ligatures w14:val="standardContextual"/>
    </w:rPr>
  </w:style>
  <w:style w:type="paragraph" w:styleId="Ttulo6">
    <w:name w:val="heading 6"/>
    <w:basedOn w:val="Normal"/>
    <w:next w:val="Normal"/>
    <w:link w:val="Ttulo6Car"/>
    <w:uiPriority w:val="9"/>
    <w:semiHidden/>
    <w:unhideWhenUsed/>
    <w:qFormat/>
    <w:rsid w:val="00713741"/>
    <w:pPr>
      <w:keepNext/>
      <w:keepLines/>
      <w:spacing w:before="40" w:after="0"/>
      <w:outlineLvl w:val="5"/>
    </w:pPr>
    <w:rPr>
      <w:rFonts w:eastAsiaTheme="majorEastAsia" w:cstheme="majorBidi"/>
      <w:i/>
      <w:iCs/>
      <w:color w:val="595959" w:themeColor="text1" w:themeTint="A6"/>
      <w:kern w:val="2"/>
      <w:lang w:val="en-US"/>
      <w14:ligatures w14:val="standardContextual"/>
    </w:rPr>
  </w:style>
  <w:style w:type="paragraph" w:styleId="Ttulo7">
    <w:name w:val="heading 7"/>
    <w:basedOn w:val="Normal"/>
    <w:next w:val="Normal"/>
    <w:link w:val="Ttulo7Car"/>
    <w:uiPriority w:val="9"/>
    <w:semiHidden/>
    <w:unhideWhenUsed/>
    <w:qFormat/>
    <w:rsid w:val="00713741"/>
    <w:pPr>
      <w:keepNext/>
      <w:keepLines/>
      <w:spacing w:before="40" w:after="0"/>
      <w:outlineLvl w:val="6"/>
    </w:pPr>
    <w:rPr>
      <w:rFonts w:eastAsiaTheme="majorEastAsia" w:cstheme="majorBidi"/>
      <w:color w:val="595959" w:themeColor="text1" w:themeTint="A6"/>
      <w:kern w:val="2"/>
      <w:lang w:val="en-US"/>
      <w14:ligatures w14:val="standardContextual"/>
    </w:rPr>
  </w:style>
  <w:style w:type="paragraph" w:styleId="Ttulo8">
    <w:name w:val="heading 8"/>
    <w:basedOn w:val="Normal"/>
    <w:next w:val="Normal"/>
    <w:link w:val="Ttulo8Car"/>
    <w:uiPriority w:val="9"/>
    <w:semiHidden/>
    <w:unhideWhenUsed/>
    <w:qFormat/>
    <w:rsid w:val="00713741"/>
    <w:pPr>
      <w:keepNext/>
      <w:keepLines/>
      <w:spacing w:after="0"/>
      <w:outlineLvl w:val="7"/>
    </w:pPr>
    <w:rPr>
      <w:rFonts w:eastAsiaTheme="majorEastAsia" w:cstheme="majorBidi"/>
      <w:i/>
      <w:iCs/>
      <w:color w:val="272727" w:themeColor="text1" w:themeTint="D8"/>
      <w:kern w:val="2"/>
      <w:lang w:val="en-US"/>
      <w14:ligatures w14:val="standardContextual"/>
    </w:rPr>
  </w:style>
  <w:style w:type="paragraph" w:styleId="Ttulo9">
    <w:name w:val="heading 9"/>
    <w:basedOn w:val="Normal"/>
    <w:next w:val="Normal"/>
    <w:link w:val="Ttulo9Car"/>
    <w:uiPriority w:val="9"/>
    <w:semiHidden/>
    <w:unhideWhenUsed/>
    <w:qFormat/>
    <w:rsid w:val="00713741"/>
    <w:pPr>
      <w:keepNext/>
      <w:keepLines/>
      <w:spacing w:after="0"/>
      <w:outlineLvl w:val="8"/>
    </w:pPr>
    <w:rPr>
      <w:rFonts w:eastAsiaTheme="majorEastAsia" w:cstheme="majorBidi"/>
      <w:color w:val="272727" w:themeColor="text1" w:themeTint="D8"/>
      <w:kern w:val="2"/>
      <w:lang w:val="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374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1374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1374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1374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1374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1374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1374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1374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13741"/>
    <w:rPr>
      <w:rFonts w:eastAsiaTheme="majorEastAsia" w:cstheme="majorBidi"/>
      <w:color w:val="272727" w:themeColor="text1" w:themeTint="D8"/>
    </w:rPr>
  </w:style>
  <w:style w:type="paragraph" w:styleId="Ttulo">
    <w:name w:val="Title"/>
    <w:basedOn w:val="Normal"/>
    <w:next w:val="Normal"/>
    <w:link w:val="TtuloCar"/>
    <w:uiPriority w:val="10"/>
    <w:qFormat/>
    <w:rsid w:val="00713741"/>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71374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13741"/>
    <w:pPr>
      <w:numPr>
        <w:ilvl w:val="1"/>
      </w:numPr>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71374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13741"/>
    <w:pPr>
      <w:spacing w:before="160"/>
      <w:jc w:val="center"/>
    </w:pPr>
    <w:rPr>
      <w:i/>
      <w:iCs/>
      <w:color w:val="404040" w:themeColor="text1" w:themeTint="BF"/>
      <w:kern w:val="2"/>
      <w:lang w:val="en-US"/>
      <w14:ligatures w14:val="standardContextual"/>
    </w:rPr>
  </w:style>
  <w:style w:type="character" w:customStyle="1" w:styleId="CitaCar">
    <w:name w:val="Cita Car"/>
    <w:basedOn w:val="Fuentedeprrafopredeter"/>
    <w:link w:val="Cita"/>
    <w:uiPriority w:val="29"/>
    <w:rsid w:val="00713741"/>
    <w:rPr>
      <w:i/>
      <w:iCs/>
      <w:color w:val="404040" w:themeColor="text1" w:themeTint="BF"/>
    </w:rPr>
  </w:style>
  <w:style w:type="paragraph" w:styleId="Prrafodelista">
    <w:name w:val="List Paragraph"/>
    <w:basedOn w:val="Normal"/>
    <w:qFormat/>
    <w:rsid w:val="00713741"/>
    <w:pPr>
      <w:ind w:left="720"/>
      <w:contextualSpacing/>
    </w:pPr>
    <w:rPr>
      <w:kern w:val="2"/>
      <w:lang w:val="en-US"/>
      <w14:ligatures w14:val="standardContextual"/>
    </w:rPr>
  </w:style>
  <w:style w:type="character" w:styleId="nfasisintenso">
    <w:name w:val="Intense Emphasis"/>
    <w:basedOn w:val="Fuentedeprrafopredeter"/>
    <w:uiPriority w:val="21"/>
    <w:qFormat/>
    <w:rsid w:val="00713741"/>
    <w:rPr>
      <w:i/>
      <w:iCs/>
      <w:color w:val="0F4761" w:themeColor="accent1" w:themeShade="BF"/>
    </w:rPr>
  </w:style>
  <w:style w:type="paragraph" w:styleId="Citadestacada">
    <w:name w:val="Intense Quote"/>
    <w:basedOn w:val="Normal"/>
    <w:next w:val="Normal"/>
    <w:link w:val="CitadestacadaCar"/>
    <w:uiPriority w:val="30"/>
    <w:qFormat/>
    <w:rsid w:val="007137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en-US"/>
      <w14:ligatures w14:val="standardContextual"/>
    </w:rPr>
  </w:style>
  <w:style w:type="character" w:customStyle="1" w:styleId="CitadestacadaCar">
    <w:name w:val="Cita destacada Car"/>
    <w:basedOn w:val="Fuentedeprrafopredeter"/>
    <w:link w:val="Citadestacada"/>
    <w:uiPriority w:val="30"/>
    <w:rsid w:val="00713741"/>
    <w:rPr>
      <w:i/>
      <w:iCs/>
      <w:color w:val="0F4761" w:themeColor="accent1" w:themeShade="BF"/>
    </w:rPr>
  </w:style>
  <w:style w:type="character" w:styleId="Referenciaintensa">
    <w:name w:val="Intense Reference"/>
    <w:basedOn w:val="Fuentedeprrafopredeter"/>
    <w:uiPriority w:val="32"/>
    <w:qFormat/>
    <w:rsid w:val="00713741"/>
    <w:rPr>
      <w:b/>
      <w:bCs/>
      <w:smallCaps/>
      <w:color w:val="0F4761" w:themeColor="accent1" w:themeShade="BF"/>
      <w:spacing w:val="5"/>
    </w:rPr>
  </w:style>
  <w:style w:type="paragraph" w:styleId="HTMLconformatoprevio">
    <w:name w:val="HTML Preformatted"/>
    <w:basedOn w:val="Normal"/>
    <w:link w:val="HTMLconformatoprevioCar"/>
    <w:uiPriority w:val="99"/>
    <w:unhideWhenUsed/>
    <w:qFormat/>
    <w:rsid w:val="000C3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AR" w:eastAsia="es-AR"/>
    </w:rPr>
  </w:style>
  <w:style w:type="character" w:customStyle="1" w:styleId="HTMLconformatoprevioCar">
    <w:name w:val="HTML con formato previo Car"/>
    <w:basedOn w:val="Fuentedeprrafopredeter"/>
    <w:link w:val="HTMLconformatoprevio"/>
    <w:uiPriority w:val="99"/>
    <w:qFormat/>
    <w:rsid w:val="000C32C2"/>
    <w:rPr>
      <w:rFonts w:ascii="Courier New" w:eastAsia="Times New Roman" w:hAnsi="Courier New" w:cs="Courier New"/>
      <w:kern w:val="0"/>
      <w:sz w:val="20"/>
      <w:szCs w:val="20"/>
      <w:lang w:val="es-AR" w:eastAsia="es-AR"/>
      <w14:ligatures w14:val="none"/>
    </w:rPr>
  </w:style>
  <w:style w:type="table" w:customStyle="1" w:styleId="Tablaconcuadrcula1">
    <w:name w:val="Tabla con cuadrícula1"/>
    <w:basedOn w:val="Tablanormal"/>
    <w:uiPriority w:val="59"/>
    <w:qFormat/>
    <w:rsid w:val="000C32C2"/>
    <w:pPr>
      <w:spacing w:after="0" w:line="240" w:lineRule="auto"/>
    </w:pPr>
    <w:rPr>
      <w:rFonts w:ascii="Times New Roman" w:eastAsia="Calibri" w:hAnsi="Times New Roman" w:cs="Times New Roman"/>
      <w:kern w:val="0"/>
      <w:sz w:val="20"/>
      <w:szCs w:val="20"/>
      <w:lang w:val="en-CA"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nhideWhenUsed/>
    <w:qFormat/>
    <w:rsid w:val="0078323B"/>
    <w:rPr>
      <w:color w:val="0000FF"/>
      <w:u w:val="single"/>
    </w:rPr>
  </w:style>
  <w:style w:type="character" w:styleId="Mencinsinresolver">
    <w:name w:val="Unresolved Mention"/>
    <w:basedOn w:val="Fuentedeprrafopredeter"/>
    <w:uiPriority w:val="99"/>
    <w:semiHidden/>
    <w:unhideWhenUsed/>
    <w:rsid w:val="004D0C39"/>
    <w:rPr>
      <w:color w:val="605E5C"/>
      <w:shd w:val="clear" w:color="auto" w:fill="E1DFDD"/>
    </w:rPr>
  </w:style>
  <w:style w:type="table" w:styleId="Tablaconcuadrcula">
    <w:name w:val="Table Grid"/>
    <w:basedOn w:val="Tablanormal"/>
    <w:uiPriority w:val="39"/>
    <w:rsid w:val="000B486E"/>
    <w:pPr>
      <w:spacing w:after="0" w:line="240" w:lineRule="auto"/>
    </w:pPr>
    <w:rPr>
      <w:rFonts w:ascii="Times New Roman" w:eastAsia="Calibri" w:hAnsi="Times New Roman" w:cs="Times New Roman"/>
      <w:kern w:val="0"/>
      <w:sz w:val="20"/>
      <w:szCs w:val="20"/>
      <w:lang w:val="en-CA"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1471-2148-8-61" TargetMode="External"/><Relationship Id="rId13" Type="http://schemas.openxmlformats.org/officeDocument/2006/relationships/hyperlink" Target="https://www.molluscabase.org" TargetMode="External"/><Relationship Id="rId18" Type="http://schemas.openxmlformats.org/officeDocument/2006/relationships/hyperlink" Target="https://doi.org/10.1080/23802359.2018.1503939" TargetMode="External"/><Relationship Id="rId3" Type="http://schemas.openxmlformats.org/officeDocument/2006/relationships/settings" Target="settings.xml"/><Relationship Id="rId21" Type="http://schemas.openxmlformats.org/officeDocument/2006/relationships/hyperlink" Target="https://doi.org/10.1038/s41598-018-25463-z" TargetMode="External"/><Relationship Id="rId7" Type="http://schemas.openxmlformats.org/officeDocument/2006/relationships/hyperlink" Target="https://doi.org/10.1186/s12862-015-0434-x" TargetMode="External"/><Relationship Id="rId12" Type="http://schemas.openxmlformats.org/officeDocument/2006/relationships/hyperlink" Target="https://doi.org/10.1371/journal.pone.0042172" TargetMode="External"/><Relationship Id="rId17" Type="http://schemas.openxmlformats.org/officeDocument/2006/relationships/hyperlink" Target="https://doi.org/10.1080/23802359.2021.1975508"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80/23802359.2019.1661300" TargetMode="External"/><Relationship Id="rId20" Type="http://schemas.openxmlformats.org/officeDocument/2006/relationships/hyperlink" Target="https://doi.org/10.3390/ijms25042279" TargetMode="External"/><Relationship Id="rId1" Type="http://schemas.openxmlformats.org/officeDocument/2006/relationships/numbering" Target="numbering.xml"/><Relationship Id="rId6" Type="http://schemas.openxmlformats.org/officeDocument/2006/relationships/hyperlink" Target="https://doi.org/10.1645/ge-284r" TargetMode="External"/><Relationship Id="rId11" Type="http://schemas.openxmlformats.org/officeDocument/2006/relationships/hyperlink" Target="https://doi.org/10.1038/s41598-024-78520-1" TargetMode="External"/><Relationship Id="rId24" Type="http://schemas.openxmlformats.org/officeDocument/2006/relationships/fontTable" Target="fontTable.xml"/><Relationship Id="rId5" Type="http://schemas.openxmlformats.org/officeDocument/2006/relationships/hyperlink" Target="https://doi.org/10.1007/s40009-024-01537-7" TargetMode="External"/><Relationship Id="rId15" Type="http://schemas.openxmlformats.org/officeDocument/2006/relationships/hyperlink" Target="https://doi.org/10.1093/mollus/eyu025" TargetMode="External"/><Relationship Id="rId23" Type="http://schemas.openxmlformats.org/officeDocument/2006/relationships/hyperlink" Target="https://doi.org/10.1080/23802359.2019.1579060" TargetMode="External"/><Relationship Id="rId10" Type="http://schemas.openxmlformats.org/officeDocument/2006/relationships/hyperlink" Target="https://doi.org/10.1080/23802359.2025.2487068" TargetMode="External"/><Relationship Id="rId19" Type="http://schemas.openxmlformats.org/officeDocument/2006/relationships/hyperlink" Target="https://doi.org/10.1186/s13071-024-06358-7" TargetMode="External"/><Relationship Id="rId4" Type="http://schemas.openxmlformats.org/officeDocument/2006/relationships/webSettings" Target="webSettings.xml"/><Relationship Id="rId9" Type="http://schemas.openxmlformats.org/officeDocument/2006/relationships/hyperlink" Target="https://doi.org/10.1590/S0074-02762010000400027" TargetMode="External"/><Relationship Id="rId14" Type="http://schemas.openxmlformats.org/officeDocument/2006/relationships/hyperlink" Target="https://doi.org/10.14284/448" TargetMode="External"/><Relationship Id="rId22" Type="http://schemas.openxmlformats.org/officeDocument/2006/relationships/hyperlink" Target="https://doi.org/10.1038/s41598-022-09305-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2</Pages>
  <Words>1290</Words>
  <Characters>7099</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 Forestello</dc:creator>
  <cp:keywords/>
  <dc:description/>
  <cp:lastModifiedBy>Leila Guzmán</cp:lastModifiedBy>
  <cp:revision>98</cp:revision>
  <dcterms:created xsi:type="dcterms:W3CDTF">2024-08-31T20:18:00Z</dcterms:created>
  <dcterms:modified xsi:type="dcterms:W3CDTF">2026-03-11T17:31:00Z</dcterms:modified>
</cp:coreProperties>
</file>