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A869EE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57470" cy="2926080"/>
            <wp:effectExtent l="0" t="0" r="5080" b="7620"/>
            <wp:docPr id="1" name="图片 1" descr="PMI_interaction_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PMI_interaction_plot"/>
                    <pic:cNvPicPr>
                      <a:picLocks noChangeAspect="1"/>
                    </pic:cNvPicPr>
                  </pic:nvPicPr>
                  <pic:blipFill>
                    <a:blip r:embed="rId4"/>
                    <a:srcRect r="14224"/>
                    <a:stretch>
                      <a:fillRect/>
                    </a:stretch>
                  </pic:blipFill>
                  <pic:spPr>
                    <a:xfrm>
                      <a:off x="0" y="0"/>
                      <a:ext cx="5157470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79613">
      <w:pPr>
        <w:spacing w:line="480" w:lineRule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Fig.S1 </w:t>
      </w:r>
      <w:r>
        <w:rPr>
          <w:rFonts w:hint="default" w:ascii="Times New Roman" w:hAnsi="Times New Roman" w:cs="Times New Roman"/>
        </w:rPr>
        <w:t xml:space="preserve">PMI of graminoids and forbs grown under monoculture (Mono) and mixed culture (Mixed) conditions in restored and overgrazed soil. </w:t>
      </w:r>
    </w:p>
    <w:p w14:paraId="025F5667">
      <w:pPr>
        <w:rPr>
          <w:rFonts w:hint="eastAsia"/>
          <w:lang w:val="en-US" w:eastAsia="zh-CN"/>
        </w:rPr>
      </w:pPr>
    </w:p>
    <w:p w14:paraId="1476AE89">
      <w:pPr>
        <w:rPr>
          <w:rFonts w:hint="eastAsia"/>
          <w:lang w:val="en-US" w:eastAsia="zh-CN"/>
        </w:rPr>
      </w:pPr>
    </w:p>
    <w:p w14:paraId="49AFDF2B">
      <w:p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318125" cy="2898775"/>
            <wp:effectExtent l="0" t="0" r="15875" b="15875"/>
            <wp:docPr id="2" name="图片 2" descr="AMF_interaction_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MF_interaction_plot"/>
                    <pic:cNvPicPr>
                      <a:picLocks noChangeAspect="1"/>
                    </pic:cNvPicPr>
                  </pic:nvPicPr>
                  <pic:blipFill>
                    <a:blip r:embed="rId5"/>
                    <a:srcRect r="24365"/>
                    <a:stretch>
                      <a:fillRect/>
                    </a:stretch>
                  </pic:blipFill>
                  <pic:spPr>
                    <a:xfrm>
                      <a:off x="0" y="0"/>
                      <a:ext cx="5318125" cy="289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7A8BB">
      <w:pPr>
        <w:spacing w:line="480" w:lineRule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Fig</w:t>
      </w:r>
      <w:r>
        <w:rPr>
          <w:rFonts w:hint="eastAsia" w:ascii="Times New Roman" w:hAnsi="Times New Roman" w:cs="Times New Roman"/>
          <w:lang w:val="en-US" w:eastAsia="zh-CN"/>
        </w:rPr>
        <w:t>. S</w:t>
      </w:r>
      <w:bookmarkStart w:id="0" w:name="_GoBack"/>
      <w:bookmarkEnd w:id="0"/>
      <w:r>
        <w:rPr>
          <w:rFonts w:hint="eastAsia" w:ascii="Times New Roman" w:hAnsi="Times New Roman" w:cs="Times New Roman"/>
          <w:lang w:val="en-US" w:eastAsia="zh-CN"/>
        </w:rPr>
        <w:t xml:space="preserve">2 AM fungi colonization of graminoids and forbs grown under monoculture (Mono) and mixed culture (Mixed) conditions in restored and overgrazed soil.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C02EE"/>
    <w:rsid w:val="0F3F27E5"/>
    <w:rsid w:val="13764E42"/>
    <w:rsid w:val="6D8A0CE7"/>
    <w:rsid w:val="738C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</Words>
  <Characters>247</Characters>
  <Lines>0</Lines>
  <Paragraphs>0</Paragraphs>
  <TotalTime>0</TotalTime>
  <ScaleCrop>false</ScaleCrop>
  <LinksUpToDate>false</LinksUpToDate>
  <CharactersWithSpaces>290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2026-01-30T10:36:00Z</dcterms:created>
  <dc:creator>Li Jiahuan</dc:creator>
  <cp:lastModifiedBy>L</cp:lastModifiedBy>
  <dcterms:modified xsi:type="dcterms:W3CDTF">2026-02-03T12:27:09Z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eyJoZGlkIjoiMjExODg3Nzk3Yzg2NTAyMzcwNDkyMDFlNmFhMjMxZjgiLCJ1c2VySWQiOiI2MjU3MzM1NTEifQ==</vt:lpwstr>
  </property>
  <property fmtid="{D5CDD505-2E9C-101B-9397-08002B2CF9AE}" pid="4" name="ICV">
    <vt:lpwstr>A6693D9471844E2BB2776E31EC3804E7_12</vt:lpwstr>
  </property>
</Properties>
</file>