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F934AD" w14:textId="77777777" w:rsidR="00E30B2F" w:rsidRPr="00F90BB7" w:rsidRDefault="00E30B2F" w:rsidP="00E30B2F">
      <w:pPr>
        <w:jc w:val="both"/>
        <w:rPr>
          <w:rFonts w:ascii="Times New Roman" w:hAnsi="Times New Roman" w:cs="Times New Roman"/>
        </w:rPr>
      </w:pPr>
      <w:r w:rsidRPr="00F90BB7">
        <w:rPr>
          <w:rFonts w:ascii="Times New Roman" w:hAnsi="Times New Roman" w:cs="Times New Roman"/>
          <w:b/>
        </w:rPr>
        <w:t>Supplementary Box 1</w:t>
      </w:r>
      <w:r w:rsidRPr="00F90BB7">
        <w:rPr>
          <w:rFonts w:ascii="Times New Roman" w:hAnsi="Times New Roman" w:cs="Times New Roman"/>
        </w:rPr>
        <w:t xml:space="preserve"> Formulas for absolute error G-coefficients for reliability</w:t>
      </w:r>
    </w:p>
    <w:tbl>
      <w:tblPr>
        <w:tblStyle w:val="TableGrid"/>
        <w:tblW w:w="0" w:type="auto"/>
        <w:tblLook w:val="04A0" w:firstRow="1" w:lastRow="0" w:firstColumn="1" w:lastColumn="0" w:noHBand="0" w:noVBand="1"/>
      </w:tblPr>
      <w:tblGrid>
        <w:gridCol w:w="9576"/>
      </w:tblGrid>
      <w:tr w:rsidR="00E30B2F" w:rsidRPr="00F90BB7" w14:paraId="57DD031B" w14:textId="77777777" w:rsidTr="001459B6">
        <w:tc>
          <w:tcPr>
            <w:tcW w:w="9576" w:type="dxa"/>
          </w:tcPr>
          <w:p w14:paraId="1666BE2C" w14:textId="77777777" w:rsidR="00E30B2F" w:rsidRPr="00F90BB7" w:rsidRDefault="00E30B2F" w:rsidP="001459B6">
            <w:pPr>
              <w:jc w:val="both"/>
              <w:rPr>
                <w:rFonts w:ascii="Times New Roman" w:hAnsi="Times New Roman" w:cs="Times New Roman"/>
              </w:rPr>
            </w:pPr>
            <w:r w:rsidRPr="00F90BB7">
              <w:rPr>
                <w:rFonts w:ascii="Times New Roman" w:hAnsi="Times New Roman" w:cs="Times New Roman"/>
              </w:rPr>
              <w:t>G-coefficients were calculated as follows:</w:t>
            </w:r>
          </w:p>
          <w:p w14:paraId="7E9A520E" w14:textId="77777777" w:rsidR="00E30B2F" w:rsidRPr="00F90BB7" w:rsidRDefault="00E30B2F" w:rsidP="001459B6">
            <w:pPr>
              <w:tabs>
                <w:tab w:val="left" w:pos="142"/>
              </w:tabs>
              <w:jc w:val="center"/>
              <w:rPr>
                <w:rFonts w:ascii="Times New Roman" w:hAnsi="Times New Roman" w:cs="Times New Roman"/>
              </w:rPr>
            </w:pPr>
            <m:oMath>
              <m:r>
                <w:rPr>
                  <w:rFonts w:ascii="Cambria Math" w:hAnsi="Cambria Math" w:cs="Times New Roman"/>
                </w:rPr>
                <m:t xml:space="preserve">G= </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σ</m:t>
                      </m:r>
                    </m:e>
                    <m:sup>
                      <m:r>
                        <w:rPr>
                          <w:rFonts w:ascii="Cambria Math" w:hAnsi="Cambria Math" w:cs="Times New Roman"/>
                        </w:rPr>
                        <m:t>2</m:t>
                      </m:r>
                    </m:sup>
                  </m:sSup>
                  <m:d>
                    <m:dPr>
                      <m:ctrlPr>
                        <w:rPr>
                          <w:rFonts w:ascii="Cambria Math" w:hAnsi="Cambria Math" w:cs="Times New Roman"/>
                          <w:i/>
                        </w:rPr>
                      </m:ctrlPr>
                    </m:dPr>
                    <m:e>
                      <m:r>
                        <w:rPr>
                          <w:rFonts w:ascii="Cambria Math" w:hAnsi="Cambria Math" w:cs="Times New Roman"/>
                        </w:rPr>
                        <m:t>τ</m:t>
                      </m:r>
                    </m:e>
                  </m:d>
                </m:num>
                <m:den>
                  <m:sSup>
                    <m:sSupPr>
                      <m:ctrlPr>
                        <w:rPr>
                          <w:rFonts w:ascii="Cambria Math" w:hAnsi="Cambria Math" w:cs="Times New Roman"/>
                          <w:i/>
                        </w:rPr>
                      </m:ctrlPr>
                    </m:sSupPr>
                    <m:e>
                      <m:r>
                        <w:rPr>
                          <w:rFonts w:ascii="Cambria Math" w:hAnsi="Cambria Math" w:cs="Times New Roman"/>
                        </w:rPr>
                        <m:t>σ</m:t>
                      </m:r>
                    </m:e>
                    <m:sup>
                      <m:r>
                        <w:rPr>
                          <w:rFonts w:ascii="Cambria Math" w:hAnsi="Cambria Math" w:cs="Times New Roman"/>
                        </w:rPr>
                        <m:t>2</m:t>
                      </m:r>
                    </m:sup>
                  </m:sSup>
                  <m:d>
                    <m:dPr>
                      <m:ctrlPr>
                        <w:rPr>
                          <w:rFonts w:ascii="Cambria Math" w:hAnsi="Cambria Math" w:cs="Times New Roman"/>
                          <w:i/>
                        </w:rPr>
                      </m:ctrlPr>
                    </m:dPr>
                    <m:e>
                      <m:r>
                        <w:rPr>
                          <w:rFonts w:ascii="Cambria Math" w:hAnsi="Cambria Math" w:cs="Times New Roman"/>
                        </w:rPr>
                        <m:t>τ</m:t>
                      </m:r>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σ</m:t>
                      </m:r>
                    </m:e>
                    <m:sup>
                      <m:r>
                        <w:rPr>
                          <w:rFonts w:ascii="Cambria Math" w:hAnsi="Cambria Math" w:cs="Times New Roman"/>
                        </w:rPr>
                        <m:t>2</m:t>
                      </m:r>
                    </m:sup>
                  </m:sSup>
                  <m:d>
                    <m:dPr>
                      <m:ctrlPr>
                        <w:rPr>
                          <w:rFonts w:ascii="Cambria Math" w:hAnsi="Cambria Math" w:cs="Times New Roman"/>
                          <w:i/>
                        </w:rPr>
                      </m:ctrlPr>
                    </m:dPr>
                    <m:e>
                      <m:r>
                        <m:rPr>
                          <m:sty m:val="p"/>
                        </m:rPr>
                        <w:rPr>
                          <w:rFonts w:ascii="Cambria Math" w:hAnsi="Cambria Math" w:cs="Times New Roman"/>
                        </w:rPr>
                        <m:t>Δ</m:t>
                      </m:r>
                    </m:e>
                  </m:d>
                </m:den>
              </m:f>
            </m:oMath>
            <w:r w:rsidRPr="00F90BB7">
              <w:rPr>
                <w:rFonts w:ascii="Times New Roman" w:hAnsi="Times New Roman" w:cs="Times New Roman"/>
              </w:rPr>
              <w:t xml:space="preserve"> ;</w:t>
            </w:r>
          </w:p>
          <w:p w14:paraId="014AEC82" w14:textId="77777777" w:rsidR="00E30B2F" w:rsidRPr="00F90BB7" w:rsidRDefault="00E30B2F" w:rsidP="001459B6">
            <w:pPr>
              <w:jc w:val="both"/>
              <w:rPr>
                <w:rFonts w:ascii="Times New Roman" w:hAnsi="Times New Roman" w:cs="Times New Roman"/>
              </w:rPr>
            </w:pPr>
            <w:proofErr w:type="gramStart"/>
            <w:r w:rsidRPr="00F90BB7">
              <w:rPr>
                <w:rFonts w:ascii="Times New Roman" w:hAnsi="Times New Roman" w:cs="Times New Roman"/>
              </w:rPr>
              <w:t>where</w:t>
            </w:r>
            <w:proofErr w:type="gramEnd"/>
            <w:r w:rsidRPr="00F90BB7">
              <w:rPr>
                <w:rFonts w:ascii="Times New Roman" w:hAnsi="Times New Roman" w:cs="Times New Roman"/>
              </w:rPr>
              <w:t xml:space="preserve"> </w:t>
            </w:r>
            <w:r w:rsidRPr="00F90BB7">
              <w:rPr>
                <w:rFonts w:ascii="Times New Roman" w:hAnsi="Times New Roman" w:cs="Times New Roman"/>
                <w:b/>
              </w:rPr>
              <w:sym w:font="Symbol" w:char="F074"/>
            </w:r>
            <w:r w:rsidRPr="00F90BB7">
              <w:rPr>
                <w:rFonts w:ascii="Times New Roman" w:hAnsi="Times New Roman" w:cs="Times New Roman"/>
                <w:b/>
              </w:rPr>
              <w:t xml:space="preserve"> </w:t>
            </w:r>
            <w:r w:rsidRPr="00F90BB7">
              <w:rPr>
                <w:rFonts w:ascii="Times New Roman" w:hAnsi="Times New Roman" w:cs="Times New Roman"/>
              </w:rPr>
              <w:t>contains the variance due to the facet of differentiation (the studies)</w:t>
            </w:r>
            <w:r w:rsidRPr="00F90BB7">
              <w:rPr>
                <w:rFonts w:ascii="Times New Roman" w:hAnsi="Times New Roman" w:cs="Times New Roman"/>
                <w:b/>
              </w:rPr>
              <w:t xml:space="preserve"> </w:t>
            </w:r>
            <w:r w:rsidRPr="00F90BB7">
              <w:rPr>
                <w:rFonts w:ascii="Times New Roman" w:hAnsi="Times New Roman" w:cs="Times New Roman"/>
              </w:rPr>
              <w:t>and all variances and interactions</w:t>
            </w:r>
            <w:r w:rsidRPr="00F90BB7">
              <w:rPr>
                <w:rFonts w:ascii="Times New Roman" w:hAnsi="Times New Roman" w:cs="Times New Roman"/>
                <w:b/>
              </w:rPr>
              <w:t xml:space="preserve"> </w:t>
            </w:r>
            <w:r w:rsidRPr="00F90BB7">
              <w:rPr>
                <w:rFonts w:ascii="Times New Roman" w:hAnsi="Times New Roman" w:cs="Times New Roman"/>
              </w:rPr>
              <w:t>associated with fixed facets</w:t>
            </w:r>
            <w:r w:rsidRPr="00F90BB7">
              <w:rPr>
                <w:rFonts w:ascii="Times New Roman" w:hAnsi="Times New Roman" w:cs="Times New Roman"/>
                <w:b/>
              </w:rPr>
              <w:t xml:space="preserve"> </w:t>
            </w:r>
            <w:r w:rsidRPr="00F90BB7">
              <w:rPr>
                <w:rFonts w:ascii="Times New Roman" w:hAnsi="Times New Roman" w:cs="Times New Roman"/>
              </w:rPr>
              <w:t>and</w:t>
            </w:r>
            <w:r w:rsidRPr="00F90BB7">
              <w:rPr>
                <w:rFonts w:ascii="Times New Roman" w:hAnsi="Times New Roman" w:cs="Times New Roman"/>
                <w:b/>
              </w:rPr>
              <w:t xml:space="preserve"> </w:t>
            </w:r>
            <w:r w:rsidRPr="00F90BB7">
              <w:rPr>
                <w:rFonts w:ascii="Times New Roman" w:hAnsi="Times New Roman" w:cs="Times New Roman"/>
                <w:b/>
              </w:rPr>
              <w:sym w:font="Symbol" w:char="F044"/>
            </w:r>
            <w:r w:rsidRPr="00F90BB7">
              <w:rPr>
                <w:rFonts w:ascii="Times New Roman" w:hAnsi="Times New Roman" w:cs="Times New Roman"/>
                <w:b/>
              </w:rPr>
              <w:t xml:space="preserve"> </w:t>
            </w:r>
            <w:r w:rsidRPr="00F90BB7">
              <w:rPr>
                <w:rFonts w:ascii="Times New Roman" w:hAnsi="Times New Roman" w:cs="Times New Roman"/>
              </w:rPr>
              <w:t>contains any variance component with any random facet in it (including interactions between random and fixed facets) and any main effects associated with the random effects</w:t>
            </w:r>
          </w:p>
          <w:p w14:paraId="325FEFCC" w14:textId="77777777" w:rsidR="00E30B2F" w:rsidRPr="00F90BB7" w:rsidRDefault="00E30B2F" w:rsidP="001459B6">
            <w:pPr>
              <w:jc w:val="both"/>
              <w:rPr>
                <w:rFonts w:ascii="Times New Roman" w:hAnsi="Times New Roman" w:cs="Times New Roman"/>
              </w:rPr>
            </w:pPr>
          </w:p>
          <w:p w14:paraId="257F4445" w14:textId="77777777" w:rsidR="00E30B2F" w:rsidRPr="00F90BB7" w:rsidRDefault="00E30B2F" w:rsidP="001459B6">
            <w:pPr>
              <w:jc w:val="both"/>
              <w:rPr>
                <w:rFonts w:ascii="Times New Roman" w:hAnsi="Times New Roman" w:cs="Times New Roman"/>
              </w:rPr>
            </w:pPr>
            <w:r w:rsidRPr="00F90BB7">
              <w:rPr>
                <w:rFonts w:ascii="Times New Roman" w:hAnsi="Times New Roman" w:cs="Times New Roman"/>
              </w:rPr>
              <w:t>The random and fixed facets are defined as follows for the various G-coefficients:</w:t>
            </w:r>
          </w:p>
          <w:p w14:paraId="1E6AE445" w14:textId="77777777" w:rsidR="00E30B2F" w:rsidRPr="00F90BB7" w:rsidRDefault="00E30B2F" w:rsidP="001459B6">
            <w:pPr>
              <w:jc w:val="both"/>
              <w:rPr>
                <w:rFonts w:ascii="Times New Roman" w:hAnsi="Times New Roman" w:cs="Times New Roman"/>
              </w:rPr>
            </w:pPr>
          </w:p>
          <w:tbl>
            <w:tblPr>
              <w:tblStyle w:val="TableGrid"/>
              <w:tblW w:w="0" w:type="auto"/>
              <w:jc w:val="center"/>
              <w:tblLook w:val="04A0" w:firstRow="1" w:lastRow="0" w:firstColumn="1" w:lastColumn="0" w:noHBand="0" w:noVBand="1"/>
            </w:tblPr>
            <w:tblGrid>
              <w:gridCol w:w="3577"/>
              <w:gridCol w:w="2581"/>
              <w:gridCol w:w="2214"/>
            </w:tblGrid>
            <w:tr w:rsidR="00E30B2F" w:rsidRPr="00F90BB7" w14:paraId="105B616F" w14:textId="77777777" w:rsidTr="001459B6">
              <w:trPr>
                <w:jc w:val="center"/>
              </w:trPr>
              <w:tc>
                <w:tcPr>
                  <w:tcW w:w="3577" w:type="dxa"/>
                </w:tcPr>
                <w:p w14:paraId="05C3FB0E" w14:textId="77777777" w:rsidR="00E30B2F" w:rsidRPr="00F90BB7" w:rsidRDefault="00E30B2F" w:rsidP="001459B6">
                  <w:pPr>
                    <w:jc w:val="both"/>
                    <w:rPr>
                      <w:rFonts w:ascii="Times New Roman" w:hAnsi="Times New Roman" w:cs="Times New Roman"/>
                      <w:b/>
                    </w:rPr>
                  </w:pPr>
                  <w:r w:rsidRPr="00F90BB7">
                    <w:rPr>
                      <w:rFonts w:ascii="Times New Roman" w:hAnsi="Times New Roman" w:cs="Times New Roman"/>
                      <w:b/>
                    </w:rPr>
                    <w:t>G-coefficient</w:t>
                  </w:r>
                </w:p>
              </w:tc>
              <w:tc>
                <w:tcPr>
                  <w:tcW w:w="2581" w:type="dxa"/>
                </w:tcPr>
                <w:p w14:paraId="4A830AF6" w14:textId="77777777" w:rsidR="00E30B2F" w:rsidRPr="00F90BB7" w:rsidRDefault="00E30B2F" w:rsidP="001459B6">
                  <w:pPr>
                    <w:jc w:val="both"/>
                    <w:rPr>
                      <w:rFonts w:ascii="Times New Roman" w:hAnsi="Times New Roman" w:cs="Times New Roman"/>
                      <w:b/>
                    </w:rPr>
                  </w:pPr>
                  <w:r w:rsidRPr="00F90BB7">
                    <w:rPr>
                      <w:rFonts w:ascii="Times New Roman" w:hAnsi="Times New Roman" w:cs="Times New Roman"/>
                      <w:b/>
                    </w:rPr>
                    <w:t>Fixed</w:t>
                  </w:r>
                </w:p>
              </w:tc>
              <w:tc>
                <w:tcPr>
                  <w:tcW w:w="2214" w:type="dxa"/>
                </w:tcPr>
                <w:p w14:paraId="20484A69" w14:textId="77777777" w:rsidR="00E30B2F" w:rsidRPr="00F90BB7" w:rsidRDefault="00E30B2F" w:rsidP="001459B6">
                  <w:pPr>
                    <w:jc w:val="both"/>
                    <w:rPr>
                      <w:rFonts w:ascii="Times New Roman" w:hAnsi="Times New Roman" w:cs="Times New Roman"/>
                      <w:b/>
                    </w:rPr>
                  </w:pPr>
                  <w:r w:rsidRPr="00F90BB7">
                    <w:rPr>
                      <w:rFonts w:ascii="Times New Roman" w:hAnsi="Times New Roman" w:cs="Times New Roman"/>
                      <w:b/>
                    </w:rPr>
                    <w:t>Random</w:t>
                  </w:r>
                </w:p>
              </w:tc>
            </w:tr>
            <w:tr w:rsidR="00E30B2F" w:rsidRPr="00F90BB7" w14:paraId="1AAA6D71" w14:textId="77777777" w:rsidTr="001459B6">
              <w:trPr>
                <w:jc w:val="center"/>
              </w:trPr>
              <w:tc>
                <w:tcPr>
                  <w:tcW w:w="3577" w:type="dxa"/>
                </w:tcPr>
                <w:p w14:paraId="1CB59726" w14:textId="77777777" w:rsidR="00E30B2F" w:rsidRPr="00F90BB7" w:rsidRDefault="00E30B2F" w:rsidP="001459B6">
                  <w:pPr>
                    <w:jc w:val="both"/>
                    <w:rPr>
                      <w:rFonts w:ascii="Times New Roman" w:hAnsi="Times New Roman" w:cs="Times New Roman"/>
                    </w:rPr>
                  </w:pPr>
                  <w:r w:rsidRPr="00F90BB7">
                    <w:rPr>
                      <w:rFonts w:ascii="Times New Roman" w:hAnsi="Times New Roman" w:cs="Times New Roman"/>
                    </w:rPr>
                    <w:t>Inter-rater reliability</w:t>
                  </w:r>
                </w:p>
              </w:tc>
              <w:tc>
                <w:tcPr>
                  <w:tcW w:w="2581" w:type="dxa"/>
                </w:tcPr>
                <w:p w14:paraId="7D744CA4" w14:textId="77777777" w:rsidR="00E30B2F" w:rsidRPr="00F90BB7" w:rsidRDefault="00E30B2F" w:rsidP="001459B6">
                  <w:pPr>
                    <w:jc w:val="both"/>
                    <w:rPr>
                      <w:rFonts w:ascii="Times New Roman" w:hAnsi="Times New Roman" w:cs="Times New Roman"/>
                    </w:rPr>
                  </w:pPr>
                  <w:r w:rsidRPr="00F90BB7">
                    <w:rPr>
                      <w:rFonts w:ascii="Times New Roman" w:hAnsi="Times New Roman" w:cs="Times New Roman"/>
                    </w:rPr>
                    <w:t>Items</w:t>
                  </w:r>
                </w:p>
              </w:tc>
              <w:tc>
                <w:tcPr>
                  <w:tcW w:w="2214" w:type="dxa"/>
                </w:tcPr>
                <w:p w14:paraId="71AD267D" w14:textId="77777777" w:rsidR="00E30B2F" w:rsidRPr="00F90BB7" w:rsidRDefault="00E30B2F" w:rsidP="001459B6">
                  <w:pPr>
                    <w:jc w:val="both"/>
                    <w:rPr>
                      <w:rFonts w:ascii="Times New Roman" w:hAnsi="Times New Roman" w:cs="Times New Roman"/>
                    </w:rPr>
                  </w:pPr>
                  <w:r w:rsidRPr="00F90BB7">
                    <w:rPr>
                      <w:rFonts w:ascii="Times New Roman" w:hAnsi="Times New Roman" w:cs="Times New Roman"/>
                    </w:rPr>
                    <w:t>Raters</w:t>
                  </w:r>
                </w:p>
              </w:tc>
            </w:tr>
            <w:tr w:rsidR="00E30B2F" w:rsidRPr="00F90BB7" w14:paraId="041CD06A" w14:textId="77777777" w:rsidTr="001459B6">
              <w:trPr>
                <w:jc w:val="center"/>
              </w:trPr>
              <w:tc>
                <w:tcPr>
                  <w:tcW w:w="3577" w:type="dxa"/>
                </w:tcPr>
                <w:p w14:paraId="17354E69" w14:textId="77777777" w:rsidR="00E30B2F" w:rsidRPr="00F90BB7" w:rsidRDefault="00E30B2F" w:rsidP="001459B6">
                  <w:pPr>
                    <w:rPr>
                      <w:rFonts w:ascii="Times New Roman" w:hAnsi="Times New Roman" w:cs="Times New Roman"/>
                    </w:rPr>
                  </w:pPr>
                  <w:r w:rsidRPr="00F90BB7">
                    <w:rPr>
                      <w:rFonts w:ascii="Times New Roman" w:hAnsi="Times New Roman" w:cs="Times New Roman"/>
                    </w:rPr>
                    <w:t>Inter-question (internal consistency)</w:t>
                  </w:r>
                </w:p>
              </w:tc>
              <w:tc>
                <w:tcPr>
                  <w:tcW w:w="2581" w:type="dxa"/>
                </w:tcPr>
                <w:p w14:paraId="730DDB1F" w14:textId="77777777" w:rsidR="00E30B2F" w:rsidRPr="00F90BB7" w:rsidRDefault="00E30B2F" w:rsidP="001459B6">
                  <w:pPr>
                    <w:jc w:val="both"/>
                    <w:rPr>
                      <w:rFonts w:ascii="Times New Roman" w:hAnsi="Times New Roman" w:cs="Times New Roman"/>
                    </w:rPr>
                  </w:pPr>
                  <w:r w:rsidRPr="00F90BB7">
                    <w:rPr>
                      <w:rFonts w:ascii="Times New Roman" w:hAnsi="Times New Roman" w:cs="Times New Roman"/>
                    </w:rPr>
                    <w:t>Raters</w:t>
                  </w:r>
                </w:p>
              </w:tc>
              <w:tc>
                <w:tcPr>
                  <w:tcW w:w="2214" w:type="dxa"/>
                </w:tcPr>
                <w:p w14:paraId="759C3150" w14:textId="77777777" w:rsidR="00E30B2F" w:rsidRPr="00F90BB7" w:rsidRDefault="00E30B2F" w:rsidP="001459B6">
                  <w:pPr>
                    <w:jc w:val="both"/>
                    <w:rPr>
                      <w:rFonts w:ascii="Times New Roman" w:hAnsi="Times New Roman" w:cs="Times New Roman"/>
                    </w:rPr>
                  </w:pPr>
                  <w:r w:rsidRPr="00F90BB7">
                    <w:rPr>
                      <w:rFonts w:ascii="Times New Roman" w:hAnsi="Times New Roman" w:cs="Times New Roman"/>
                    </w:rPr>
                    <w:t>Items</w:t>
                  </w:r>
                </w:p>
              </w:tc>
            </w:tr>
            <w:tr w:rsidR="00E30B2F" w:rsidRPr="00F90BB7" w14:paraId="7E8818AC" w14:textId="77777777" w:rsidTr="001459B6">
              <w:trPr>
                <w:jc w:val="center"/>
              </w:trPr>
              <w:tc>
                <w:tcPr>
                  <w:tcW w:w="3577" w:type="dxa"/>
                </w:tcPr>
                <w:p w14:paraId="607419D8" w14:textId="77777777" w:rsidR="00E30B2F" w:rsidRPr="00F90BB7" w:rsidRDefault="00E30B2F" w:rsidP="001459B6">
                  <w:pPr>
                    <w:jc w:val="both"/>
                    <w:rPr>
                      <w:rFonts w:ascii="Times New Roman" w:hAnsi="Times New Roman" w:cs="Times New Roman"/>
                    </w:rPr>
                  </w:pPr>
                  <w:r w:rsidRPr="00F90BB7">
                    <w:rPr>
                      <w:rFonts w:ascii="Times New Roman" w:hAnsi="Times New Roman" w:cs="Times New Roman"/>
                    </w:rPr>
                    <w:t>Overall reliability</w:t>
                  </w:r>
                </w:p>
              </w:tc>
              <w:tc>
                <w:tcPr>
                  <w:tcW w:w="2581" w:type="dxa"/>
                </w:tcPr>
                <w:p w14:paraId="61105B2B" w14:textId="77777777" w:rsidR="00E30B2F" w:rsidRPr="00F90BB7" w:rsidRDefault="00E30B2F" w:rsidP="001459B6">
                  <w:pPr>
                    <w:jc w:val="both"/>
                    <w:rPr>
                      <w:rFonts w:ascii="Times New Roman" w:hAnsi="Times New Roman" w:cs="Times New Roman"/>
                    </w:rPr>
                  </w:pPr>
                </w:p>
              </w:tc>
              <w:tc>
                <w:tcPr>
                  <w:tcW w:w="2214" w:type="dxa"/>
                </w:tcPr>
                <w:p w14:paraId="4B866972" w14:textId="77777777" w:rsidR="00E30B2F" w:rsidRPr="00F90BB7" w:rsidRDefault="00E30B2F" w:rsidP="001459B6">
                  <w:pPr>
                    <w:jc w:val="both"/>
                    <w:rPr>
                      <w:rFonts w:ascii="Times New Roman" w:hAnsi="Times New Roman" w:cs="Times New Roman"/>
                    </w:rPr>
                  </w:pPr>
                  <w:r w:rsidRPr="00F90BB7">
                    <w:rPr>
                      <w:rFonts w:ascii="Times New Roman" w:hAnsi="Times New Roman" w:cs="Times New Roman"/>
                    </w:rPr>
                    <w:t>Items, Raters</w:t>
                  </w:r>
                </w:p>
              </w:tc>
            </w:tr>
            <w:tr w:rsidR="00E30B2F" w:rsidRPr="00F90BB7" w14:paraId="638B0B6C" w14:textId="77777777" w:rsidTr="001459B6">
              <w:trPr>
                <w:jc w:val="center"/>
              </w:trPr>
              <w:tc>
                <w:tcPr>
                  <w:tcW w:w="3577" w:type="dxa"/>
                </w:tcPr>
                <w:p w14:paraId="46276BA8" w14:textId="77777777" w:rsidR="00E30B2F" w:rsidRPr="00F90BB7" w:rsidRDefault="00E30B2F" w:rsidP="001459B6">
                  <w:pPr>
                    <w:jc w:val="both"/>
                    <w:rPr>
                      <w:rFonts w:ascii="Times New Roman" w:hAnsi="Times New Roman" w:cs="Times New Roman"/>
                    </w:rPr>
                  </w:pPr>
                  <w:r w:rsidRPr="00F90BB7">
                    <w:rPr>
                      <w:rFonts w:ascii="Times New Roman" w:hAnsi="Times New Roman" w:cs="Times New Roman"/>
                    </w:rPr>
                    <w:t>Inter-user</w:t>
                  </w:r>
                </w:p>
              </w:tc>
              <w:tc>
                <w:tcPr>
                  <w:tcW w:w="2581" w:type="dxa"/>
                </w:tcPr>
                <w:p w14:paraId="7159D888" w14:textId="77777777" w:rsidR="00E30B2F" w:rsidRPr="00F90BB7" w:rsidRDefault="00E30B2F" w:rsidP="001459B6">
                  <w:pPr>
                    <w:rPr>
                      <w:rFonts w:ascii="Times New Roman" w:hAnsi="Times New Roman" w:cs="Times New Roman"/>
                    </w:rPr>
                  </w:pPr>
                  <w:r w:rsidRPr="00F90BB7">
                    <w:rPr>
                      <w:rFonts w:ascii="Times New Roman" w:hAnsi="Times New Roman" w:cs="Times New Roman"/>
                    </w:rPr>
                    <w:t>Items, Raters</w:t>
                  </w:r>
                  <w:proofErr w:type="gramStart"/>
                  <w:r w:rsidRPr="00F90BB7">
                    <w:rPr>
                      <w:rFonts w:ascii="Times New Roman" w:hAnsi="Times New Roman" w:cs="Times New Roman"/>
                    </w:rPr>
                    <w:t>:User</w:t>
                  </w:r>
                  <w:proofErr w:type="gramEnd"/>
                  <w:r w:rsidRPr="00F90BB7">
                    <w:rPr>
                      <w:rFonts w:ascii="Times New Roman" w:hAnsi="Times New Roman" w:cs="Times New Roman"/>
                    </w:rPr>
                    <w:t xml:space="preserve"> status</w:t>
                  </w:r>
                </w:p>
              </w:tc>
              <w:tc>
                <w:tcPr>
                  <w:tcW w:w="2214" w:type="dxa"/>
                </w:tcPr>
                <w:p w14:paraId="1ED4C4B5" w14:textId="77777777" w:rsidR="00E30B2F" w:rsidRPr="00F90BB7" w:rsidRDefault="00E30B2F" w:rsidP="001459B6">
                  <w:pPr>
                    <w:jc w:val="both"/>
                    <w:rPr>
                      <w:rFonts w:ascii="Times New Roman" w:hAnsi="Times New Roman" w:cs="Times New Roman"/>
                    </w:rPr>
                  </w:pPr>
                  <w:r w:rsidRPr="00F90BB7">
                    <w:rPr>
                      <w:rFonts w:ascii="Times New Roman" w:hAnsi="Times New Roman" w:cs="Times New Roman"/>
                    </w:rPr>
                    <w:t>User status</w:t>
                  </w:r>
                </w:p>
              </w:tc>
            </w:tr>
          </w:tbl>
          <w:p w14:paraId="68422CDC" w14:textId="77777777" w:rsidR="00E30B2F" w:rsidRPr="00F90BB7" w:rsidRDefault="00E30B2F" w:rsidP="001459B6">
            <w:pPr>
              <w:jc w:val="both"/>
              <w:rPr>
                <w:rFonts w:ascii="Times New Roman" w:hAnsi="Times New Roman" w:cs="Times New Roman"/>
              </w:rPr>
            </w:pPr>
          </w:p>
          <w:p w14:paraId="4DBFF313" w14:textId="77777777" w:rsidR="00E30B2F" w:rsidRPr="00F90BB7" w:rsidRDefault="00E30B2F" w:rsidP="001459B6">
            <w:pPr>
              <w:jc w:val="both"/>
              <w:rPr>
                <w:rFonts w:ascii="Times New Roman" w:hAnsi="Times New Roman" w:cs="Times New Roman"/>
              </w:rPr>
            </w:pPr>
          </w:p>
        </w:tc>
      </w:tr>
    </w:tbl>
    <w:p w14:paraId="54CD0F87" w14:textId="77777777" w:rsidR="00E30B2F" w:rsidRPr="00F90BB7" w:rsidRDefault="00E30B2F" w:rsidP="00E30B2F">
      <w:pPr>
        <w:jc w:val="both"/>
        <w:rPr>
          <w:rFonts w:ascii="Times New Roman" w:hAnsi="Times New Roman" w:cs="Times New Roman"/>
        </w:rPr>
      </w:pPr>
    </w:p>
    <w:p w14:paraId="59D99D63" w14:textId="77777777" w:rsidR="00E30B2F" w:rsidRPr="00F90BB7" w:rsidRDefault="00E30B2F" w:rsidP="00E30B2F">
      <w:pPr>
        <w:jc w:val="both"/>
        <w:rPr>
          <w:rFonts w:ascii="Times New Roman" w:hAnsi="Times New Roman" w:cs="Times New Roman"/>
        </w:rPr>
      </w:pPr>
      <w:r w:rsidRPr="00F90BB7">
        <w:rPr>
          <w:rFonts w:ascii="Times New Roman" w:hAnsi="Times New Roman" w:cs="Times New Roman"/>
          <w:b/>
        </w:rPr>
        <w:t>Supplementary Figure 1</w:t>
      </w:r>
      <w:r w:rsidRPr="00F90BB7">
        <w:rPr>
          <w:rFonts w:ascii="Times New Roman" w:hAnsi="Times New Roman" w:cs="Times New Roman"/>
        </w:rPr>
        <w:t xml:space="preserve"> Frequency plot of increase in publication of genetic association studies (determined via a search of PubMed)</w:t>
      </w:r>
    </w:p>
    <w:p w14:paraId="0C77B5A9" w14:textId="77777777" w:rsidR="00E30B2F" w:rsidRPr="00F90BB7" w:rsidRDefault="00E30B2F" w:rsidP="00E30B2F">
      <w:pPr>
        <w:jc w:val="both"/>
        <w:rPr>
          <w:rFonts w:ascii="Times New Roman" w:hAnsi="Times New Roman" w:cs="Times New Roman"/>
        </w:rPr>
      </w:pPr>
      <w:r w:rsidRPr="00F90BB7">
        <w:rPr>
          <w:rFonts w:ascii="Times New Roman" w:hAnsi="Times New Roman" w:cs="Times New Roman"/>
          <w:noProof/>
          <w:lang w:eastAsia="en-US"/>
        </w:rPr>
        <w:drawing>
          <wp:inline distT="0" distB="0" distL="0" distR="0" wp14:anchorId="53695D35" wp14:editId="0C299F1C">
            <wp:extent cx="5486400" cy="3299460"/>
            <wp:effectExtent l="0" t="0" r="25400" b="2794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0EDEC9FA" w14:textId="77777777" w:rsidR="00152D46" w:rsidRDefault="00152D46">
      <w:pPr>
        <w:sectPr w:rsidR="00152D46" w:rsidSect="004C745C">
          <w:pgSz w:w="12240" w:h="15840"/>
          <w:pgMar w:top="1418" w:right="1418" w:bottom="1418" w:left="1418" w:header="708" w:footer="708" w:gutter="0"/>
          <w:cols w:space="708"/>
        </w:sectPr>
      </w:pPr>
    </w:p>
    <w:p w14:paraId="0F736A8A" w14:textId="77777777" w:rsidR="00152D46" w:rsidRPr="00655D4F" w:rsidRDefault="00152D46" w:rsidP="00152D46">
      <w:pPr>
        <w:rPr>
          <w:rFonts w:ascii="Times New Roman" w:hAnsi="Times New Roman" w:cs="Times New Roman"/>
        </w:rPr>
      </w:pPr>
      <w:r>
        <w:rPr>
          <w:rFonts w:ascii="Times New Roman" w:hAnsi="Times New Roman" w:cs="Times New Roman"/>
          <w:b/>
        </w:rPr>
        <w:lastRenderedPageBreak/>
        <w:t xml:space="preserve">Supplementary Table 1 </w:t>
      </w:r>
      <w:r>
        <w:rPr>
          <w:rFonts w:ascii="Times New Roman" w:hAnsi="Times New Roman" w:cs="Times New Roman"/>
        </w:rPr>
        <w:t>Description of studies used for psychometric assessment of Q-Genie</w:t>
      </w:r>
    </w:p>
    <w:tbl>
      <w:tblPr>
        <w:tblStyle w:val="TableGrid"/>
        <w:tblW w:w="13286" w:type="dxa"/>
        <w:tblLook w:val="04A0" w:firstRow="1" w:lastRow="0" w:firstColumn="1" w:lastColumn="0" w:noHBand="0" w:noVBand="1"/>
      </w:tblPr>
      <w:tblGrid>
        <w:gridCol w:w="2203"/>
        <w:gridCol w:w="2269"/>
        <w:gridCol w:w="2203"/>
        <w:gridCol w:w="2203"/>
        <w:gridCol w:w="2204"/>
        <w:gridCol w:w="2204"/>
      </w:tblGrid>
      <w:tr w:rsidR="00152D46" w:rsidRPr="00CE6DCD" w14:paraId="154A18BA" w14:textId="77777777" w:rsidTr="00655D4F">
        <w:tc>
          <w:tcPr>
            <w:tcW w:w="2203" w:type="dxa"/>
          </w:tcPr>
          <w:p w14:paraId="59CAEE66" w14:textId="77777777" w:rsidR="00152D46" w:rsidRPr="00CE6DCD" w:rsidRDefault="00152D46" w:rsidP="00655D4F">
            <w:pPr>
              <w:spacing w:after="200"/>
              <w:rPr>
                <w:rFonts w:ascii="Times New Roman" w:hAnsi="Times New Roman" w:cs="Times New Roman"/>
                <w:b/>
                <w:sz w:val="22"/>
                <w:szCs w:val="22"/>
              </w:rPr>
            </w:pPr>
            <w:r w:rsidRPr="00CE6DCD">
              <w:rPr>
                <w:rFonts w:ascii="Times New Roman" w:hAnsi="Times New Roman" w:cs="Times New Roman"/>
                <w:b/>
                <w:sz w:val="22"/>
                <w:szCs w:val="22"/>
              </w:rPr>
              <w:t>Authors</w:t>
            </w:r>
          </w:p>
        </w:tc>
        <w:tc>
          <w:tcPr>
            <w:tcW w:w="2269" w:type="dxa"/>
          </w:tcPr>
          <w:p w14:paraId="592896B8" w14:textId="77777777" w:rsidR="00152D46" w:rsidRPr="00CE6DCD" w:rsidRDefault="00152D46" w:rsidP="00655D4F">
            <w:pPr>
              <w:spacing w:after="200"/>
              <w:rPr>
                <w:rFonts w:ascii="Times New Roman" w:hAnsi="Times New Roman" w:cs="Times New Roman"/>
                <w:b/>
                <w:sz w:val="22"/>
                <w:szCs w:val="22"/>
              </w:rPr>
            </w:pPr>
            <w:r w:rsidRPr="00CE6DCD">
              <w:rPr>
                <w:rFonts w:ascii="Times New Roman" w:hAnsi="Times New Roman" w:cs="Times New Roman"/>
                <w:b/>
                <w:sz w:val="22"/>
                <w:szCs w:val="22"/>
              </w:rPr>
              <w:t>Year of publication</w:t>
            </w:r>
          </w:p>
        </w:tc>
        <w:tc>
          <w:tcPr>
            <w:tcW w:w="2203" w:type="dxa"/>
          </w:tcPr>
          <w:p w14:paraId="052AFE9E" w14:textId="77777777" w:rsidR="00152D46" w:rsidRPr="00CE6DCD" w:rsidRDefault="00152D46" w:rsidP="00655D4F">
            <w:pPr>
              <w:spacing w:after="200"/>
              <w:rPr>
                <w:rFonts w:ascii="Times New Roman" w:hAnsi="Times New Roman" w:cs="Times New Roman"/>
                <w:b/>
                <w:sz w:val="22"/>
                <w:szCs w:val="22"/>
              </w:rPr>
            </w:pPr>
            <w:r w:rsidRPr="00CE6DCD">
              <w:rPr>
                <w:rFonts w:ascii="Times New Roman" w:hAnsi="Times New Roman" w:cs="Times New Roman"/>
                <w:b/>
                <w:sz w:val="22"/>
                <w:szCs w:val="22"/>
              </w:rPr>
              <w:t>Population studied</w:t>
            </w:r>
          </w:p>
        </w:tc>
        <w:tc>
          <w:tcPr>
            <w:tcW w:w="2203" w:type="dxa"/>
          </w:tcPr>
          <w:p w14:paraId="5D76AAD8" w14:textId="77777777" w:rsidR="00152D46" w:rsidRPr="00CE6DCD" w:rsidRDefault="00152D46" w:rsidP="00655D4F">
            <w:pPr>
              <w:spacing w:after="200"/>
              <w:rPr>
                <w:rFonts w:ascii="Times New Roman" w:hAnsi="Times New Roman" w:cs="Times New Roman"/>
                <w:b/>
                <w:sz w:val="22"/>
                <w:szCs w:val="22"/>
              </w:rPr>
            </w:pPr>
            <w:r w:rsidRPr="00CE6DCD">
              <w:rPr>
                <w:rFonts w:ascii="Times New Roman" w:hAnsi="Times New Roman" w:cs="Times New Roman"/>
                <w:b/>
                <w:sz w:val="22"/>
                <w:szCs w:val="22"/>
              </w:rPr>
              <w:t>Source of cases</w:t>
            </w:r>
          </w:p>
        </w:tc>
        <w:tc>
          <w:tcPr>
            <w:tcW w:w="2204" w:type="dxa"/>
          </w:tcPr>
          <w:p w14:paraId="2C850A32" w14:textId="77777777" w:rsidR="00152D46" w:rsidRPr="00CE6DCD" w:rsidRDefault="00152D46" w:rsidP="00655D4F">
            <w:pPr>
              <w:rPr>
                <w:rFonts w:ascii="Times New Roman" w:hAnsi="Times New Roman" w:cs="Times New Roman"/>
                <w:b/>
                <w:sz w:val="22"/>
                <w:szCs w:val="22"/>
              </w:rPr>
            </w:pPr>
            <w:r w:rsidRPr="00CE6DCD">
              <w:rPr>
                <w:rFonts w:ascii="Times New Roman" w:hAnsi="Times New Roman" w:cs="Times New Roman"/>
                <w:b/>
                <w:sz w:val="22"/>
                <w:szCs w:val="22"/>
              </w:rPr>
              <w:t>Source of controls</w:t>
            </w:r>
          </w:p>
        </w:tc>
        <w:tc>
          <w:tcPr>
            <w:tcW w:w="2204" w:type="dxa"/>
          </w:tcPr>
          <w:p w14:paraId="06E4DEF5" w14:textId="77777777" w:rsidR="00152D46" w:rsidRPr="00CE6DCD" w:rsidRDefault="00152D46" w:rsidP="00655D4F">
            <w:pPr>
              <w:spacing w:after="200"/>
              <w:rPr>
                <w:rFonts w:ascii="Times New Roman" w:hAnsi="Times New Roman" w:cs="Times New Roman"/>
                <w:b/>
                <w:sz w:val="22"/>
                <w:szCs w:val="22"/>
              </w:rPr>
            </w:pPr>
            <w:r w:rsidRPr="00CE6DCD">
              <w:rPr>
                <w:rFonts w:ascii="Times New Roman" w:hAnsi="Times New Roman" w:cs="Times New Roman"/>
                <w:b/>
                <w:sz w:val="22"/>
                <w:szCs w:val="22"/>
              </w:rPr>
              <w:t>Sample size (cases/controls)</w:t>
            </w:r>
          </w:p>
        </w:tc>
      </w:tr>
      <w:tr w:rsidR="00152D46" w:rsidRPr="00CE6DCD" w14:paraId="2555CA0A" w14:textId="77777777" w:rsidTr="00655D4F">
        <w:tc>
          <w:tcPr>
            <w:tcW w:w="2203" w:type="dxa"/>
            <w:vAlign w:val="bottom"/>
          </w:tcPr>
          <w:p w14:paraId="56A34221" w14:textId="77777777" w:rsidR="00152D46" w:rsidRPr="00CE6DCD" w:rsidRDefault="00152D46" w:rsidP="00655D4F">
            <w:pPr>
              <w:rPr>
                <w:rFonts w:ascii="Times New Roman" w:hAnsi="Times New Roman" w:cs="Times New Roman"/>
                <w:sz w:val="22"/>
                <w:szCs w:val="22"/>
              </w:rPr>
            </w:pPr>
            <w:r w:rsidRPr="00CE6DCD">
              <w:rPr>
                <w:rFonts w:ascii="Times New Roman" w:eastAsia="Times New Roman" w:hAnsi="Times New Roman" w:cs="Times New Roman"/>
                <w:color w:val="000000"/>
                <w:sz w:val="22"/>
                <w:szCs w:val="22"/>
              </w:rPr>
              <w:t xml:space="preserve">Bodhini </w:t>
            </w:r>
            <w:r w:rsidRPr="00CE6DCD">
              <w:rPr>
                <w:rFonts w:ascii="Times New Roman" w:eastAsia="Times New Roman" w:hAnsi="Times New Roman" w:cs="Times New Roman"/>
                <w:i/>
                <w:color w:val="000000"/>
                <w:sz w:val="22"/>
                <w:szCs w:val="22"/>
              </w:rPr>
              <w:t>et al.</w:t>
            </w:r>
            <w:r w:rsidRPr="00CE6DCD">
              <w:rPr>
                <w:rFonts w:ascii="Times New Roman" w:eastAsia="Times New Roman" w:hAnsi="Times New Roman" w:cs="Times New Roman"/>
                <w:color w:val="000000"/>
                <w:sz w:val="22"/>
                <w:szCs w:val="22"/>
              </w:rPr>
              <w:t xml:space="preserve"> (a)</w:t>
            </w:r>
          </w:p>
        </w:tc>
        <w:tc>
          <w:tcPr>
            <w:tcW w:w="2269" w:type="dxa"/>
          </w:tcPr>
          <w:p w14:paraId="502CCC6C"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2011</w:t>
            </w:r>
          </w:p>
        </w:tc>
        <w:tc>
          <w:tcPr>
            <w:tcW w:w="2203" w:type="dxa"/>
          </w:tcPr>
          <w:p w14:paraId="61AB1C4E"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South Indians</w:t>
            </w:r>
          </w:p>
        </w:tc>
        <w:tc>
          <w:tcPr>
            <w:tcW w:w="2203" w:type="dxa"/>
          </w:tcPr>
          <w:p w14:paraId="7C69CAB4"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CURES cohort: general population</w:t>
            </w:r>
          </w:p>
        </w:tc>
        <w:tc>
          <w:tcPr>
            <w:tcW w:w="2204" w:type="dxa"/>
          </w:tcPr>
          <w:p w14:paraId="01924A97"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CURES cohort: general population</w:t>
            </w:r>
          </w:p>
        </w:tc>
        <w:tc>
          <w:tcPr>
            <w:tcW w:w="2204" w:type="dxa"/>
          </w:tcPr>
          <w:p w14:paraId="6444253F"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643/552</w:t>
            </w:r>
          </w:p>
        </w:tc>
      </w:tr>
      <w:tr w:rsidR="00152D46" w:rsidRPr="00CE6DCD" w14:paraId="15FFD59C" w14:textId="77777777" w:rsidTr="00655D4F">
        <w:tc>
          <w:tcPr>
            <w:tcW w:w="2203" w:type="dxa"/>
            <w:vAlign w:val="bottom"/>
          </w:tcPr>
          <w:p w14:paraId="6734B301" w14:textId="77777777" w:rsidR="00152D46" w:rsidRPr="00CE6DCD" w:rsidRDefault="00152D46" w:rsidP="00655D4F">
            <w:pPr>
              <w:spacing w:after="200"/>
              <w:rPr>
                <w:rFonts w:ascii="Times New Roman" w:hAnsi="Times New Roman" w:cs="Times New Roman"/>
                <w:i/>
                <w:sz w:val="22"/>
                <w:szCs w:val="22"/>
              </w:rPr>
            </w:pPr>
            <w:r w:rsidRPr="00CE6DCD">
              <w:rPr>
                <w:rFonts w:ascii="Times New Roman" w:eastAsia="Times New Roman" w:hAnsi="Times New Roman" w:cs="Times New Roman"/>
                <w:color w:val="000000"/>
                <w:sz w:val="22"/>
                <w:szCs w:val="22"/>
              </w:rPr>
              <w:t xml:space="preserve">Tan J </w:t>
            </w:r>
            <w:r w:rsidRPr="00CE6DCD">
              <w:rPr>
                <w:rFonts w:ascii="Times New Roman" w:eastAsia="Times New Roman" w:hAnsi="Times New Roman" w:cs="Times New Roman"/>
                <w:i/>
                <w:color w:val="000000"/>
                <w:sz w:val="22"/>
                <w:szCs w:val="22"/>
              </w:rPr>
              <w:t>et al.</w:t>
            </w:r>
          </w:p>
        </w:tc>
        <w:tc>
          <w:tcPr>
            <w:tcW w:w="2269" w:type="dxa"/>
          </w:tcPr>
          <w:p w14:paraId="6BC4113E"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2010</w:t>
            </w:r>
          </w:p>
        </w:tc>
        <w:tc>
          <w:tcPr>
            <w:tcW w:w="2203" w:type="dxa"/>
          </w:tcPr>
          <w:p w14:paraId="5BD6563B"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Singaporean Indians</w:t>
            </w:r>
          </w:p>
        </w:tc>
        <w:tc>
          <w:tcPr>
            <w:tcW w:w="2203" w:type="dxa"/>
          </w:tcPr>
          <w:p w14:paraId="48B7060D"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SDCS: recruited from Singapore National Healthcare Group Polyclinics; NHS98: general population</w:t>
            </w:r>
          </w:p>
        </w:tc>
        <w:tc>
          <w:tcPr>
            <w:tcW w:w="2204" w:type="dxa"/>
          </w:tcPr>
          <w:p w14:paraId="306FFACA"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NHS98: general population</w:t>
            </w:r>
          </w:p>
        </w:tc>
        <w:tc>
          <w:tcPr>
            <w:tcW w:w="2204" w:type="dxa"/>
          </w:tcPr>
          <w:p w14:paraId="52F4D798"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246/364</w:t>
            </w:r>
          </w:p>
        </w:tc>
      </w:tr>
      <w:tr w:rsidR="00152D46" w:rsidRPr="00CE6DCD" w14:paraId="7D549269" w14:textId="77777777" w:rsidTr="00655D4F">
        <w:tc>
          <w:tcPr>
            <w:tcW w:w="2203" w:type="dxa"/>
            <w:vAlign w:val="bottom"/>
          </w:tcPr>
          <w:p w14:paraId="12B29106" w14:textId="77777777" w:rsidR="00152D46" w:rsidRPr="00CE6DCD" w:rsidRDefault="00152D46" w:rsidP="00655D4F">
            <w:pPr>
              <w:spacing w:after="200"/>
              <w:rPr>
                <w:rFonts w:ascii="Times New Roman" w:hAnsi="Times New Roman" w:cs="Times New Roman"/>
                <w:i/>
                <w:sz w:val="22"/>
                <w:szCs w:val="22"/>
              </w:rPr>
            </w:pPr>
            <w:r w:rsidRPr="00CE6DCD">
              <w:rPr>
                <w:rFonts w:ascii="Times New Roman" w:eastAsia="Times New Roman" w:hAnsi="Times New Roman" w:cs="Times New Roman"/>
                <w:color w:val="000000"/>
                <w:sz w:val="22"/>
                <w:szCs w:val="22"/>
              </w:rPr>
              <w:t xml:space="preserve">Bodhini </w:t>
            </w:r>
            <w:r w:rsidRPr="00CE6DCD">
              <w:rPr>
                <w:rFonts w:ascii="Times New Roman" w:eastAsia="Times New Roman" w:hAnsi="Times New Roman" w:cs="Times New Roman"/>
                <w:i/>
                <w:color w:val="000000"/>
                <w:sz w:val="22"/>
                <w:szCs w:val="22"/>
              </w:rPr>
              <w:t>et al.</w:t>
            </w:r>
          </w:p>
        </w:tc>
        <w:tc>
          <w:tcPr>
            <w:tcW w:w="2269" w:type="dxa"/>
          </w:tcPr>
          <w:p w14:paraId="6772545D"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2011</w:t>
            </w:r>
          </w:p>
        </w:tc>
        <w:tc>
          <w:tcPr>
            <w:tcW w:w="2203" w:type="dxa"/>
          </w:tcPr>
          <w:p w14:paraId="281B750A"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South Indians</w:t>
            </w:r>
          </w:p>
        </w:tc>
        <w:tc>
          <w:tcPr>
            <w:tcW w:w="2203" w:type="dxa"/>
          </w:tcPr>
          <w:p w14:paraId="4065C0C6"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CURES cohort: general population</w:t>
            </w:r>
          </w:p>
        </w:tc>
        <w:tc>
          <w:tcPr>
            <w:tcW w:w="2204" w:type="dxa"/>
          </w:tcPr>
          <w:p w14:paraId="1AA131FE"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CURES cohort: general population</w:t>
            </w:r>
          </w:p>
        </w:tc>
        <w:tc>
          <w:tcPr>
            <w:tcW w:w="2204" w:type="dxa"/>
          </w:tcPr>
          <w:p w14:paraId="35078A62"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649/794</w:t>
            </w:r>
          </w:p>
        </w:tc>
      </w:tr>
      <w:tr w:rsidR="00152D46" w:rsidRPr="00CE6DCD" w14:paraId="2C6F20C4" w14:textId="77777777" w:rsidTr="00655D4F">
        <w:tc>
          <w:tcPr>
            <w:tcW w:w="2203" w:type="dxa"/>
            <w:vAlign w:val="bottom"/>
          </w:tcPr>
          <w:p w14:paraId="3081CAEB" w14:textId="77777777" w:rsidR="00152D46" w:rsidRPr="00CE6DCD" w:rsidRDefault="00152D46" w:rsidP="00655D4F">
            <w:pPr>
              <w:spacing w:after="200"/>
              <w:rPr>
                <w:rFonts w:ascii="Times New Roman" w:hAnsi="Times New Roman" w:cs="Times New Roman"/>
                <w:i/>
                <w:sz w:val="22"/>
                <w:szCs w:val="22"/>
              </w:rPr>
            </w:pPr>
            <w:r w:rsidRPr="00CE6DCD">
              <w:rPr>
                <w:rFonts w:ascii="Times New Roman" w:eastAsia="Times New Roman" w:hAnsi="Times New Roman" w:cs="Times New Roman"/>
                <w:color w:val="000000"/>
                <w:sz w:val="22"/>
                <w:szCs w:val="22"/>
              </w:rPr>
              <w:t xml:space="preserve">Haseeb </w:t>
            </w:r>
            <w:r w:rsidRPr="00CE6DCD">
              <w:rPr>
                <w:rFonts w:ascii="Times New Roman" w:eastAsia="Times New Roman" w:hAnsi="Times New Roman" w:cs="Times New Roman"/>
                <w:i/>
                <w:color w:val="000000"/>
                <w:sz w:val="22"/>
                <w:szCs w:val="22"/>
              </w:rPr>
              <w:t>et al.</w:t>
            </w:r>
          </w:p>
        </w:tc>
        <w:tc>
          <w:tcPr>
            <w:tcW w:w="2269" w:type="dxa"/>
          </w:tcPr>
          <w:p w14:paraId="7E526E1D"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2009</w:t>
            </w:r>
          </w:p>
        </w:tc>
        <w:tc>
          <w:tcPr>
            <w:tcW w:w="2203" w:type="dxa"/>
          </w:tcPr>
          <w:p w14:paraId="3B573915"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South Indians</w:t>
            </w:r>
          </w:p>
        </w:tc>
        <w:tc>
          <w:tcPr>
            <w:tcW w:w="2203" w:type="dxa"/>
          </w:tcPr>
          <w:p w14:paraId="1C35BFDC"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color w:val="0A0A0A"/>
                <w:sz w:val="22"/>
                <w:szCs w:val="22"/>
              </w:rPr>
              <w:t>Recruited from Mediciti hospital</w:t>
            </w:r>
          </w:p>
        </w:tc>
        <w:tc>
          <w:tcPr>
            <w:tcW w:w="2204" w:type="dxa"/>
          </w:tcPr>
          <w:p w14:paraId="550E1D9B"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color w:val="0A0A0A"/>
                <w:sz w:val="22"/>
                <w:szCs w:val="22"/>
              </w:rPr>
              <w:t>Recruited from Mediciti hospital</w:t>
            </w:r>
          </w:p>
        </w:tc>
        <w:tc>
          <w:tcPr>
            <w:tcW w:w="2204" w:type="dxa"/>
          </w:tcPr>
          <w:p w14:paraId="1992B67A"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350/349</w:t>
            </w:r>
          </w:p>
        </w:tc>
      </w:tr>
      <w:tr w:rsidR="00152D46" w:rsidRPr="00CE6DCD" w14:paraId="1EB510FE" w14:textId="77777777" w:rsidTr="00655D4F">
        <w:tc>
          <w:tcPr>
            <w:tcW w:w="2203" w:type="dxa"/>
            <w:vAlign w:val="bottom"/>
          </w:tcPr>
          <w:p w14:paraId="3E48CCC1" w14:textId="77777777" w:rsidR="00152D46" w:rsidRPr="00CE6DCD" w:rsidRDefault="00152D46" w:rsidP="00655D4F">
            <w:pPr>
              <w:rPr>
                <w:rFonts w:ascii="Times New Roman" w:hAnsi="Times New Roman" w:cs="Times New Roman"/>
                <w:sz w:val="22"/>
                <w:szCs w:val="22"/>
              </w:rPr>
            </w:pPr>
            <w:r w:rsidRPr="00CE6DCD">
              <w:rPr>
                <w:rFonts w:ascii="Times New Roman" w:eastAsia="Times New Roman" w:hAnsi="Times New Roman" w:cs="Times New Roman"/>
                <w:color w:val="000000"/>
                <w:sz w:val="22"/>
                <w:szCs w:val="22"/>
              </w:rPr>
              <w:t xml:space="preserve">Ganasyam </w:t>
            </w:r>
            <w:r w:rsidRPr="00CE6DCD">
              <w:rPr>
                <w:rFonts w:ascii="Times New Roman" w:eastAsia="Times New Roman" w:hAnsi="Times New Roman" w:cs="Times New Roman"/>
                <w:i/>
                <w:color w:val="000000"/>
                <w:sz w:val="22"/>
                <w:szCs w:val="22"/>
              </w:rPr>
              <w:t>et al.</w:t>
            </w:r>
          </w:p>
        </w:tc>
        <w:tc>
          <w:tcPr>
            <w:tcW w:w="2269" w:type="dxa"/>
          </w:tcPr>
          <w:p w14:paraId="09E3E1E2"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2012</w:t>
            </w:r>
          </w:p>
        </w:tc>
        <w:tc>
          <w:tcPr>
            <w:tcW w:w="2203" w:type="dxa"/>
          </w:tcPr>
          <w:p w14:paraId="065D3F72"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South Indians</w:t>
            </w:r>
          </w:p>
        </w:tc>
        <w:tc>
          <w:tcPr>
            <w:tcW w:w="2203" w:type="dxa"/>
          </w:tcPr>
          <w:p w14:paraId="4257AF90"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Recruited from Institute of Genetics and Hospital</w:t>
            </w:r>
          </w:p>
        </w:tc>
        <w:tc>
          <w:tcPr>
            <w:tcW w:w="2204" w:type="dxa"/>
          </w:tcPr>
          <w:p w14:paraId="38F6F52A"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Age and sex matched, recruited from Institute of Genetics and Hospital</w:t>
            </w:r>
          </w:p>
        </w:tc>
        <w:tc>
          <w:tcPr>
            <w:tcW w:w="2204" w:type="dxa"/>
          </w:tcPr>
          <w:p w14:paraId="75281B87"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100/100</w:t>
            </w:r>
          </w:p>
        </w:tc>
      </w:tr>
      <w:tr w:rsidR="00152D46" w:rsidRPr="00CE6DCD" w14:paraId="520B00CF" w14:textId="77777777" w:rsidTr="00655D4F">
        <w:tc>
          <w:tcPr>
            <w:tcW w:w="2203" w:type="dxa"/>
            <w:vAlign w:val="bottom"/>
          </w:tcPr>
          <w:p w14:paraId="235998FF" w14:textId="77777777" w:rsidR="00152D46" w:rsidRPr="00CE6DCD" w:rsidRDefault="00152D46" w:rsidP="00655D4F">
            <w:pPr>
              <w:rPr>
                <w:rFonts w:ascii="Times New Roman" w:hAnsi="Times New Roman" w:cs="Times New Roman"/>
                <w:sz w:val="22"/>
                <w:szCs w:val="22"/>
              </w:rPr>
            </w:pPr>
            <w:r w:rsidRPr="00CE6DCD">
              <w:rPr>
                <w:rFonts w:ascii="Times New Roman" w:eastAsia="Times New Roman" w:hAnsi="Times New Roman" w:cs="Times New Roman"/>
                <w:color w:val="000000"/>
                <w:sz w:val="22"/>
                <w:szCs w:val="22"/>
              </w:rPr>
              <w:t xml:space="preserve">Gupta </w:t>
            </w:r>
            <w:r w:rsidRPr="00CE6DCD">
              <w:rPr>
                <w:rFonts w:ascii="Times New Roman" w:eastAsia="Times New Roman" w:hAnsi="Times New Roman" w:cs="Times New Roman"/>
                <w:i/>
                <w:color w:val="000000"/>
                <w:sz w:val="22"/>
                <w:szCs w:val="22"/>
              </w:rPr>
              <w:t>et al.</w:t>
            </w:r>
          </w:p>
        </w:tc>
        <w:tc>
          <w:tcPr>
            <w:tcW w:w="2269" w:type="dxa"/>
          </w:tcPr>
          <w:p w14:paraId="3F4F355F"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2011</w:t>
            </w:r>
          </w:p>
        </w:tc>
        <w:tc>
          <w:tcPr>
            <w:tcW w:w="2203" w:type="dxa"/>
          </w:tcPr>
          <w:p w14:paraId="5CBF42F8"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North Indians</w:t>
            </w:r>
          </w:p>
        </w:tc>
        <w:tc>
          <w:tcPr>
            <w:tcW w:w="2203" w:type="dxa"/>
          </w:tcPr>
          <w:p w14:paraId="30790C8C"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Endocrinology outpatient of the Nehru hospital</w:t>
            </w:r>
          </w:p>
        </w:tc>
        <w:tc>
          <w:tcPr>
            <w:tcW w:w="2204" w:type="dxa"/>
          </w:tcPr>
          <w:p w14:paraId="2EE31247" w14:textId="77777777" w:rsidR="00152D46" w:rsidRPr="00D916A3" w:rsidRDefault="00152D46" w:rsidP="00655D4F">
            <w:pPr>
              <w:pStyle w:val="FreeFormCAA"/>
              <w:spacing w:line="240" w:lineRule="auto"/>
              <w:rPr>
                <w:rFonts w:ascii="Times New Roman" w:hAnsi="Times New Roman"/>
                <w:szCs w:val="22"/>
              </w:rPr>
            </w:pPr>
            <w:r w:rsidRPr="00CE6DCD">
              <w:rPr>
                <w:rFonts w:ascii="Times New Roman" w:hAnsi="Times New Roman"/>
                <w:szCs w:val="22"/>
              </w:rPr>
              <w:t>Healthy individuals attending a general medical clinic for health check up</w:t>
            </w:r>
          </w:p>
        </w:tc>
        <w:tc>
          <w:tcPr>
            <w:tcW w:w="2204" w:type="dxa"/>
          </w:tcPr>
          <w:p w14:paraId="58410934"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250/300</w:t>
            </w:r>
          </w:p>
        </w:tc>
      </w:tr>
      <w:tr w:rsidR="00152D46" w:rsidRPr="00CE6DCD" w14:paraId="12521B11" w14:textId="77777777" w:rsidTr="00655D4F">
        <w:tc>
          <w:tcPr>
            <w:tcW w:w="2203" w:type="dxa"/>
            <w:vAlign w:val="bottom"/>
          </w:tcPr>
          <w:p w14:paraId="0B2AD4C7" w14:textId="77777777" w:rsidR="00152D46" w:rsidRPr="00CE6DCD" w:rsidRDefault="00152D46" w:rsidP="00655D4F">
            <w:pPr>
              <w:spacing w:after="200"/>
              <w:rPr>
                <w:rFonts w:ascii="Times New Roman" w:hAnsi="Times New Roman" w:cs="Times New Roman"/>
                <w:i/>
                <w:sz w:val="22"/>
                <w:szCs w:val="22"/>
              </w:rPr>
            </w:pPr>
            <w:r w:rsidRPr="00CE6DCD">
              <w:rPr>
                <w:rFonts w:ascii="Times New Roman" w:eastAsia="Times New Roman" w:hAnsi="Times New Roman" w:cs="Times New Roman"/>
                <w:color w:val="000000"/>
                <w:sz w:val="22"/>
                <w:szCs w:val="22"/>
              </w:rPr>
              <w:t xml:space="preserve">Vimaleswaran </w:t>
            </w:r>
            <w:r w:rsidRPr="00CE6DCD">
              <w:rPr>
                <w:rFonts w:ascii="Times New Roman" w:eastAsia="Times New Roman" w:hAnsi="Times New Roman" w:cs="Times New Roman"/>
                <w:i/>
                <w:color w:val="000000"/>
                <w:sz w:val="22"/>
                <w:szCs w:val="22"/>
              </w:rPr>
              <w:t>et al.</w:t>
            </w:r>
          </w:p>
        </w:tc>
        <w:tc>
          <w:tcPr>
            <w:tcW w:w="2269" w:type="dxa"/>
          </w:tcPr>
          <w:p w14:paraId="05318607"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2010</w:t>
            </w:r>
          </w:p>
        </w:tc>
        <w:tc>
          <w:tcPr>
            <w:tcW w:w="2203" w:type="dxa"/>
          </w:tcPr>
          <w:p w14:paraId="57EF62B4"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South Indians</w:t>
            </w:r>
          </w:p>
        </w:tc>
        <w:tc>
          <w:tcPr>
            <w:tcW w:w="2203" w:type="dxa"/>
          </w:tcPr>
          <w:p w14:paraId="15AA7B05"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CURES cohort: general population</w:t>
            </w:r>
          </w:p>
        </w:tc>
        <w:tc>
          <w:tcPr>
            <w:tcW w:w="2204" w:type="dxa"/>
          </w:tcPr>
          <w:p w14:paraId="483E2A4F"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CURES cohort: general population</w:t>
            </w:r>
          </w:p>
        </w:tc>
        <w:tc>
          <w:tcPr>
            <w:tcW w:w="2204" w:type="dxa"/>
          </w:tcPr>
          <w:p w14:paraId="13E9FB15"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810/990</w:t>
            </w:r>
          </w:p>
        </w:tc>
      </w:tr>
      <w:tr w:rsidR="00152D46" w:rsidRPr="00CE6DCD" w14:paraId="23F794B0" w14:textId="77777777" w:rsidTr="00655D4F">
        <w:tc>
          <w:tcPr>
            <w:tcW w:w="2203" w:type="dxa"/>
            <w:vAlign w:val="bottom"/>
          </w:tcPr>
          <w:p w14:paraId="72E504C2" w14:textId="77777777" w:rsidR="00152D46" w:rsidRPr="00CE6DCD" w:rsidRDefault="00152D46" w:rsidP="00655D4F">
            <w:pPr>
              <w:rPr>
                <w:rFonts w:ascii="Times New Roman" w:hAnsi="Times New Roman" w:cs="Times New Roman"/>
                <w:sz w:val="22"/>
                <w:szCs w:val="22"/>
              </w:rPr>
            </w:pPr>
            <w:r w:rsidRPr="00CE6DCD">
              <w:rPr>
                <w:rFonts w:ascii="Times New Roman" w:eastAsia="Times New Roman" w:hAnsi="Times New Roman" w:cs="Times New Roman"/>
                <w:color w:val="000000"/>
                <w:sz w:val="22"/>
                <w:szCs w:val="22"/>
              </w:rPr>
              <w:t xml:space="preserve">Nair </w:t>
            </w:r>
            <w:r w:rsidRPr="00CE6DCD">
              <w:rPr>
                <w:rFonts w:ascii="Times New Roman" w:eastAsia="Times New Roman" w:hAnsi="Times New Roman" w:cs="Times New Roman"/>
                <w:i/>
                <w:color w:val="000000"/>
                <w:sz w:val="22"/>
                <w:szCs w:val="22"/>
              </w:rPr>
              <w:t>et al.</w:t>
            </w:r>
          </w:p>
        </w:tc>
        <w:tc>
          <w:tcPr>
            <w:tcW w:w="2269" w:type="dxa"/>
          </w:tcPr>
          <w:p w14:paraId="56F47F69"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2010</w:t>
            </w:r>
          </w:p>
        </w:tc>
        <w:tc>
          <w:tcPr>
            <w:tcW w:w="2203" w:type="dxa"/>
          </w:tcPr>
          <w:p w14:paraId="7CC8BF93"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South Indians</w:t>
            </w:r>
          </w:p>
        </w:tc>
        <w:tc>
          <w:tcPr>
            <w:tcW w:w="2203" w:type="dxa"/>
          </w:tcPr>
          <w:p w14:paraId="3C6A61D7"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ADAWS cohort: endocrinology department at Amrita Institute of Medical Sciences</w:t>
            </w:r>
          </w:p>
        </w:tc>
        <w:tc>
          <w:tcPr>
            <w:tcW w:w="2204" w:type="dxa"/>
          </w:tcPr>
          <w:p w14:paraId="58383D43" w14:textId="77777777" w:rsidR="00152D46" w:rsidRPr="00D916A3" w:rsidRDefault="00152D46" w:rsidP="00655D4F">
            <w:pPr>
              <w:pStyle w:val="FreeFormCAA"/>
              <w:spacing w:line="240" w:lineRule="auto"/>
              <w:rPr>
                <w:rFonts w:ascii="Times New Roman" w:hAnsi="Times New Roman"/>
                <w:szCs w:val="22"/>
              </w:rPr>
            </w:pPr>
            <w:r w:rsidRPr="00CE6DCD">
              <w:rPr>
                <w:rFonts w:ascii="Times New Roman" w:hAnsi="Times New Roman"/>
                <w:szCs w:val="22"/>
              </w:rPr>
              <w:t>ADAWS cohort: medical camps for screening of risk factors and increasing diabetes awareness</w:t>
            </w:r>
          </w:p>
        </w:tc>
        <w:tc>
          <w:tcPr>
            <w:tcW w:w="2204" w:type="dxa"/>
          </w:tcPr>
          <w:p w14:paraId="00930A1C"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994/984</w:t>
            </w:r>
          </w:p>
        </w:tc>
      </w:tr>
      <w:tr w:rsidR="00152D46" w:rsidRPr="00CE6DCD" w14:paraId="728FF0C9" w14:textId="77777777" w:rsidTr="00655D4F">
        <w:tc>
          <w:tcPr>
            <w:tcW w:w="2203" w:type="dxa"/>
            <w:vAlign w:val="bottom"/>
          </w:tcPr>
          <w:p w14:paraId="6C0FE679" w14:textId="77777777" w:rsidR="00152D46" w:rsidRPr="00CE6DCD" w:rsidRDefault="00152D46" w:rsidP="00655D4F">
            <w:pPr>
              <w:rPr>
                <w:rFonts w:ascii="Times New Roman" w:hAnsi="Times New Roman" w:cs="Times New Roman"/>
                <w:sz w:val="22"/>
                <w:szCs w:val="22"/>
              </w:rPr>
            </w:pPr>
            <w:r w:rsidRPr="00CE6DCD">
              <w:rPr>
                <w:rFonts w:ascii="Times New Roman" w:eastAsia="Times New Roman" w:hAnsi="Times New Roman" w:cs="Times New Roman"/>
                <w:color w:val="000000"/>
                <w:sz w:val="22"/>
                <w:szCs w:val="22"/>
              </w:rPr>
              <w:t xml:space="preserve">Dwivedi </w:t>
            </w:r>
            <w:r w:rsidRPr="00CE6DCD">
              <w:rPr>
                <w:rFonts w:ascii="Times New Roman" w:eastAsia="Times New Roman" w:hAnsi="Times New Roman" w:cs="Times New Roman"/>
                <w:i/>
                <w:color w:val="000000"/>
                <w:sz w:val="22"/>
                <w:szCs w:val="22"/>
              </w:rPr>
              <w:t>et al.</w:t>
            </w:r>
          </w:p>
        </w:tc>
        <w:tc>
          <w:tcPr>
            <w:tcW w:w="2269" w:type="dxa"/>
          </w:tcPr>
          <w:p w14:paraId="3909A0B0"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2013</w:t>
            </w:r>
          </w:p>
        </w:tc>
        <w:tc>
          <w:tcPr>
            <w:tcW w:w="2203" w:type="dxa"/>
          </w:tcPr>
          <w:p w14:paraId="41665163"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North Indians</w:t>
            </w:r>
          </w:p>
        </w:tc>
        <w:tc>
          <w:tcPr>
            <w:tcW w:w="2203" w:type="dxa"/>
          </w:tcPr>
          <w:p w14:paraId="0D4D0774" w14:textId="77777777" w:rsidR="00152D46" w:rsidRPr="00CE6DCD" w:rsidRDefault="00152D46" w:rsidP="00655D4F">
            <w:pPr>
              <w:pStyle w:val="FreeFormCAA"/>
              <w:spacing w:line="240" w:lineRule="auto"/>
              <w:rPr>
                <w:rFonts w:ascii="Times New Roman" w:hAnsi="Times New Roman"/>
                <w:color w:val="0A0A0A"/>
                <w:szCs w:val="22"/>
              </w:rPr>
            </w:pPr>
            <w:r w:rsidRPr="00CE6DCD">
              <w:rPr>
                <w:rFonts w:ascii="Times New Roman" w:hAnsi="Times New Roman"/>
                <w:color w:val="0A0A0A"/>
                <w:szCs w:val="22"/>
              </w:rPr>
              <w:t>Urban regions in and around Delhi</w:t>
            </w:r>
          </w:p>
          <w:p w14:paraId="5F23A15D" w14:textId="77777777" w:rsidR="00152D46" w:rsidRPr="00CE6DCD" w:rsidRDefault="00152D46" w:rsidP="00655D4F">
            <w:pPr>
              <w:rPr>
                <w:rFonts w:ascii="Times New Roman" w:hAnsi="Times New Roman" w:cs="Times New Roman"/>
                <w:sz w:val="22"/>
                <w:szCs w:val="22"/>
              </w:rPr>
            </w:pPr>
          </w:p>
        </w:tc>
        <w:tc>
          <w:tcPr>
            <w:tcW w:w="2204" w:type="dxa"/>
          </w:tcPr>
          <w:p w14:paraId="74F25DC6" w14:textId="77777777" w:rsidR="00152D46" w:rsidRPr="00D916A3" w:rsidRDefault="00152D46" w:rsidP="00655D4F">
            <w:pPr>
              <w:pStyle w:val="FreeFormCAA"/>
              <w:spacing w:line="240" w:lineRule="auto"/>
              <w:rPr>
                <w:rFonts w:ascii="Times New Roman" w:hAnsi="Times New Roman"/>
                <w:szCs w:val="22"/>
              </w:rPr>
            </w:pPr>
            <w:r w:rsidRPr="00CE6DCD">
              <w:rPr>
                <w:rFonts w:ascii="Times New Roman" w:hAnsi="Times New Roman"/>
                <w:color w:val="0A0A0A"/>
                <w:szCs w:val="22"/>
              </w:rPr>
              <w:t>Urban regions in and around Delhi as a part of an ongoing type 2 diabetes case–control study</w:t>
            </w:r>
          </w:p>
        </w:tc>
        <w:tc>
          <w:tcPr>
            <w:tcW w:w="2204" w:type="dxa"/>
          </w:tcPr>
          <w:p w14:paraId="110471D7"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2049/2028</w:t>
            </w:r>
          </w:p>
        </w:tc>
      </w:tr>
      <w:tr w:rsidR="00152D46" w:rsidRPr="00CE6DCD" w14:paraId="6763D270" w14:textId="77777777" w:rsidTr="00655D4F">
        <w:tc>
          <w:tcPr>
            <w:tcW w:w="2203" w:type="dxa"/>
            <w:vAlign w:val="bottom"/>
          </w:tcPr>
          <w:p w14:paraId="17154B41" w14:textId="77777777" w:rsidR="00152D46" w:rsidRPr="00CE6DCD" w:rsidRDefault="00152D46" w:rsidP="00655D4F">
            <w:pPr>
              <w:rPr>
                <w:rFonts w:ascii="Times New Roman" w:hAnsi="Times New Roman" w:cs="Times New Roman"/>
                <w:sz w:val="22"/>
                <w:szCs w:val="22"/>
              </w:rPr>
            </w:pPr>
            <w:r w:rsidRPr="00CE6DCD">
              <w:rPr>
                <w:rFonts w:ascii="Times New Roman" w:eastAsia="Times New Roman" w:hAnsi="Times New Roman" w:cs="Times New Roman"/>
                <w:color w:val="000000"/>
                <w:sz w:val="22"/>
                <w:szCs w:val="22"/>
              </w:rPr>
              <w:t xml:space="preserve">Gill </w:t>
            </w:r>
            <w:r w:rsidRPr="00CE6DCD">
              <w:rPr>
                <w:rFonts w:ascii="Times New Roman" w:eastAsia="Times New Roman" w:hAnsi="Times New Roman" w:cs="Times New Roman"/>
                <w:i/>
                <w:color w:val="000000"/>
                <w:sz w:val="22"/>
                <w:szCs w:val="22"/>
              </w:rPr>
              <w:t>et al.</w:t>
            </w:r>
          </w:p>
        </w:tc>
        <w:tc>
          <w:tcPr>
            <w:tcW w:w="2269" w:type="dxa"/>
          </w:tcPr>
          <w:p w14:paraId="26F4B663"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1991</w:t>
            </w:r>
          </w:p>
        </w:tc>
        <w:tc>
          <w:tcPr>
            <w:tcW w:w="2203" w:type="dxa"/>
          </w:tcPr>
          <w:p w14:paraId="1505A92B"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North Indians</w:t>
            </w:r>
          </w:p>
        </w:tc>
        <w:tc>
          <w:tcPr>
            <w:tcW w:w="2203" w:type="dxa"/>
          </w:tcPr>
          <w:p w14:paraId="153788C0" w14:textId="77777777" w:rsidR="00152D46" w:rsidRPr="00D916A3" w:rsidRDefault="00152D46" w:rsidP="00655D4F">
            <w:pPr>
              <w:pStyle w:val="FreeFormCAA"/>
              <w:spacing w:line="240" w:lineRule="auto"/>
              <w:rPr>
                <w:rFonts w:ascii="Times New Roman" w:hAnsi="Times New Roman"/>
                <w:szCs w:val="22"/>
              </w:rPr>
            </w:pPr>
            <w:r w:rsidRPr="00CE6DCD">
              <w:rPr>
                <w:rFonts w:ascii="Times New Roman" w:hAnsi="Times New Roman"/>
                <w:szCs w:val="22"/>
              </w:rPr>
              <w:t>Recruited from local general hospitals</w:t>
            </w:r>
          </w:p>
        </w:tc>
        <w:tc>
          <w:tcPr>
            <w:tcW w:w="2204" w:type="dxa"/>
          </w:tcPr>
          <w:p w14:paraId="0E85F516" w14:textId="77777777" w:rsidR="00152D46" w:rsidRPr="00D916A3" w:rsidRDefault="00152D46" w:rsidP="00655D4F">
            <w:pPr>
              <w:pStyle w:val="FreeFormCAA"/>
              <w:spacing w:line="240" w:lineRule="auto"/>
              <w:rPr>
                <w:rFonts w:ascii="Times New Roman" w:hAnsi="Times New Roman"/>
                <w:szCs w:val="22"/>
              </w:rPr>
            </w:pPr>
            <w:r w:rsidRPr="00CE6DCD">
              <w:rPr>
                <w:rFonts w:ascii="Times New Roman" w:hAnsi="Times New Roman"/>
                <w:szCs w:val="22"/>
              </w:rPr>
              <w:t>Recruited from local general hospitals</w:t>
            </w:r>
          </w:p>
        </w:tc>
        <w:tc>
          <w:tcPr>
            <w:tcW w:w="2204" w:type="dxa"/>
          </w:tcPr>
          <w:p w14:paraId="4417FD79"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95/70</w:t>
            </w:r>
          </w:p>
        </w:tc>
      </w:tr>
      <w:tr w:rsidR="00152D46" w:rsidRPr="00CE6DCD" w14:paraId="2CA88857" w14:textId="77777777" w:rsidTr="00655D4F">
        <w:tc>
          <w:tcPr>
            <w:tcW w:w="2203" w:type="dxa"/>
            <w:vAlign w:val="bottom"/>
          </w:tcPr>
          <w:p w14:paraId="7B8CF776" w14:textId="77777777" w:rsidR="00152D46" w:rsidRPr="00CE6DCD" w:rsidRDefault="00152D46" w:rsidP="00655D4F">
            <w:pPr>
              <w:rPr>
                <w:rFonts w:ascii="Times New Roman" w:hAnsi="Times New Roman" w:cs="Times New Roman"/>
                <w:sz w:val="22"/>
                <w:szCs w:val="22"/>
              </w:rPr>
            </w:pPr>
            <w:r w:rsidRPr="00CE6DCD">
              <w:rPr>
                <w:rFonts w:ascii="Times New Roman" w:eastAsia="Times New Roman" w:hAnsi="Times New Roman" w:cs="Times New Roman"/>
                <w:color w:val="000000"/>
                <w:sz w:val="22"/>
                <w:szCs w:val="22"/>
              </w:rPr>
              <w:t xml:space="preserve">Sugunan </w:t>
            </w:r>
            <w:r w:rsidRPr="00CE6DCD">
              <w:rPr>
                <w:rFonts w:ascii="Times New Roman" w:eastAsia="Times New Roman" w:hAnsi="Times New Roman" w:cs="Times New Roman"/>
                <w:i/>
                <w:color w:val="000000"/>
                <w:sz w:val="22"/>
                <w:szCs w:val="22"/>
              </w:rPr>
              <w:t>et al.</w:t>
            </w:r>
          </w:p>
        </w:tc>
        <w:tc>
          <w:tcPr>
            <w:tcW w:w="2269" w:type="dxa"/>
          </w:tcPr>
          <w:p w14:paraId="69FE75D5"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2010</w:t>
            </w:r>
          </w:p>
        </w:tc>
        <w:tc>
          <w:tcPr>
            <w:tcW w:w="2203" w:type="dxa"/>
          </w:tcPr>
          <w:p w14:paraId="61FB51E8"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South Indians</w:t>
            </w:r>
          </w:p>
        </w:tc>
        <w:tc>
          <w:tcPr>
            <w:tcW w:w="2203" w:type="dxa"/>
          </w:tcPr>
          <w:p w14:paraId="01820FD8"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ADAWS cohort: endocrinology department at Amrita Institute of Medical Sciences</w:t>
            </w:r>
          </w:p>
        </w:tc>
        <w:tc>
          <w:tcPr>
            <w:tcW w:w="2204" w:type="dxa"/>
          </w:tcPr>
          <w:p w14:paraId="75A68DC8" w14:textId="77777777" w:rsidR="00152D46" w:rsidRPr="00CE6DCD" w:rsidRDefault="00152D46" w:rsidP="00655D4F">
            <w:pPr>
              <w:pStyle w:val="FreeFormCAA"/>
              <w:spacing w:line="240" w:lineRule="auto"/>
              <w:rPr>
                <w:rFonts w:ascii="Times New Roman" w:hAnsi="Times New Roman"/>
                <w:szCs w:val="22"/>
              </w:rPr>
            </w:pPr>
            <w:r w:rsidRPr="00CE6DCD">
              <w:rPr>
                <w:rFonts w:ascii="Times New Roman" w:hAnsi="Times New Roman"/>
                <w:szCs w:val="22"/>
              </w:rPr>
              <w:t>ADAWS cohort: medical camps for screening of risk factors and increasing diabetes awareness</w:t>
            </w:r>
          </w:p>
          <w:p w14:paraId="119A3A54" w14:textId="77777777" w:rsidR="00152D46" w:rsidRPr="00CE6DCD" w:rsidRDefault="00152D46" w:rsidP="00655D4F">
            <w:pPr>
              <w:tabs>
                <w:tab w:val="center" w:pos="4320"/>
                <w:tab w:val="right" w:pos="8640"/>
              </w:tabs>
              <w:rPr>
                <w:rFonts w:ascii="Times New Roman" w:hAnsi="Times New Roman" w:cs="Times New Roman"/>
                <w:sz w:val="22"/>
                <w:szCs w:val="22"/>
              </w:rPr>
            </w:pPr>
          </w:p>
        </w:tc>
        <w:tc>
          <w:tcPr>
            <w:tcW w:w="2204" w:type="dxa"/>
          </w:tcPr>
          <w:p w14:paraId="64BC7384"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1000/1000</w:t>
            </w:r>
          </w:p>
        </w:tc>
      </w:tr>
      <w:tr w:rsidR="00152D46" w:rsidRPr="00CE6DCD" w14:paraId="555ECBAF" w14:textId="77777777" w:rsidTr="00655D4F">
        <w:tc>
          <w:tcPr>
            <w:tcW w:w="2203" w:type="dxa"/>
            <w:vAlign w:val="bottom"/>
          </w:tcPr>
          <w:p w14:paraId="58832EF8" w14:textId="77777777" w:rsidR="00152D46" w:rsidRPr="00CE6DCD" w:rsidRDefault="00152D46" w:rsidP="00655D4F">
            <w:pPr>
              <w:rPr>
                <w:rFonts w:ascii="Times New Roman" w:hAnsi="Times New Roman" w:cs="Times New Roman"/>
                <w:sz w:val="22"/>
                <w:szCs w:val="22"/>
              </w:rPr>
            </w:pPr>
            <w:r w:rsidRPr="00CE6DCD">
              <w:rPr>
                <w:rFonts w:ascii="Times New Roman" w:eastAsia="Times New Roman" w:hAnsi="Times New Roman" w:cs="Times New Roman"/>
                <w:color w:val="000000"/>
                <w:sz w:val="22"/>
                <w:szCs w:val="22"/>
              </w:rPr>
              <w:t xml:space="preserve">Sim </w:t>
            </w:r>
            <w:r w:rsidRPr="00CE6DCD">
              <w:rPr>
                <w:rFonts w:ascii="Times New Roman" w:eastAsia="Times New Roman" w:hAnsi="Times New Roman" w:cs="Times New Roman"/>
                <w:i/>
                <w:color w:val="000000"/>
                <w:sz w:val="22"/>
                <w:szCs w:val="22"/>
              </w:rPr>
              <w:t>et al.</w:t>
            </w:r>
          </w:p>
        </w:tc>
        <w:tc>
          <w:tcPr>
            <w:tcW w:w="2269" w:type="dxa"/>
          </w:tcPr>
          <w:p w14:paraId="3BADD73B"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2011</w:t>
            </w:r>
          </w:p>
        </w:tc>
        <w:tc>
          <w:tcPr>
            <w:tcW w:w="2203" w:type="dxa"/>
          </w:tcPr>
          <w:p w14:paraId="1726C4EF"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Singaporean Indians</w:t>
            </w:r>
          </w:p>
        </w:tc>
        <w:tc>
          <w:tcPr>
            <w:tcW w:w="2203" w:type="dxa"/>
          </w:tcPr>
          <w:p w14:paraId="455DB7C7"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SINDI study: randomly sampled from general population</w:t>
            </w:r>
          </w:p>
        </w:tc>
        <w:tc>
          <w:tcPr>
            <w:tcW w:w="2204" w:type="dxa"/>
          </w:tcPr>
          <w:p w14:paraId="3760148D"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SINDI study: randomly sampled from general population</w:t>
            </w:r>
          </w:p>
        </w:tc>
        <w:tc>
          <w:tcPr>
            <w:tcW w:w="2204" w:type="dxa"/>
          </w:tcPr>
          <w:p w14:paraId="7C013518"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977/1169</w:t>
            </w:r>
          </w:p>
        </w:tc>
      </w:tr>
      <w:tr w:rsidR="00152D46" w:rsidRPr="00CE6DCD" w14:paraId="276A4A88" w14:textId="77777777" w:rsidTr="00655D4F">
        <w:tc>
          <w:tcPr>
            <w:tcW w:w="2203" w:type="dxa"/>
            <w:vAlign w:val="bottom"/>
          </w:tcPr>
          <w:p w14:paraId="30B8DD0E" w14:textId="77777777" w:rsidR="00152D46" w:rsidRPr="00CE6DCD" w:rsidRDefault="00152D46" w:rsidP="00655D4F">
            <w:pPr>
              <w:rPr>
                <w:rFonts w:ascii="Times New Roman" w:hAnsi="Times New Roman" w:cs="Times New Roman"/>
                <w:sz w:val="22"/>
                <w:szCs w:val="22"/>
              </w:rPr>
            </w:pPr>
            <w:r w:rsidRPr="00CE6DCD">
              <w:rPr>
                <w:rFonts w:ascii="Times New Roman" w:eastAsia="Times New Roman" w:hAnsi="Times New Roman" w:cs="Times New Roman"/>
                <w:color w:val="000000"/>
                <w:sz w:val="22"/>
                <w:szCs w:val="22"/>
              </w:rPr>
              <w:t xml:space="preserve">Sanghera </w:t>
            </w:r>
            <w:r w:rsidRPr="00CE6DCD">
              <w:rPr>
                <w:rFonts w:ascii="Times New Roman" w:eastAsia="Times New Roman" w:hAnsi="Times New Roman" w:cs="Times New Roman"/>
                <w:i/>
                <w:color w:val="000000"/>
                <w:sz w:val="22"/>
                <w:szCs w:val="22"/>
              </w:rPr>
              <w:t>et al.</w:t>
            </w:r>
          </w:p>
        </w:tc>
        <w:tc>
          <w:tcPr>
            <w:tcW w:w="2269" w:type="dxa"/>
          </w:tcPr>
          <w:p w14:paraId="3F052BD1"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2010</w:t>
            </w:r>
          </w:p>
        </w:tc>
        <w:tc>
          <w:tcPr>
            <w:tcW w:w="2203" w:type="dxa"/>
          </w:tcPr>
          <w:p w14:paraId="446EC093"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North Indians</w:t>
            </w:r>
          </w:p>
        </w:tc>
        <w:tc>
          <w:tcPr>
            <w:tcW w:w="2203" w:type="dxa"/>
          </w:tcPr>
          <w:p w14:paraId="67DEA476"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SDS cohort: endogamous Khatri Sikh population</w:t>
            </w:r>
          </w:p>
        </w:tc>
        <w:tc>
          <w:tcPr>
            <w:tcW w:w="2204" w:type="dxa"/>
          </w:tcPr>
          <w:p w14:paraId="635833A2"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SDS cohort: endogamous Khatri Sikh population with no family history of type 2 diabetes; 262 were non-diabetic spouses</w:t>
            </w:r>
          </w:p>
        </w:tc>
        <w:tc>
          <w:tcPr>
            <w:tcW w:w="2204" w:type="dxa"/>
          </w:tcPr>
          <w:p w14:paraId="49C1B5DA"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554/527</w:t>
            </w:r>
          </w:p>
        </w:tc>
      </w:tr>
      <w:tr w:rsidR="00152D46" w:rsidRPr="00CE6DCD" w14:paraId="08DF43F5" w14:textId="77777777" w:rsidTr="00655D4F">
        <w:tc>
          <w:tcPr>
            <w:tcW w:w="2203" w:type="dxa"/>
            <w:vAlign w:val="bottom"/>
          </w:tcPr>
          <w:p w14:paraId="33BA112F" w14:textId="77777777" w:rsidR="00152D46" w:rsidRPr="00CE6DCD" w:rsidRDefault="00152D46" w:rsidP="00655D4F">
            <w:pPr>
              <w:rPr>
                <w:rFonts w:ascii="Times New Roman" w:hAnsi="Times New Roman" w:cs="Times New Roman"/>
                <w:sz w:val="22"/>
                <w:szCs w:val="22"/>
              </w:rPr>
            </w:pPr>
            <w:r w:rsidRPr="00CE6DCD">
              <w:rPr>
                <w:rFonts w:ascii="Times New Roman" w:eastAsia="Times New Roman" w:hAnsi="Times New Roman" w:cs="Times New Roman"/>
                <w:color w:val="000000"/>
                <w:sz w:val="22"/>
                <w:szCs w:val="22"/>
              </w:rPr>
              <w:t xml:space="preserve">Achyut </w:t>
            </w:r>
            <w:r w:rsidRPr="00CE6DCD">
              <w:rPr>
                <w:rFonts w:ascii="Times New Roman" w:eastAsia="Times New Roman" w:hAnsi="Times New Roman" w:cs="Times New Roman"/>
                <w:i/>
                <w:color w:val="000000"/>
                <w:sz w:val="22"/>
                <w:szCs w:val="22"/>
              </w:rPr>
              <w:t>et al.</w:t>
            </w:r>
          </w:p>
        </w:tc>
        <w:tc>
          <w:tcPr>
            <w:tcW w:w="2269" w:type="dxa"/>
          </w:tcPr>
          <w:p w14:paraId="04320062"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2007</w:t>
            </w:r>
          </w:p>
        </w:tc>
        <w:tc>
          <w:tcPr>
            <w:tcW w:w="2203" w:type="dxa"/>
          </w:tcPr>
          <w:p w14:paraId="0D456DF2"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North Indians</w:t>
            </w:r>
          </w:p>
        </w:tc>
        <w:tc>
          <w:tcPr>
            <w:tcW w:w="2203" w:type="dxa"/>
          </w:tcPr>
          <w:p w14:paraId="3B979530" w14:textId="77777777" w:rsidR="00152D46" w:rsidRPr="00CE6DCD" w:rsidRDefault="00152D46" w:rsidP="00655D4F">
            <w:pPr>
              <w:pStyle w:val="FreeFormCAA"/>
              <w:spacing w:line="240" w:lineRule="auto"/>
              <w:rPr>
                <w:rFonts w:ascii="Times New Roman" w:hAnsi="Times New Roman"/>
                <w:szCs w:val="22"/>
              </w:rPr>
            </w:pPr>
            <w:r w:rsidRPr="00CE6DCD">
              <w:rPr>
                <w:rFonts w:ascii="Times New Roman" w:hAnsi="Times New Roman"/>
                <w:szCs w:val="22"/>
              </w:rPr>
              <w:t>Recruited from clinics of</w:t>
            </w:r>
          </w:p>
          <w:p w14:paraId="414315B9"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Sanjay Gandhi Postgraduate Institute of Medical Sciences</w:t>
            </w:r>
          </w:p>
        </w:tc>
        <w:tc>
          <w:tcPr>
            <w:tcW w:w="2204" w:type="dxa"/>
          </w:tcPr>
          <w:p w14:paraId="45A53864"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Healthy staff from same hospital</w:t>
            </w:r>
          </w:p>
        </w:tc>
        <w:tc>
          <w:tcPr>
            <w:tcW w:w="2204" w:type="dxa"/>
          </w:tcPr>
          <w:p w14:paraId="6E713A87"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200/223</w:t>
            </w:r>
          </w:p>
        </w:tc>
      </w:tr>
      <w:tr w:rsidR="00152D46" w:rsidRPr="00CE6DCD" w14:paraId="3CE374C9" w14:textId="77777777" w:rsidTr="00655D4F">
        <w:tc>
          <w:tcPr>
            <w:tcW w:w="2203" w:type="dxa"/>
            <w:vAlign w:val="bottom"/>
          </w:tcPr>
          <w:p w14:paraId="783ECBAB" w14:textId="77777777" w:rsidR="00152D46" w:rsidRPr="00CE6DCD" w:rsidRDefault="00152D46" w:rsidP="00655D4F">
            <w:pPr>
              <w:rPr>
                <w:rFonts w:ascii="Times New Roman" w:hAnsi="Times New Roman" w:cs="Times New Roman"/>
                <w:sz w:val="22"/>
                <w:szCs w:val="22"/>
              </w:rPr>
            </w:pPr>
            <w:r w:rsidRPr="00CE6DCD">
              <w:rPr>
                <w:rFonts w:ascii="Times New Roman" w:eastAsia="Times New Roman" w:hAnsi="Times New Roman" w:cs="Times New Roman"/>
                <w:color w:val="000000"/>
                <w:sz w:val="22"/>
                <w:szCs w:val="22"/>
              </w:rPr>
              <w:t xml:space="preserve">Humphries </w:t>
            </w:r>
            <w:r w:rsidRPr="00CE6DCD">
              <w:rPr>
                <w:rFonts w:ascii="Times New Roman" w:eastAsia="Times New Roman" w:hAnsi="Times New Roman" w:cs="Times New Roman"/>
                <w:i/>
                <w:color w:val="000000"/>
                <w:sz w:val="22"/>
                <w:szCs w:val="22"/>
              </w:rPr>
              <w:t>et al.</w:t>
            </w:r>
          </w:p>
        </w:tc>
        <w:tc>
          <w:tcPr>
            <w:tcW w:w="2269" w:type="dxa"/>
          </w:tcPr>
          <w:p w14:paraId="1C184BC5"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2006</w:t>
            </w:r>
          </w:p>
        </w:tc>
        <w:tc>
          <w:tcPr>
            <w:tcW w:w="2203" w:type="dxa"/>
          </w:tcPr>
          <w:p w14:paraId="6B1F86BA"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South Asians (region not specified)</w:t>
            </w:r>
          </w:p>
        </w:tc>
        <w:tc>
          <w:tcPr>
            <w:tcW w:w="2203" w:type="dxa"/>
          </w:tcPr>
          <w:p w14:paraId="33807652"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WHSS: recruited from general practice clinics, PREDICT: recruited from the diabetes clinics, UCS: recruited from the diabetes clinics</w:t>
            </w:r>
          </w:p>
        </w:tc>
        <w:tc>
          <w:tcPr>
            <w:tcW w:w="2204" w:type="dxa"/>
          </w:tcPr>
          <w:p w14:paraId="6247FF3B"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WHSS: recruited from general practice clinics</w:t>
            </w:r>
          </w:p>
        </w:tc>
        <w:tc>
          <w:tcPr>
            <w:tcW w:w="2204" w:type="dxa"/>
          </w:tcPr>
          <w:p w14:paraId="7F17534C"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841/302</w:t>
            </w:r>
          </w:p>
        </w:tc>
      </w:tr>
      <w:tr w:rsidR="00152D46" w:rsidRPr="00CE6DCD" w14:paraId="0F84E93C" w14:textId="77777777" w:rsidTr="00655D4F">
        <w:tc>
          <w:tcPr>
            <w:tcW w:w="2203" w:type="dxa"/>
            <w:vAlign w:val="bottom"/>
          </w:tcPr>
          <w:p w14:paraId="7D040554" w14:textId="77777777" w:rsidR="00152D46" w:rsidRPr="00CE6DCD" w:rsidRDefault="00152D46" w:rsidP="00655D4F">
            <w:pPr>
              <w:rPr>
                <w:rFonts w:ascii="Times New Roman" w:hAnsi="Times New Roman" w:cs="Times New Roman"/>
                <w:sz w:val="22"/>
                <w:szCs w:val="22"/>
              </w:rPr>
            </w:pPr>
            <w:r w:rsidRPr="00CE6DCD">
              <w:rPr>
                <w:rFonts w:ascii="Times New Roman" w:eastAsia="Times New Roman" w:hAnsi="Times New Roman" w:cs="Times New Roman"/>
                <w:color w:val="000000"/>
                <w:sz w:val="22"/>
                <w:szCs w:val="22"/>
              </w:rPr>
              <w:t xml:space="preserve">Saxena </w:t>
            </w:r>
            <w:r w:rsidRPr="00CE6DCD">
              <w:rPr>
                <w:rFonts w:ascii="Times New Roman" w:eastAsia="Times New Roman" w:hAnsi="Times New Roman" w:cs="Times New Roman"/>
                <w:i/>
                <w:color w:val="000000"/>
                <w:sz w:val="22"/>
                <w:szCs w:val="22"/>
              </w:rPr>
              <w:t>et al.</w:t>
            </w:r>
          </w:p>
        </w:tc>
        <w:tc>
          <w:tcPr>
            <w:tcW w:w="2269" w:type="dxa"/>
          </w:tcPr>
          <w:p w14:paraId="1E4D5E34"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2012</w:t>
            </w:r>
          </w:p>
        </w:tc>
        <w:tc>
          <w:tcPr>
            <w:tcW w:w="2203" w:type="dxa"/>
          </w:tcPr>
          <w:p w14:paraId="1923BFF1"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North Indians</w:t>
            </w:r>
          </w:p>
        </w:tc>
        <w:tc>
          <w:tcPr>
            <w:tcW w:w="2203" w:type="dxa"/>
          </w:tcPr>
          <w:p w14:paraId="0B874C3B"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Outpatient Diabetes clinic</w:t>
            </w:r>
          </w:p>
        </w:tc>
        <w:tc>
          <w:tcPr>
            <w:tcW w:w="2204" w:type="dxa"/>
          </w:tcPr>
          <w:p w14:paraId="60843871"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Healthy staff from university hospital</w:t>
            </w:r>
          </w:p>
        </w:tc>
        <w:tc>
          <w:tcPr>
            <w:tcW w:w="2204" w:type="dxa"/>
          </w:tcPr>
          <w:p w14:paraId="4B762C0E"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221/205</w:t>
            </w:r>
          </w:p>
        </w:tc>
      </w:tr>
      <w:tr w:rsidR="00152D46" w:rsidRPr="00CE6DCD" w14:paraId="4F0C6B0F" w14:textId="77777777" w:rsidTr="00655D4F">
        <w:tc>
          <w:tcPr>
            <w:tcW w:w="2203" w:type="dxa"/>
            <w:vAlign w:val="bottom"/>
          </w:tcPr>
          <w:p w14:paraId="78F45598" w14:textId="77777777" w:rsidR="00152D46" w:rsidRPr="00CE6DCD" w:rsidRDefault="00152D46" w:rsidP="00655D4F">
            <w:pPr>
              <w:rPr>
                <w:rFonts w:ascii="Times New Roman" w:hAnsi="Times New Roman" w:cs="Times New Roman"/>
                <w:sz w:val="22"/>
                <w:szCs w:val="22"/>
              </w:rPr>
            </w:pPr>
            <w:r w:rsidRPr="00CE6DCD">
              <w:rPr>
                <w:rFonts w:ascii="Times New Roman" w:eastAsia="Times New Roman" w:hAnsi="Times New Roman" w:cs="Times New Roman"/>
                <w:color w:val="000000"/>
                <w:sz w:val="22"/>
                <w:szCs w:val="22"/>
              </w:rPr>
              <w:t xml:space="preserve">Anand </w:t>
            </w:r>
            <w:r w:rsidRPr="00CE6DCD">
              <w:rPr>
                <w:rFonts w:ascii="Times New Roman" w:eastAsia="Times New Roman" w:hAnsi="Times New Roman" w:cs="Times New Roman"/>
                <w:i/>
                <w:color w:val="000000"/>
                <w:sz w:val="22"/>
                <w:szCs w:val="22"/>
              </w:rPr>
              <w:t>et al.</w:t>
            </w:r>
          </w:p>
        </w:tc>
        <w:tc>
          <w:tcPr>
            <w:tcW w:w="2269" w:type="dxa"/>
          </w:tcPr>
          <w:p w14:paraId="5084AE44"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2013</w:t>
            </w:r>
          </w:p>
        </w:tc>
        <w:tc>
          <w:tcPr>
            <w:tcW w:w="2203" w:type="dxa"/>
          </w:tcPr>
          <w:p w14:paraId="0D1E3EE6"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South Asians (region not specified)</w:t>
            </w:r>
          </w:p>
        </w:tc>
        <w:tc>
          <w:tcPr>
            <w:tcW w:w="2203" w:type="dxa"/>
          </w:tcPr>
          <w:p w14:paraId="5C5FA903"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EpiDREAM cohort: Individuals at risk for dysglycemia recruited from 191 centres around the world via a variety of methods</w:t>
            </w:r>
          </w:p>
        </w:tc>
        <w:tc>
          <w:tcPr>
            <w:tcW w:w="2204" w:type="dxa"/>
          </w:tcPr>
          <w:p w14:paraId="5CE3BF6A"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EpiDREAM cohort: sample population as cases</w:t>
            </w:r>
          </w:p>
        </w:tc>
        <w:tc>
          <w:tcPr>
            <w:tcW w:w="2204" w:type="dxa"/>
          </w:tcPr>
          <w:p w14:paraId="283331DB"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638/2125</w:t>
            </w:r>
          </w:p>
        </w:tc>
      </w:tr>
      <w:tr w:rsidR="00152D46" w:rsidRPr="00CE6DCD" w14:paraId="07374B77" w14:textId="77777777" w:rsidTr="00655D4F">
        <w:tc>
          <w:tcPr>
            <w:tcW w:w="2203" w:type="dxa"/>
            <w:vAlign w:val="bottom"/>
          </w:tcPr>
          <w:p w14:paraId="2A7409C0" w14:textId="77777777" w:rsidR="00152D46" w:rsidRPr="00CE6DCD" w:rsidRDefault="00152D46" w:rsidP="00655D4F">
            <w:pPr>
              <w:rPr>
                <w:rFonts w:ascii="Times New Roman" w:hAnsi="Times New Roman" w:cs="Times New Roman"/>
                <w:sz w:val="22"/>
                <w:szCs w:val="22"/>
              </w:rPr>
            </w:pPr>
            <w:r w:rsidRPr="00CE6DCD">
              <w:rPr>
                <w:rFonts w:ascii="Times New Roman" w:eastAsia="Times New Roman" w:hAnsi="Times New Roman" w:cs="Times New Roman"/>
                <w:color w:val="000000"/>
                <w:sz w:val="22"/>
                <w:szCs w:val="22"/>
              </w:rPr>
              <w:t xml:space="preserve">Raza </w:t>
            </w:r>
            <w:r w:rsidRPr="00CE6DCD">
              <w:rPr>
                <w:rFonts w:ascii="Times New Roman" w:eastAsia="Times New Roman" w:hAnsi="Times New Roman" w:cs="Times New Roman"/>
                <w:i/>
                <w:color w:val="000000"/>
                <w:sz w:val="22"/>
                <w:szCs w:val="22"/>
              </w:rPr>
              <w:t>et al.</w:t>
            </w:r>
          </w:p>
        </w:tc>
        <w:tc>
          <w:tcPr>
            <w:tcW w:w="2269" w:type="dxa"/>
          </w:tcPr>
          <w:p w14:paraId="40A6C26C"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2012</w:t>
            </w:r>
          </w:p>
        </w:tc>
        <w:tc>
          <w:tcPr>
            <w:tcW w:w="2203" w:type="dxa"/>
          </w:tcPr>
          <w:p w14:paraId="587D8180"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North Indians</w:t>
            </w:r>
          </w:p>
        </w:tc>
        <w:tc>
          <w:tcPr>
            <w:tcW w:w="2203" w:type="dxa"/>
          </w:tcPr>
          <w:p w14:paraId="61DDE44A"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Recruited from a diabetic clinic</w:t>
            </w:r>
          </w:p>
        </w:tc>
        <w:tc>
          <w:tcPr>
            <w:tcW w:w="2204" w:type="dxa"/>
          </w:tcPr>
          <w:p w14:paraId="188BCE17"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Recruited from same diabetic clinic with no history of type 2 diabetes</w:t>
            </w:r>
          </w:p>
        </w:tc>
        <w:tc>
          <w:tcPr>
            <w:tcW w:w="2204" w:type="dxa"/>
          </w:tcPr>
          <w:p w14:paraId="466E0EB7"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87/88</w:t>
            </w:r>
          </w:p>
        </w:tc>
      </w:tr>
      <w:tr w:rsidR="00152D46" w:rsidRPr="00CE6DCD" w14:paraId="5C7D62A3" w14:textId="77777777" w:rsidTr="00655D4F">
        <w:tc>
          <w:tcPr>
            <w:tcW w:w="2203" w:type="dxa"/>
            <w:vAlign w:val="bottom"/>
          </w:tcPr>
          <w:p w14:paraId="6F56C48F" w14:textId="77777777" w:rsidR="00152D46" w:rsidRPr="00CE6DCD" w:rsidRDefault="00152D46" w:rsidP="00655D4F">
            <w:pPr>
              <w:rPr>
                <w:rFonts w:ascii="Times New Roman" w:hAnsi="Times New Roman" w:cs="Times New Roman"/>
                <w:sz w:val="22"/>
                <w:szCs w:val="22"/>
              </w:rPr>
            </w:pPr>
            <w:r w:rsidRPr="00CE6DCD">
              <w:rPr>
                <w:rFonts w:ascii="Times New Roman" w:eastAsia="Times New Roman" w:hAnsi="Times New Roman" w:cs="Times New Roman"/>
                <w:color w:val="000000"/>
                <w:sz w:val="22"/>
                <w:szCs w:val="22"/>
              </w:rPr>
              <w:t xml:space="preserve">Bhat </w:t>
            </w:r>
            <w:r w:rsidRPr="00CE6DCD">
              <w:rPr>
                <w:rFonts w:ascii="Times New Roman" w:eastAsia="Times New Roman" w:hAnsi="Times New Roman" w:cs="Times New Roman"/>
                <w:i/>
                <w:color w:val="000000"/>
                <w:sz w:val="22"/>
                <w:szCs w:val="22"/>
              </w:rPr>
              <w:t>et al.</w:t>
            </w:r>
            <w:r w:rsidRPr="00CE6DCD">
              <w:rPr>
                <w:rFonts w:ascii="Times New Roman" w:eastAsia="Times New Roman" w:hAnsi="Times New Roman" w:cs="Times New Roman"/>
                <w:color w:val="000000"/>
                <w:sz w:val="22"/>
                <w:szCs w:val="22"/>
              </w:rPr>
              <w:t xml:space="preserve"> (a)</w:t>
            </w:r>
          </w:p>
        </w:tc>
        <w:tc>
          <w:tcPr>
            <w:tcW w:w="2269" w:type="dxa"/>
          </w:tcPr>
          <w:p w14:paraId="6EBF81DB"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2007</w:t>
            </w:r>
          </w:p>
        </w:tc>
        <w:tc>
          <w:tcPr>
            <w:tcW w:w="2203" w:type="dxa"/>
          </w:tcPr>
          <w:p w14:paraId="43E59B94"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Kashmiri South Asians</w:t>
            </w:r>
          </w:p>
        </w:tc>
        <w:tc>
          <w:tcPr>
            <w:tcW w:w="2203" w:type="dxa"/>
          </w:tcPr>
          <w:p w14:paraId="5A8E61B1"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Not specified</w:t>
            </w:r>
          </w:p>
        </w:tc>
        <w:tc>
          <w:tcPr>
            <w:tcW w:w="2204" w:type="dxa"/>
          </w:tcPr>
          <w:p w14:paraId="2346B6D8"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Not specified</w:t>
            </w:r>
          </w:p>
        </w:tc>
        <w:tc>
          <w:tcPr>
            <w:tcW w:w="2204" w:type="dxa"/>
          </w:tcPr>
          <w:p w14:paraId="6AE13364"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199/213</w:t>
            </w:r>
          </w:p>
        </w:tc>
      </w:tr>
      <w:tr w:rsidR="00152D46" w:rsidRPr="00CE6DCD" w14:paraId="7FF16677" w14:textId="77777777" w:rsidTr="00655D4F">
        <w:tc>
          <w:tcPr>
            <w:tcW w:w="2203" w:type="dxa"/>
            <w:vAlign w:val="bottom"/>
          </w:tcPr>
          <w:p w14:paraId="513DE2DA" w14:textId="77777777" w:rsidR="00152D46" w:rsidRPr="00CE6DCD" w:rsidRDefault="00152D46" w:rsidP="00655D4F">
            <w:pPr>
              <w:rPr>
                <w:rFonts w:ascii="Times New Roman" w:hAnsi="Times New Roman" w:cs="Times New Roman"/>
                <w:sz w:val="22"/>
                <w:szCs w:val="22"/>
              </w:rPr>
            </w:pPr>
            <w:r w:rsidRPr="00CE6DCD">
              <w:rPr>
                <w:rFonts w:ascii="Times New Roman" w:eastAsia="Times New Roman" w:hAnsi="Times New Roman" w:cs="Times New Roman"/>
                <w:color w:val="000000"/>
                <w:sz w:val="22"/>
                <w:szCs w:val="22"/>
              </w:rPr>
              <w:t xml:space="preserve">Bodhini </w:t>
            </w:r>
            <w:r w:rsidRPr="00CE6DCD">
              <w:rPr>
                <w:rFonts w:ascii="Times New Roman" w:eastAsia="Times New Roman" w:hAnsi="Times New Roman" w:cs="Times New Roman"/>
                <w:i/>
                <w:color w:val="000000"/>
                <w:sz w:val="22"/>
                <w:szCs w:val="22"/>
              </w:rPr>
              <w:t>et al.</w:t>
            </w:r>
          </w:p>
        </w:tc>
        <w:tc>
          <w:tcPr>
            <w:tcW w:w="2269" w:type="dxa"/>
          </w:tcPr>
          <w:p w14:paraId="4E34A4A7"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2012</w:t>
            </w:r>
          </w:p>
        </w:tc>
        <w:tc>
          <w:tcPr>
            <w:tcW w:w="2203" w:type="dxa"/>
          </w:tcPr>
          <w:p w14:paraId="549D843E"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South Indians</w:t>
            </w:r>
          </w:p>
        </w:tc>
        <w:tc>
          <w:tcPr>
            <w:tcW w:w="2203" w:type="dxa"/>
          </w:tcPr>
          <w:p w14:paraId="39E715BE"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CURES cohort: general population</w:t>
            </w:r>
          </w:p>
        </w:tc>
        <w:tc>
          <w:tcPr>
            <w:tcW w:w="2204" w:type="dxa"/>
          </w:tcPr>
          <w:p w14:paraId="7139DDFB"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CURES cohort: general population</w:t>
            </w:r>
          </w:p>
        </w:tc>
        <w:tc>
          <w:tcPr>
            <w:tcW w:w="2204" w:type="dxa"/>
          </w:tcPr>
          <w:p w14:paraId="5405DCB8"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1010/1016</w:t>
            </w:r>
          </w:p>
        </w:tc>
      </w:tr>
      <w:tr w:rsidR="00152D46" w:rsidRPr="00CE6DCD" w14:paraId="3C4C1BCB" w14:textId="77777777" w:rsidTr="00655D4F">
        <w:tc>
          <w:tcPr>
            <w:tcW w:w="2203" w:type="dxa"/>
            <w:vAlign w:val="bottom"/>
          </w:tcPr>
          <w:p w14:paraId="6AF4EB73" w14:textId="77777777" w:rsidR="00152D46" w:rsidRPr="00CE6DCD" w:rsidRDefault="00152D46" w:rsidP="00655D4F">
            <w:pPr>
              <w:rPr>
                <w:rFonts w:ascii="Times New Roman" w:hAnsi="Times New Roman" w:cs="Times New Roman"/>
                <w:sz w:val="22"/>
                <w:szCs w:val="22"/>
              </w:rPr>
            </w:pPr>
            <w:r w:rsidRPr="00CE6DCD">
              <w:rPr>
                <w:rFonts w:ascii="Times New Roman" w:eastAsia="Times New Roman" w:hAnsi="Times New Roman" w:cs="Times New Roman"/>
                <w:color w:val="000000"/>
                <w:sz w:val="22"/>
                <w:szCs w:val="22"/>
              </w:rPr>
              <w:t xml:space="preserve">Tai </w:t>
            </w:r>
            <w:r w:rsidRPr="00CE6DCD">
              <w:rPr>
                <w:rFonts w:ascii="Times New Roman" w:eastAsia="Times New Roman" w:hAnsi="Times New Roman" w:cs="Times New Roman"/>
                <w:i/>
                <w:color w:val="000000"/>
                <w:sz w:val="22"/>
                <w:szCs w:val="22"/>
              </w:rPr>
              <w:t>et al</w:t>
            </w:r>
          </w:p>
        </w:tc>
        <w:tc>
          <w:tcPr>
            <w:tcW w:w="2269" w:type="dxa"/>
          </w:tcPr>
          <w:p w14:paraId="50F97D4F"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2004</w:t>
            </w:r>
          </w:p>
        </w:tc>
        <w:tc>
          <w:tcPr>
            <w:tcW w:w="2203" w:type="dxa"/>
          </w:tcPr>
          <w:p w14:paraId="0E491426"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Singaporean Indians</w:t>
            </w:r>
          </w:p>
        </w:tc>
        <w:tc>
          <w:tcPr>
            <w:tcW w:w="2203" w:type="dxa"/>
          </w:tcPr>
          <w:p w14:paraId="24969E1E"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NHS98 cohort: general population</w:t>
            </w:r>
          </w:p>
        </w:tc>
        <w:tc>
          <w:tcPr>
            <w:tcW w:w="2204" w:type="dxa"/>
          </w:tcPr>
          <w:p w14:paraId="413CB419"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NHS98 cohort: general population</w:t>
            </w:r>
          </w:p>
        </w:tc>
        <w:tc>
          <w:tcPr>
            <w:tcW w:w="2204" w:type="dxa"/>
          </w:tcPr>
          <w:p w14:paraId="50D5FCB2"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108/305</w:t>
            </w:r>
          </w:p>
        </w:tc>
      </w:tr>
      <w:tr w:rsidR="00152D46" w:rsidRPr="00CE6DCD" w14:paraId="0AFB4388" w14:textId="77777777" w:rsidTr="00655D4F">
        <w:tc>
          <w:tcPr>
            <w:tcW w:w="2203" w:type="dxa"/>
            <w:vAlign w:val="bottom"/>
          </w:tcPr>
          <w:p w14:paraId="4ED32080" w14:textId="77777777" w:rsidR="00152D46" w:rsidRPr="00CE6DCD" w:rsidRDefault="00152D46" w:rsidP="00655D4F">
            <w:pPr>
              <w:rPr>
                <w:rFonts w:ascii="Times New Roman" w:hAnsi="Times New Roman" w:cs="Times New Roman"/>
                <w:sz w:val="22"/>
                <w:szCs w:val="22"/>
              </w:rPr>
            </w:pPr>
            <w:r w:rsidRPr="00CE6DCD">
              <w:rPr>
                <w:rFonts w:ascii="Times New Roman" w:eastAsia="Times New Roman" w:hAnsi="Times New Roman" w:cs="Times New Roman"/>
                <w:color w:val="000000"/>
                <w:sz w:val="22"/>
                <w:szCs w:val="22"/>
              </w:rPr>
              <w:t xml:space="preserve">Bhaskar </w:t>
            </w:r>
            <w:r w:rsidRPr="00CE6DCD">
              <w:rPr>
                <w:rFonts w:ascii="Times New Roman" w:eastAsia="Times New Roman" w:hAnsi="Times New Roman" w:cs="Times New Roman"/>
                <w:i/>
                <w:color w:val="000000"/>
                <w:sz w:val="22"/>
                <w:szCs w:val="22"/>
              </w:rPr>
              <w:t>et al</w:t>
            </w:r>
          </w:p>
        </w:tc>
        <w:tc>
          <w:tcPr>
            <w:tcW w:w="2269" w:type="dxa"/>
          </w:tcPr>
          <w:p w14:paraId="14929B9B"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2011</w:t>
            </w:r>
          </w:p>
        </w:tc>
        <w:tc>
          <w:tcPr>
            <w:tcW w:w="2203" w:type="dxa"/>
          </w:tcPr>
          <w:p w14:paraId="57683943"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South Indians</w:t>
            </w:r>
          </w:p>
        </w:tc>
        <w:tc>
          <w:tcPr>
            <w:tcW w:w="2203" w:type="dxa"/>
          </w:tcPr>
          <w:p w14:paraId="5469A2C5"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Recruited from hospitals</w:t>
            </w:r>
          </w:p>
        </w:tc>
        <w:tc>
          <w:tcPr>
            <w:tcW w:w="2204" w:type="dxa"/>
          </w:tcPr>
          <w:p w14:paraId="73963AD4"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Not specified</w:t>
            </w:r>
          </w:p>
        </w:tc>
        <w:tc>
          <w:tcPr>
            <w:tcW w:w="2204" w:type="dxa"/>
          </w:tcPr>
          <w:p w14:paraId="655BB9FE"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310/120</w:t>
            </w:r>
          </w:p>
        </w:tc>
      </w:tr>
      <w:tr w:rsidR="00152D46" w:rsidRPr="00CE6DCD" w14:paraId="7AB66307" w14:textId="77777777" w:rsidTr="00655D4F">
        <w:tc>
          <w:tcPr>
            <w:tcW w:w="2203" w:type="dxa"/>
            <w:vAlign w:val="bottom"/>
          </w:tcPr>
          <w:p w14:paraId="645A6E5A" w14:textId="77777777" w:rsidR="00152D46" w:rsidRPr="00CE6DCD" w:rsidRDefault="00152D46" w:rsidP="00655D4F">
            <w:pPr>
              <w:rPr>
                <w:rFonts w:ascii="Times New Roman" w:hAnsi="Times New Roman" w:cs="Times New Roman"/>
                <w:sz w:val="22"/>
                <w:szCs w:val="22"/>
              </w:rPr>
            </w:pPr>
            <w:r w:rsidRPr="00CE6DCD">
              <w:rPr>
                <w:rFonts w:ascii="Times New Roman" w:eastAsia="Times New Roman" w:hAnsi="Times New Roman" w:cs="Times New Roman"/>
                <w:color w:val="000000"/>
                <w:sz w:val="22"/>
                <w:szCs w:val="22"/>
              </w:rPr>
              <w:t xml:space="preserve">Kooner </w:t>
            </w:r>
            <w:r w:rsidRPr="00CE6DCD">
              <w:rPr>
                <w:rFonts w:ascii="Times New Roman" w:eastAsia="Times New Roman" w:hAnsi="Times New Roman" w:cs="Times New Roman"/>
                <w:i/>
                <w:color w:val="000000"/>
                <w:sz w:val="22"/>
                <w:szCs w:val="22"/>
              </w:rPr>
              <w:t>et al</w:t>
            </w:r>
          </w:p>
        </w:tc>
        <w:tc>
          <w:tcPr>
            <w:tcW w:w="2269" w:type="dxa"/>
          </w:tcPr>
          <w:p w14:paraId="7C486A81"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2011</w:t>
            </w:r>
          </w:p>
        </w:tc>
        <w:tc>
          <w:tcPr>
            <w:tcW w:w="2203" w:type="dxa"/>
          </w:tcPr>
          <w:p w14:paraId="012AC1B7"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South Asians (region not specified)</w:t>
            </w:r>
          </w:p>
        </w:tc>
        <w:tc>
          <w:tcPr>
            <w:tcW w:w="2203" w:type="dxa"/>
          </w:tcPr>
          <w:p w14:paraId="60563DDB"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LOLIPOP: recruited from lists of GPs in West London; PROMIS: out-patient departments; SINDI: general population; COBRA: general population; DGP: hospitals or Diabetes awareness camps; CURES: general population; Mauritius cohort: population based survey; RHS: population based survey used to participate in study; SDS: endogamous Khatri Sikh population; SCCS: recruited from hospitals and polyclinics</w:t>
            </w:r>
          </w:p>
        </w:tc>
        <w:tc>
          <w:tcPr>
            <w:tcW w:w="2204" w:type="dxa"/>
          </w:tcPr>
          <w:p w14:paraId="678FD31F"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LOLIPOP: recruited from lists of GPs in West London; PROMIS: matched cases from visitors in out-patient; SINDI: general population; COBRA: general population; DGP: recruited from community screening camps; CURES: random sampling from general population; Mauritius cohort: population based survey; RHS: population based survey; SDS: endogamous Khatri Sikh population with no family history of type 2 diabetes, 262 were non-diabetic spouses; SCCS: general population</w:t>
            </w:r>
          </w:p>
        </w:tc>
        <w:tc>
          <w:tcPr>
            <w:tcW w:w="2204" w:type="dxa"/>
          </w:tcPr>
          <w:p w14:paraId="13A34C64"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18731/39856</w:t>
            </w:r>
          </w:p>
        </w:tc>
      </w:tr>
      <w:tr w:rsidR="00152D46" w:rsidRPr="00CE6DCD" w14:paraId="76445D77" w14:textId="77777777" w:rsidTr="00655D4F">
        <w:tc>
          <w:tcPr>
            <w:tcW w:w="2203" w:type="dxa"/>
            <w:vAlign w:val="bottom"/>
          </w:tcPr>
          <w:p w14:paraId="4202076B" w14:textId="77777777" w:rsidR="00152D46" w:rsidRPr="00CE6DCD" w:rsidRDefault="00152D46" w:rsidP="00655D4F">
            <w:pPr>
              <w:spacing w:after="200"/>
              <w:rPr>
                <w:rFonts w:ascii="Times New Roman" w:hAnsi="Times New Roman" w:cs="Times New Roman"/>
                <w:i/>
                <w:sz w:val="22"/>
                <w:szCs w:val="22"/>
              </w:rPr>
            </w:pPr>
            <w:r w:rsidRPr="00CE6DCD">
              <w:rPr>
                <w:rFonts w:ascii="Times New Roman" w:eastAsia="Times New Roman" w:hAnsi="Times New Roman" w:cs="Times New Roman"/>
                <w:color w:val="000000"/>
                <w:sz w:val="22"/>
                <w:szCs w:val="22"/>
              </w:rPr>
              <w:t xml:space="preserve">Vimaleswaran </w:t>
            </w:r>
            <w:r w:rsidRPr="00CE6DCD">
              <w:rPr>
                <w:rFonts w:ascii="Times New Roman" w:eastAsia="Times New Roman" w:hAnsi="Times New Roman" w:cs="Times New Roman"/>
                <w:i/>
                <w:color w:val="000000"/>
                <w:sz w:val="22"/>
                <w:szCs w:val="22"/>
              </w:rPr>
              <w:t>et al</w:t>
            </w:r>
          </w:p>
        </w:tc>
        <w:tc>
          <w:tcPr>
            <w:tcW w:w="2269" w:type="dxa"/>
          </w:tcPr>
          <w:p w14:paraId="62E361B8"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2005</w:t>
            </w:r>
          </w:p>
        </w:tc>
        <w:tc>
          <w:tcPr>
            <w:tcW w:w="2203" w:type="dxa"/>
          </w:tcPr>
          <w:p w14:paraId="4828C57B"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South Indians</w:t>
            </w:r>
          </w:p>
        </w:tc>
        <w:tc>
          <w:tcPr>
            <w:tcW w:w="2203" w:type="dxa"/>
          </w:tcPr>
          <w:p w14:paraId="5F2CE044"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CURES cohort: general population</w:t>
            </w:r>
          </w:p>
        </w:tc>
        <w:tc>
          <w:tcPr>
            <w:tcW w:w="2204" w:type="dxa"/>
          </w:tcPr>
          <w:p w14:paraId="57A46FB6"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CURES cohort: general population</w:t>
            </w:r>
          </w:p>
        </w:tc>
        <w:tc>
          <w:tcPr>
            <w:tcW w:w="2204" w:type="dxa"/>
          </w:tcPr>
          <w:p w14:paraId="5A5E7F3E"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515/882</w:t>
            </w:r>
          </w:p>
        </w:tc>
      </w:tr>
      <w:tr w:rsidR="00152D46" w:rsidRPr="00CE6DCD" w14:paraId="68CCAC25" w14:textId="77777777" w:rsidTr="00655D4F">
        <w:tc>
          <w:tcPr>
            <w:tcW w:w="2203" w:type="dxa"/>
            <w:vAlign w:val="bottom"/>
          </w:tcPr>
          <w:p w14:paraId="37C2864F" w14:textId="77777777" w:rsidR="00152D46" w:rsidRPr="00CE6DCD" w:rsidRDefault="00152D46" w:rsidP="00655D4F">
            <w:pPr>
              <w:spacing w:after="200"/>
              <w:rPr>
                <w:rFonts w:ascii="Times New Roman" w:hAnsi="Times New Roman" w:cs="Times New Roman"/>
                <w:i/>
                <w:sz w:val="22"/>
                <w:szCs w:val="22"/>
              </w:rPr>
            </w:pPr>
            <w:r w:rsidRPr="00CE6DCD">
              <w:rPr>
                <w:rFonts w:ascii="Times New Roman" w:eastAsia="Times New Roman" w:hAnsi="Times New Roman" w:cs="Times New Roman"/>
                <w:color w:val="000000"/>
                <w:sz w:val="22"/>
                <w:szCs w:val="22"/>
              </w:rPr>
              <w:t xml:space="preserve">Tabassum </w:t>
            </w:r>
            <w:r w:rsidRPr="00CE6DCD">
              <w:rPr>
                <w:rFonts w:ascii="Times New Roman" w:eastAsia="Times New Roman" w:hAnsi="Times New Roman" w:cs="Times New Roman"/>
                <w:i/>
                <w:color w:val="000000"/>
                <w:sz w:val="22"/>
                <w:szCs w:val="22"/>
              </w:rPr>
              <w:t>et al</w:t>
            </w:r>
          </w:p>
        </w:tc>
        <w:tc>
          <w:tcPr>
            <w:tcW w:w="2269" w:type="dxa"/>
          </w:tcPr>
          <w:p w14:paraId="3CA743B7"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2013</w:t>
            </w:r>
          </w:p>
        </w:tc>
        <w:tc>
          <w:tcPr>
            <w:tcW w:w="2203" w:type="dxa"/>
          </w:tcPr>
          <w:p w14:paraId="77DD941A"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South Asian (both North and South Indians)</w:t>
            </w:r>
          </w:p>
        </w:tc>
        <w:tc>
          <w:tcPr>
            <w:tcW w:w="2203" w:type="dxa"/>
          </w:tcPr>
          <w:p w14:paraId="0A87945F"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INDICO: consecutively recruited from the Endocrinology clinic of All India Institute of Medical Sciences; CURES: general population</w:t>
            </w:r>
          </w:p>
        </w:tc>
        <w:tc>
          <w:tcPr>
            <w:tcW w:w="2204" w:type="dxa"/>
          </w:tcPr>
          <w:p w14:paraId="0E53BBC9"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INDICO: recruited from diabetes awareness camps; CURES: general population</w:t>
            </w:r>
          </w:p>
        </w:tc>
        <w:tc>
          <w:tcPr>
            <w:tcW w:w="2204" w:type="dxa"/>
          </w:tcPr>
          <w:p w14:paraId="3D57B522"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6738/ 5797</w:t>
            </w:r>
          </w:p>
        </w:tc>
      </w:tr>
      <w:tr w:rsidR="00152D46" w:rsidRPr="00CE6DCD" w14:paraId="7FC580A6" w14:textId="77777777" w:rsidTr="00655D4F">
        <w:tc>
          <w:tcPr>
            <w:tcW w:w="2203" w:type="dxa"/>
            <w:vAlign w:val="bottom"/>
          </w:tcPr>
          <w:p w14:paraId="0EF4FCA2" w14:textId="77777777" w:rsidR="00152D46" w:rsidRPr="00CE6DCD" w:rsidRDefault="00152D46" w:rsidP="00655D4F">
            <w:pPr>
              <w:rPr>
                <w:rFonts w:ascii="Times New Roman" w:hAnsi="Times New Roman" w:cs="Times New Roman"/>
                <w:sz w:val="22"/>
                <w:szCs w:val="22"/>
              </w:rPr>
            </w:pPr>
            <w:r w:rsidRPr="00CE6DCD">
              <w:rPr>
                <w:rFonts w:ascii="Times New Roman" w:eastAsia="Times New Roman" w:hAnsi="Times New Roman" w:cs="Times New Roman"/>
                <w:color w:val="000000"/>
                <w:sz w:val="22"/>
                <w:szCs w:val="22"/>
              </w:rPr>
              <w:t xml:space="preserve">Bhatti </w:t>
            </w:r>
            <w:r w:rsidRPr="00CE6DCD">
              <w:rPr>
                <w:rFonts w:ascii="Times New Roman" w:eastAsia="Times New Roman" w:hAnsi="Times New Roman" w:cs="Times New Roman"/>
                <w:i/>
                <w:color w:val="000000"/>
                <w:sz w:val="22"/>
                <w:szCs w:val="22"/>
              </w:rPr>
              <w:t>et al</w:t>
            </w:r>
          </w:p>
        </w:tc>
        <w:tc>
          <w:tcPr>
            <w:tcW w:w="2269" w:type="dxa"/>
          </w:tcPr>
          <w:p w14:paraId="678C899F"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2010</w:t>
            </w:r>
          </w:p>
        </w:tc>
        <w:tc>
          <w:tcPr>
            <w:tcW w:w="2203" w:type="dxa"/>
          </w:tcPr>
          <w:p w14:paraId="15889080"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North Indians</w:t>
            </w:r>
          </w:p>
        </w:tc>
        <w:tc>
          <w:tcPr>
            <w:tcW w:w="2203" w:type="dxa"/>
          </w:tcPr>
          <w:p w14:paraId="331C3C04"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NIDS: general population</w:t>
            </w:r>
          </w:p>
        </w:tc>
        <w:tc>
          <w:tcPr>
            <w:tcW w:w="2204" w:type="dxa"/>
          </w:tcPr>
          <w:p w14:paraId="5D374429"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NIDS: general population</w:t>
            </w:r>
          </w:p>
        </w:tc>
        <w:tc>
          <w:tcPr>
            <w:tcW w:w="2204" w:type="dxa"/>
          </w:tcPr>
          <w:p w14:paraId="2C3EC983"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328/326</w:t>
            </w:r>
          </w:p>
        </w:tc>
      </w:tr>
      <w:tr w:rsidR="00152D46" w:rsidRPr="00CE6DCD" w14:paraId="4660B1D9" w14:textId="77777777" w:rsidTr="00655D4F">
        <w:tc>
          <w:tcPr>
            <w:tcW w:w="2203" w:type="dxa"/>
            <w:vAlign w:val="bottom"/>
          </w:tcPr>
          <w:p w14:paraId="56E56D3E" w14:textId="77777777" w:rsidR="00152D46" w:rsidRPr="00CE6DCD" w:rsidRDefault="00152D46" w:rsidP="00655D4F">
            <w:pPr>
              <w:spacing w:after="200"/>
              <w:rPr>
                <w:rFonts w:ascii="Times New Roman" w:hAnsi="Times New Roman" w:cs="Times New Roman"/>
                <w:i/>
                <w:sz w:val="22"/>
                <w:szCs w:val="22"/>
              </w:rPr>
            </w:pPr>
            <w:r w:rsidRPr="00CE6DCD">
              <w:rPr>
                <w:rFonts w:ascii="Times New Roman" w:eastAsia="Times New Roman" w:hAnsi="Times New Roman" w:cs="Times New Roman"/>
                <w:color w:val="000000"/>
                <w:sz w:val="22"/>
                <w:szCs w:val="22"/>
              </w:rPr>
              <w:t xml:space="preserve">Vimaleswaran </w:t>
            </w:r>
            <w:r w:rsidRPr="00CE6DCD">
              <w:rPr>
                <w:rFonts w:ascii="Times New Roman" w:eastAsia="Times New Roman" w:hAnsi="Times New Roman" w:cs="Times New Roman"/>
                <w:i/>
                <w:color w:val="000000"/>
                <w:sz w:val="22"/>
                <w:szCs w:val="22"/>
              </w:rPr>
              <w:t>et al</w:t>
            </w:r>
          </w:p>
        </w:tc>
        <w:tc>
          <w:tcPr>
            <w:tcW w:w="2269" w:type="dxa"/>
          </w:tcPr>
          <w:p w14:paraId="3A9CD6FD"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2011</w:t>
            </w:r>
          </w:p>
        </w:tc>
        <w:tc>
          <w:tcPr>
            <w:tcW w:w="2203" w:type="dxa"/>
          </w:tcPr>
          <w:p w14:paraId="2DF07E3B"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South Indians</w:t>
            </w:r>
          </w:p>
        </w:tc>
        <w:tc>
          <w:tcPr>
            <w:tcW w:w="2203" w:type="dxa"/>
          </w:tcPr>
          <w:p w14:paraId="7E275A7F"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CURES cohort: general population</w:t>
            </w:r>
          </w:p>
        </w:tc>
        <w:tc>
          <w:tcPr>
            <w:tcW w:w="2204" w:type="dxa"/>
          </w:tcPr>
          <w:p w14:paraId="46C7BBC3"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CURES cohort: general population</w:t>
            </w:r>
          </w:p>
        </w:tc>
        <w:tc>
          <w:tcPr>
            <w:tcW w:w="2204" w:type="dxa"/>
          </w:tcPr>
          <w:p w14:paraId="777B0AF8"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487/919</w:t>
            </w:r>
          </w:p>
        </w:tc>
      </w:tr>
      <w:tr w:rsidR="00152D46" w:rsidRPr="00CE6DCD" w14:paraId="4678723E" w14:textId="77777777" w:rsidTr="00655D4F">
        <w:tc>
          <w:tcPr>
            <w:tcW w:w="2203" w:type="dxa"/>
            <w:vAlign w:val="bottom"/>
          </w:tcPr>
          <w:p w14:paraId="06939F16" w14:textId="77777777" w:rsidR="00152D46" w:rsidRPr="00CE6DCD" w:rsidRDefault="00152D46" w:rsidP="00655D4F">
            <w:pPr>
              <w:rPr>
                <w:rFonts w:ascii="Times New Roman" w:hAnsi="Times New Roman" w:cs="Times New Roman"/>
                <w:sz w:val="22"/>
                <w:szCs w:val="22"/>
              </w:rPr>
            </w:pPr>
            <w:r w:rsidRPr="00CE6DCD">
              <w:rPr>
                <w:rFonts w:ascii="Times New Roman" w:eastAsia="Times New Roman" w:hAnsi="Times New Roman" w:cs="Times New Roman"/>
                <w:color w:val="000000"/>
                <w:sz w:val="22"/>
                <w:szCs w:val="22"/>
              </w:rPr>
              <w:t xml:space="preserve">Adak </w:t>
            </w:r>
            <w:r w:rsidRPr="00CE6DCD">
              <w:rPr>
                <w:rFonts w:ascii="Times New Roman" w:eastAsia="Times New Roman" w:hAnsi="Times New Roman" w:cs="Times New Roman"/>
                <w:i/>
                <w:color w:val="000000"/>
                <w:sz w:val="22"/>
                <w:szCs w:val="22"/>
              </w:rPr>
              <w:t>et al</w:t>
            </w:r>
          </w:p>
        </w:tc>
        <w:tc>
          <w:tcPr>
            <w:tcW w:w="2269" w:type="dxa"/>
          </w:tcPr>
          <w:p w14:paraId="684ACCE1"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2010</w:t>
            </w:r>
          </w:p>
        </w:tc>
        <w:tc>
          <w:tcPr>
            <w:tcW w:w="2203" w:type="dxa"/>
          </w:tcPr>
          <w:p w14:paraId="18A2D54B"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Bengali Indians</w:t>
            </w:r>
          </w:p>
        </w:tc>
        <w:tc>
          <w:tcPr>
            <w:tcW w:w="2203" w:type="dxa"/>
          </w:tcPr>
          <w:p w14:paraId="39DD53E5"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Not specified</w:t>
            </w:r>
          </w:p>
        </w:tc>
        <w:tc>
          <w:tcPr>
            <w:tcW w:w="2204" w:type="dxa"/>
          </w:tcPr>
          <w:p w14:paraId="7AE85420"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Not specified</w:t>
            </w:r>
          </w:p>
        </w:tc>
        <w:tc>
          <w:tcPr>
            <w:tcW w:w="2204" w:type="dxa"/>
          </w:tcPr>
          <w:p w14:paraId="3DF04AF5"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200/100</w:t>
            </w:r>
          </w:p>
        </w:tc>
      </w:tr>
      <w:tr w:rsidR="00152D46" w:rsidRPr="00CE6DCD" w14:paraId="670E2380" w14:textId="77777777" w:rsidTr="00655D4F">
        <w:tc>
          <w:tcPr>
            <w:tcW w:w="2203" w:type="dxa"/>
            <w:vAlign w:val="bottom"/>
          </w:tcPr>
          <w:p w14:paraId="15C39B2E" w14:textId="77777777" w:rsidR="00152D46" w:rsidRPr="00CE6DCD" w:rsidRDefault="00152D46" w:rsidP="00655D4F">
            <w:pPr>
              <w:rPr>
                <w:rFonts w:ascii="Times New Roman" w:hAnsi="Times New Roman" w:cs="Times New Roman"/>
                <w:sz w:val="22"/>
                <w:szCs w:val="22"/>
              </w:rPr>
            </w:pPr>
            <w:r w:rsidRPr="00CE6DCD">
              <w:rPr>
                <w:rFonts w:ascii="Times New Roman" w:eastAsia="Times New Roman" w:hAnsi="Times New Roman" w:cs="Times New Roman"/>
                <w:color w:val="000000"/>
                <w:sz w:val="22"/>
                <w:szCs w:val="22"/>
              </w:rPr>
              <w:t xml:space="preserve">Bhat </w:t>
            </w:r>
            <w:r w:rsidRPr="00CE6DCD">
              <w:rPr>
                <w:rFonts w:ascii="Times New Roman" w:eastAsia="Times New Roman" w:hAnsi="Times New Roman" w:cs="Times New Roman"/>
                <w:i/>
                <w:color w:val="000000"/>
                <w:sz w:val="22"/>
                <w:szCs w:val="22"/>
              </w:rPr>
              <w:t xml:space="preserve">et al </w:t>
            </w:r>
            <w:r w:rsidRPr="00CE6DCD">
              <w:rPr>
                <w:rFonts w:ascii="Times New Roman" w:eastAsia="Times New Roman" w:hAnsi="Times New Roman" w:cs="Times New Roman"/>
                <w:color w:val="000000"/>
                <w:sz w:val="22"/>
                <w:szCs w:val="22"/>
              </w:rPr>
              <w:t>(b)</w:t>
            </w:r>
          </w:p>
        </w:tc>
        <w:tc>
          <w:tcPr>
            <w:tcW w:w="2269" w:type="dxa"/>
          </w:tcPr>
          <w:p w14:paraId="0C24E159"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2007</w:t>
            </w:r>
          </w:p>
        </w:tc>
        <w:tc>
          <w:tcPr>
            <w:tcW w:w="2203" w:type="dxa"/>
          </w:tcPr>
          <w:p w14:paraId="7DE5B831"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Kashmiri South Asians</w:t>
            </w:r>
          </w:p>
        </w:tc>
        <w:tc>
          <w:tcPr>
            <w:tcW w:w="2203" w:type="dxa"/>
          </w:tcPr>
          <w:p w14:paraId="70D83E16"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Not specified</w:t>
            </w:r>
          </w:p>
        </w:tc>
        <w:tc>
          <w:tcPr>
            <w:tcW w:w="2204" w:type="dxa"/>
          </w:tcPr>
          <w:p w14:paraId="32D2CFCC"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Not specified</w:t>
            </w:r>
          </w:p>
        </w:tc>
        <w:tc>
          <w:tcPr>
            <w:tcW w:w="2204" w:type="dxa"/>
          </w:tcPr>
          <w:p w14:paraId="5C7A9E0C"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152/258</w:t>
            </w:r>
          </w:p>
        </w:tc>
      </w:tr>
      <w:tr w:rsidR="00152D46" w:rsidRPr="00CE6DCD" w14:paraId="1865FDAD" w14:textId="77777777" w:rsidTr="00655D4F">
        <w:tc>
          <w:tcPr>
            <w:tcW w:w="2203" w:type="dxa"/>
            <w:vAlign w:val="bottom"/>
          </w:tcPr>
          <w:p w14:paraId="2474C9FB" w14:textId="77777777" w:rsidR="00152D46" w:rsidRPr="00CE6DCD" w:rsidRDefault="00152D46" w:rsidP="00655D4F">
            <w:pPr>
              <w:rPr>
                <w:rFonts w:ascii="Times New Roman" w:hAnsi="Times New Roman" w:cs="Times New Roman"/>
                <w:sz w:val="22"/>
                <w:szCs w:val="22"/>
              </w:rPr>
            </w:pPr>
            <w:r w:rsidRPr="00CE6DCD">
              <w:rPr>
                <w:rFonts w:ascii="Times New Roman" w:eastAsia="Times New Roman" w:hAnsi="Times New Roman" w:cs="Times New Roman"/>
                <w:color w:val="000000"/>
                <w:sz w:val="22"/>
                <w:szCs w:val="22"/>
              </w:rPr>
              <w:t xml:space="preserve">Rees </w:t>
            </w:r>
            <w:r w:rsidRPr="00CE6DCD">
              <w:rPr>
                <w:rFonts w:ascii="Times New Roman" w:eastAsia="Times New Roman" w:hAnsi="Times New Roman" w:cs="Times New Roman"/>
                <w:i/>
                <w:color w:val="000000"/>
                <w:sz w:val="22"/>
                <w:szCs w:val="22"/>
              </w:rPr>
              <w:t>et al</w:t>
            </w:r>
          </w:p>
        </w:tc>
        <w:tc>
          <w:tcPr>
            <w:tcW w:w="2269" w:type="dxa"/>
          </w:tcPr>
          <w:p w14:paraId="2F756BEA"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2008</w:t>
            </w:r>
          </w:p>
        </w:tc>
        <w:tc>
          <w:tcPr>
            <w:tcW w:w="2203" w:type="dxa"/>
          </w:tcPr>
          <w:p w14:paraId="46B9BFA8"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Pakistanis</w:t>
            </w:r>
          </w:p>
        </w:tc>
        <w:tc>
          <w:tcPr>
            <w:tcW w:w="2203" w:type="dxa"/>
          </w:tcPr>
          <w:p w14:paraId="5EFA6D17"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Not specified</w:t>
            </w:r>
          </w:p>
        </w:tc>
        <w:tc>
          <w:tcPr>
            <w:tcW w:w="2204" w:type="dxa"/>
          </w:tcPr>
          <w:p w14:paraId="4837FC1F"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Same geographical areas through community screening</w:t>
            </w:r>
          </w:p>
        </w:tc>
        <w:tc>
          <w:tcPr>
            <w:tcW w:w="2204" w:type="dxa"/>
          </w:tcPr>
          <w:p w14:paraId="26D01944"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831/437</w:t>
            </w:r>
          </w:p>
        </w:tc>
      </w:tr>
    </w:tbl>
    <w:p w14:paraId="1BC1A3A0" w14:textId="77777777" w:rsidR="00152D46" w:rsidRDefault="00152D46" w:rsidP="00152D46">
      <w:pPr>
        <w:rPr>
          <w:rFonts w:ascii="Times New Roman" w:hAnsi="Times New Roman" w:cs="Times New Roman"/>
          <w:b/>
        </w:rPr>
      </w:pPr>
    </w:p>
    <w:p w14:paraId="6EAEF96E" w14:textId="77777777" w:rsidR="00152D46" w:rsidRDefault="00152D46" w:rsidP="00152D46">
      <w:pPr>
        <w:rPr>
          <w:rFonts w:ascii="Times New Roman" w:hAnsi="Times New Roman" w:cs="Times New Roman"/>
        </w:rPr>
      </w:pPr>
      <w:r w:rsidRPr="00655D4F">
        <w:rPr>
          <w:rFonts w:ascii="Times New Roman" w:hAnsi="Times New Roman" w:cs="Times New Roman"/>
          <w:b/>
        </w:rPr>
        <w:t>Supplementary Table 2</w:t>
      </w:r>
      <w:r>
        <w:rPr>
          <w:rFonts w:ascii="Times New Roman" w:hAnsi="Times New Roman" w:cs="Times New Roman"/>
        </w:rPr>
        <w:t xml:space="preserve"> Description of studies included in the meta-analysis of </w:t>
      </w:r>
      <w:r w:rsidRPr="00655D4F">
        <w:rPr>
          <w:rFonts w:ascii="Times New Roman" w:hAnsi="Times New Roman" w:cs="Times New Roman"/>
          <w:i/>
        </w:rPr>
        <w:t>CDKAL1</w:t>
      </w:r>
      <w:r>
        <w:rPr>
          <w:rFonts w:ascii="Times New Roman" w:hAnsi="Times New Roman" w:cs="Times New Roman"/>
        </w:rPr>
        <w:t xml:space="preserve"> </w:t>
      </w:r>
      <w:r w:rsidRPr="00C76F8F">
        <w:rPr>
          <w:rFonts w:ascii="Times New Roman" w:hAnsi="Times New Roman" w:cs="Times New Roman"/>
        </w:rPr>
        <w:t>rs7754840</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 "citationItems" : [ { "id" : "ITEM-1", "itemData" : { "DOI" : "10.1007/s00125-014-3354-1", "ISSN" : "1432-0428", "PMID" : "25145545", "abstract" : "AIMS/HYPOTHESIS: South Asians are up to four times more likely to develop type 2 diabetes than white Europeans. It is postulated that the higher prevalence results from greater genetic risk. To evaluate this hypothesis, we: (1) systematically reviewed the literature for single nucleotide polymorphisms (SNPs) predisposing to type 2 diabetes in South Asians; (2) compared risk estimates, risk alleles and risk allele frequencies of predisposing SNPs between South Asians and white Europeans; and (3) tested the association of novel SNPs discovered from South Asians in white Europeans.\n\nMETHODS: MEDLINE, Embase, the Cumulative Index to Nursing and Allied Health Literature (CINAHL) and the Cochrane registry were searched for studies of genetic variants associated with type 2 diabetes in South Asians. Meta-analysis estimates for common and novel bi-allelic SNPs in South Asians were compared with white Europeans from the DIAbetes Genetics Replication And Meta-analysis (DIAGRAM) consortium. The population burden from predisposing SNPs was assessed using a genotype score.\n\nRESULTS: Twenty-four SNPs from 21 loci were associated with type 2 diabetes in South Asians after meta-analysis. The majority of SNPs increase odds of the disorder by 15-35% per risk allele. No substantial differences appear to exist in risk estimates between South Asians and white Europeans from SNPs common to both groups, and the population burden also does not differ. Eight of the 24 are novel SNPs discovered from South Asian genome-wide association studies, some of which show nominal associations with type 2 diabetes in white Europeans.\n\nCONCLUSIONS/INTERPRETATION: Based on current literature there is no strong evidence to indicate that South Asians possess a greater genetic risk of type 2 diabetes than white Europeans.", "author" : [ { "dropping-particle" : "", "family" : "Sohani", "given" : "Zahra N", "non-dropping-particle" : "", "parse-names" : false, "suffix" : "" }, { "dropping-particle" : "", "family" : "Deng", "given" : "Wei Q", "non-dropping-particle" : "", "parse-names" : false, "suffix" : "" }, { "dropping-particle" : "", "family" : "Pare", "given" : "Guillaume", "non-dropping-particle" : "", "parse-names" : false, "suffix" : "" }, { "dropping-particle" : "", "family" : "Meyre", "given" : "David", "non-dropping-particle" : "", "parse-names" : false, "suffix" : "" }, { "dropping-particle" : "", "family" : "Gerstein", "given" : "Hertzel C", "non-dropping-particle" : "", "parse-names" : false, "suffix" : "" }, { "dropping-particle" : "", "family" : "Anand", "given" : "Sonia S", "non-dropping-particle" : "", "parse-names" : false, "suffix" : "" } ], "container-title" : "Diabetologia", "id" : "ITEM-1", "issued" : { "date-parts" : [ [ "2014", "8", "22" ] ] }, "title" : "Does genetic heterogeneity account for the divergent risk of type 2 diabetes in South Asian and white European populations?", "type" : "article-journal" }, "uris" : [ "http://www.mendeley.com/documents/?uuid=6094cd4f-1a69-45dc-a5a3-1addcc73377e" ] } ], "mendeley" : { "formattedCitation" : "[16]", "plainTextFormattedCitation" : "[16]" }, "properties" : { "noteIndex" : 0 }, "schema" : "https://github.com/citation-style-language/schema/raw/master/csl-citation.json" }</w:instrText>
      </w:r>
      <w:r>
        <w:rPr>
          <w:rFonts w:ascii="Times New Roman" w:hAnsi="Times New Roman" w:cs="Times New Roman"/>
        </w:rPr>
        <w:fldChar w:fldCharType="separate"/>
      </w:r>
      <w:r w:rsidRPr="00CE1303">
        <w:rPr>
          <w:rFonts w:ascii="Times New Roman" w:hAnsi="Times New Roman" w:cs="Times New Roman"/>
          <w:noProof/>
        </w:rPr>
        <w:t>[16]</w:t>
      </w:r>
      <w:r>
        <w:rPr>
          <w:rFonts w:ascii="Times New Roman" w:hAnsi="Times New Roman" w:cs="Times New Roman"/>
        </w:rPr>
        <w:fldChar w:fldCharType="end"/>
      </w:r>
      <w:r>
        <w:rPr>
          <w:rFonts w:ascii="Times New Roman" w:hAnsi="Times New Roman" w:cs="Times New Roman"/>
        </w:rPr>
        <w:t xml:space="preserve"> used in the empirical evaluation of Q-Genie</w:t>
      </w:r>
    </w:p>
    <w:tbl>
      <w:tblPr>
        <w:tblStyle w:val="TableGrid"/>
        <w:tblW w:w="0" w:type="auto"/>
        <w:tblLook w:val="04A0" w:firstRow="1" w:lastRow="0" w:firstColumn="1" w:lastColumn="0" w:noHBand="0" w:noVBand="1"/>
      </w:tblPr>
      <w:tblGrid>
        <w:gridCol w:w="1931"/>
        <w:gridCol w:w="2157"/>
        <w:gridCol w:w="2135"/>
        <w:gridCol w:w="1693"/>
        <w:gridCol w:w="1976"/>
        <w:gridCol w:w="1713"/>
      </w:tblGrid>
      <w:tr w:rsidR="00152D46" w:rsidRPr="00CE6DCD" w14:paraId="60DA3CA9" w14:textId="77777777" w:rsidTr="00655D4F">
        <w:tc>
          <w:tcPr>
            <w:tcW w:w="1931" w:type="dxa"/>
          </w:tcPr>
          <w:p w14:paraId="49A3D5AA" w14:textId="77777777" w:rsidR="00152D46" w:rsidRPr="00CE6DCD" w:rsidRDefault="00152D46" w:rsidP="00655D4F">
            <w:pPr>
              <w:spacing w:after="200"/>
              <w:rPr>
                <w:rFonts w:ascii="Times New Roman" w:hAnsi="Times New Roman" w:cs="Times New Roman"/>
                <w:b/>
                <w:sz w:val="22"/>
                <w:szCs w:val="22"/>
              </w:rPr>
            </w:pPr>
            <w:r w:rsidRPr="00CE6DCD">
              <w:rPr>
                <w:rFonts w:ascii="Times New Roman" w:hAnsi="Times New Roman" w:cs="Times New Roman"/>
                <w:b/>
                <w:sz w:val="22"/>
                <w:szCs w:val="22"/>
              </w:rPr>
              <w:t>Author</w:t>
            </w:r>
          </w:p>
        </w:tc>
        <w:tc>
          <w:tcPr>
            <w:tcW w:w="2157" w:type="dxa"/>
          </w:tcPr>
          <w:p w14:paraId="2D48B965" w14:textId="77777777" w:rsidR="00152D46" w:rsidRPr="00CE6DCD" w:rsidRDefault="00152D46" w:rsidP="00655D4F">
            <w:pPr>
              <w:spacing w:after="200"/>
              <w:rPr>
                <w:rFonts w:ascii="Times New Roman" w:hAnsi="Times New Roman" w:cs="Times New Roman"/>
                <w:b/>
                <w:sz w:val="22"/>
                <w:szCs w:val="22"/>
              </w:rPr>
            </w:pPr>
            <w:r w:rsidRPr="00CE6DCD">
              <w:rPr>
                <w:rFonts w:ascii="Times New Roman" w:hAnsi="Times New Roman" w:cs="Times New Roman"/>
                <w:b/>
                <w:sz w:val="22"/>
                <w:szCs w:val="22"/>
              </w:rPr>
              <w:t>Year of publication</w:t>
            </w:r>
          </w:p>
        </w:tc>
        <w:tc>
          <w:tcPr>
            <w:tcW w:w="2135" w:type="dxa"/>
          </w:tcPr>
          <w:p w14:paraId="59FD1AFA" w14:textId="77777777" w:rsidR="00152D46" w:rsidRPr="00CE6DCD" w:rsidRDefault="00152D46" w:rsidP="00655D4F">
            <w:pPr>
              <w:spacing w:after="200"/>
              <w:rPr>
                <w:rFonts w:ascii="Times New Roman" w:hAnsi="Times New Roman" w:cs="Times New Roman"/>
                <w:b/>
                <w:sz w:val="22"/>
                <w:szCs w:val="22"/>
              </w:rPr>
            </w:pPr>
            <w:r w:rsidRPr="00CE6DCD">
              <w:rPr>
                <w:rFonts w:ascii="Times New Roman" w:hAnsi="Times New Roman" w:cs="Times New Roman"/>
                <w:b/>
                <w:sz w:val="22"/>
                <w:szCs w:val="22"/>
              </w:rPr>
              <w:t>Population studied</w:t>
            </w:r>
          </w:p>
        </w:tc>
        <w:tc>
          <w:tcPr>
            <w:tcW w:w="1693" w:type="dxa"/>
          </w:tcPr>
          <w:p w14:paraId="5E00C701" w14:textId="77777777" w:rsidR="00152D46" w:rsidRPr="00CE6DCD" w:rsidRDefault="00152D46" w:rsidP="00655D4F">
            <w:pPr>
              <w:spacing w:after="200"/>
              <w:rPr>
                <w:rFonts w:ascii="Times New Roman" w:hAnsi="Times New Roman" w:cs="Times New Roman"/>
                <w:b/>
                <w:sz w:val="22"/>
                <w:szCs w:val="22"/>
              </w:rPr>
            </w:pPr>
            <w:r w:rsidRPr="00CE6DCD">
              <w:rPr>
                <w:rFonts w:ascii="Times New Roman" w:hAnsi="Times New Roman" w:cs="Times New Roman"/>
                <w:b/>
                <w:sz w:val="22"/>
                <w:szCs w:val="22"/>
              </w:rPr>
              <w:t>Source of cases</w:t>
            </w:r>
          </w:p>
        </w:tc>
        <w:tc>
          <w:tcPr>
            <w:tcW w:w="1976" w:type="dxa"/>
          </w:tcPr>
          <w:p w14:paraId="5EDF5790" w14:textId="77777777" w:rsidR="00152D46" w:rsidRPr="00CE6DCD" w:rsidRDefault="00152D46" w:rsidP="00655D4F">
            <w:pPr>
              <w:spacing w:after="200"/>
              <w:rPr>
                <w:rFonts w:ascii="Times New Roman" w:hAnsi="Times New Roman" w:cs="Times New Roman"/>
                <w:b/>
                <w:sz w:val="22"/>
                <w:szCs w:val="22"/>
              </w:rPr>
            </w:pPr>
            <w:r w:rsidRPr="00CE6DCD">
              <w:rPr>
                <w:rFonts w:ascii="Times New Roman" w:hAnsi="Times New Roman" w:cs="Times New Roman"/>
                <w:b/>
                <w:sz w:val="22"/>
                <w:szCs w:val="22"/>
              </w:rPr>
              <w:t>Source of controls</w:t>
            </w:r>
          </w:p>
        </w:tc>
        <w:tc>
          <w:tcPr>
            <w:tcW w:w="1713" w:type="dxa"/>
          </w:tcPr>
          <w:p w14:paraId="392F2639" w14:textId="77777777" w:rsidR="00152D46" w:rsidRPr="00CE6DCD" w:rsidRDefault="00152D46" w:rsidP="00655D4F">
            <w:pPr>
              <w:spacing w:after="200"/>
              <w:rPr>
                <w:rFonts w:ascii="Times New Roman" w:hAnsi="Times New Roman" w:cs="Times New Roman"/>
                <w:b/>
                <w:sz w:val="22"/>
                <w:szCs w:val="22"/>
              </w:rPr>
            </w:pPr>
            <w:r w:rsidRPr="00CE6DCD">
              <w:rPr>
                <w:rFonts w:ascii="Times New Roman" w:hAnsi="Times New Roman" w:cs="Times New Roman"/>
                <w:b/>
                <w:sz w:val="22"/>
                <w:szCs w:val="22"/>
              </w:rPr>
              <w:t>Sample size</w:t>
            </w:r>
          </w:p>
        </w:tc>
      </w:tr>
      <w:tr w:rsidR="00152D46" w:rsidRPr="00CE6DCD" w14:paraId="68B3B782" w14:textId="77777777" w:rsidTr="00655D4F">
        <w:tc>
          <w:tcPr>
            <w:tcW w:w="1931" w:type="dxa"/>
            <w:vAlign w:val="bottom"/>
          </w:tcPr>
          <w:p w14:paraId="2F560513" w14:textId="77777777" w:rsidR="00152D46" w:rsidRPr="00CE6DCD" w:rsidRDefault="00152D46" w:rsidP="00655D4F">
            <w:pPr>
              <w:rPr>
                <w:rFonts w:ascii="Times New Roman" w:hAnsi="Times New Roman" w:cs="Times New Roman"/>
                <w:sz w:val="22"/>
                <w:szCs w:val="22"/>
              </w:rPr>
            </w:pPr>
            <w:r w:rsidRPr="00CE6DCD">
              <w:rPr>
                <w:rFonts w:ascii="Times New Roman" w:eastAsia="Times New Roman" w:hAnsi="Times New Roman" w:cs="Times New Roman"/>
                <w:color w:val="000000"/>
                <w:sz w:val="22"/>
                <w:szCs w:val="22"/>
              </w:rPr>
              <w:t xml:space="preserve">Rees </w:t>
            </w:r>
            <w:r w:rsidRPr="00CE6DCD">
              <w:rPr>
                <w:rFonts w:ascii="Times New Roman" w:eastAsia="Times New Roman" w:hAnsi="Times New Roman" w:cs="Times New Roman"/>
                <w:i/>
                <w:color w:val="000000"/>
                <w:sz w:val="22"/>
                <w:szCs w:val="22"/>
              </w:rPr>
              <w:t>et al.</w:t>
            </w:r>
          </w:p>
        </w:tc>
        <w:tc>
          <w:tcPr>
            <w:tcW w:w="2157" w:type="dxa"/>
          </w:tcPr>
          <w:p w14:paraId="120D700A"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2011</w:t>
            </w:r>
          </w:p>
        </w:tc>
        <w:tc>
          <w:tcPr>
            <w:tcW w:w="2135" w:type="dxa"/>
          </w:tcPr>
          <w:p w14:paraId="288FE3B6"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North Indians and Pakistanis</w:t>
            </w:r>
          </w:p>
        </w:tc>
        <w:tc>
          <w:tcPr>
            <w:tcW w:w="1693" w:type="dxa"/>
          </w:tcPr>
          <w:p w14:paraId="331F79CF"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UKADS: not specified; DGP: hospitals in Mirpur</w:t>
            </w:r>
          </w:p>
        </w:tc>
        <w:tc>
          <w:tcPr>
            <w:tcW w:w="1976" w:type="dxa"/>
          </w:tcPr>
          <w:p w14:paraId="5990D8FB"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UKADS: same geographic region; DGP: community screening</w:t>
            </w:r>
          </w:p>
        </w:tc>
        <w:tc>
          <w:tcPr>
            <w:tcW w:w="1713" w:type="dxa"/>
          </w:tcPr>
          <w:p w14:paraId="24E10CC5"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1678/1584</w:t>
            </w:r>
          </w:p>
        </w:tc>
      </w:tr>
      <w:tr w:rsidR="00152D46" w:rsidRPr="00CE6DCD" w14:paraId="729DCEB2" w14:textId="77777777" w:rsidTr="00655D4F">
        <w:tc>
          <w:tcPr>
            <w:tcW w:w="1931" w:type="dxa"/>
            <w:vAlign w:val="bottom"/>
          </w:tcPr>
          <w:p w14:paraId="5193DD2D" w14:textId="77777777" w:rsidR="00152D46" w:rsidRPr="00CE6DCD" w:rsidRDefault="00152D46" w:rsidP="00655D4F">
            <w:pPr>
              <w:spacing w:after="200"/>
              <w:rPr>
                <w:rFonts w:ascii="Times New Roman" w:hAnsi="Times New Roman" w:cs="Times New Roman"/>
                <w:i/>
                <w:sz w:val="22"/>
                <w:szCs w:val="22"/>
              </w:rPr>
            </w:pPr>
            <w:r w:rsidRPr="00CE6DCD">
              <w:rPr>
                <w:rFonts w:ascii="Times New Roman" w:eastAsia="Times New Roman" w:hAnsi="Times New Roman" w:cs="Times New Roman"/>
                <w:color w:val="000000"/>
                <w:sz w:val="22"/>
                <w:szCs w:val="22"/>
              </w:rPr>
              <w:t xml:space="preserve">Chauhan </w:t>
            </w:r>
            <w:r w:rsidRPr="00CE6DCD">
              <w:rPr>
                <w:rFonts w:ascii="Times New Roman" w:eastAsia="Times New Roman" w:hAnsi="Times New Roman" w:cs="Times New Roman"/>
                <w:i/>
                <w:color w:val="000000"/>
                <w:sz w:val="22"/>
                <w:szCs w:val="22"/>
              </w:rPr>
              <w:t>et al.</w:t>
            </w:r>
          </w:p>
        </w:tc>
        <w:tc>
          <w:tcPr>
            <w:tcW w:w="2157" w:type="dxa"/>
          </w:tcPr>
          <w:p w14:paraId="3098F738"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2010</w:t>
            </w:r>
          </w:p>
        </w:tc>
        <w:tc>
          <w:tcPr>
            <w:tcW w:w="2135" w:type="dxa"/>
          </w:tcPr>
          <w:p w14:paraId="7750DA16"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North Indians</w:t>
            </w:r>
          </w:p>
        </w:tc>
        <w:tc>
          <w:tcPr>
            <w:tcW w:w="1693" w:type="dxa"/>
          </w:tcPr>
          <w:p w14:paraId="73CB676A"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Delhi: consecutively recruited from the Endocrinology clinic of All India Institute of Medical Sciences; Pune: general population in Pune and surrounding areas</w:t>
            </w:r>
          </w:p>
        </w:tc>
        <w:tc>
          <w:tcPr>
            <w:tcW w:w="1976" w:type="dxa"/>
          </w:tcPr>
          <w:p w14:paraId="5D4B3D39"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Delhi: urban dwellers of Indo-European ethnicity with no family history of diabetes in ﬁrst and/or second degree relatives; Pune: parents of children in the Pune Maternal Nutrition Study and Coronary Risk of Insulin Sensitivity in Indian Subjects study</w:t>
            </w:r>
          </w:p>
        </w:tc>
        <w:tc>
          <w:tcPr>
            <w:tcW w:w="1713" w:type="dxa"/>
          </w:tcPr>
          <w:p w14:paraId="2A78AD51"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2486/ 2678</w:t>
            </w:r>
          </w:p>
        </w:tc>
      </w:tr>
      <w:tr w:rsidR="00152D46" w:rsidRPr="00CE6DCD" w14:paraId="2738C6A9" w14:textId="77777777" w:rsidTr="00655D4F">
        <w:tc>
          <w:tcPr>
            <w:tcW w:w="1931" w:type="dxa"/>
            <w:vAlign w:val="bottom"/>
          </w:tcPr>
          <w:p w14:paraId="2B0F6D70" w14:textId="77777777" w:rsidR="00152D46" w:rsidRPr="00CE6DCD" w:rsidRDefault="00152D46" w:rsidP="00655D4F">
            <w:pPr>
              <w:rPr>
                <w:rFonts w:ascii="Times New Roman" w:hAnsi="Times New Roman" w:cs="Times New Roman"/>
                <w:sz w:val="22"/>
                <w:szCs w:val="22"/>
              </w:rPr>
            </w:pPr>
            <w:r w:rsidRPr="00CE6DCD">
              <w:rPr>
                <w:rFonts w:ascii="Times New Roman" w:eastAsia="Times New Roman" w:hAnsi="Times New Roman" w:cs="Times New Roman"/>
                <w:color w:val="000000"/>
                <w:sz w:val="22"/>
                <w:szCs w:val="22"/>
              </w:rPr>
              <w:t xml:space="preserve">Sanghera </w:t>
            </w:r>
            <w:r w:rsidRPr="00CE6DCD">
              <w:rPr>
                <w:rFonts w:ascii="Times New Roman" w:eastAsia="Times New Roman" w:hAnsi="Times New Roman" w:cs="Times New Roman"/>
                <w:i/>
                <w:color w:val="000000"/>
                <w:sz w:val="22"/>
                <w:szCs w:val="22"/>
              </w:rPr>
              <w:t>et al.</w:t>
            </w:r>
          </w:p>
        </w:tc>
        <w:tc>
          <w:tcPr>
            <w:tcW w:w="2157" w:type="dxa"/>
          </w:tcPr>
          <w:p w14:paraId="09E63563"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2008</w:t>
            </w:r>
          </w:p>
        </w:tc>
        <w:tc>
          <w:tcPr>
            <w:tcW w:w="2135" w:type="dxa"/>
          </w:tcPr>
          <w:p w14:paraId="5F9AC651"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North Indians</w:t>
            </w:r>
          </w:p>
        </w:tc>
        <w:tc>
          <w:tcPr>
            <w:tcW w:w="1693" w:type="dxa"/>
          </w:tcPr>
          <w:p w14:paraId="4FB709D6"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SDS cohort: endogamous Khatri Sikh population</w:t>
            </w:r>
          </w:p>
        </w:tc>
        <w:tc>
          <w:tcPr>
            <w:tcW w:w="1976" w:type="dxa"/>
          </w:tcPr>
          <w:p w14:paraId="3C012C9C"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SDS cohort: endogamous Khatri Sikh population with no family history of type 2 diabetes; 262 were non-diabetic spouses</w:t>
            </w:r>
          </w:p>
        </w:tc>
        <w:tc>
          <w:tcPr>
            <w:tcW w:w="1713" w:type="dxa"/>
          </w:tcPr>
          <w:p w14:paraId="14193CA8"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532/386</w:t>
            </w:r>
          </w:p>
        </w:tc>
      </w:tr>
      <w:tr w:rsidR="00152D46" w:rsidRPr="00CE6DCD" w14:paraId="7634101A" w14:textId="77777777" w:rsidTr="00655D4F">
        <w:tc>
          <w:tcPr>
            <w:tcW w:w="1931" w:type="dxa"/>
            <w:vAlign w:val="bottom"/>
          </w:tcPr>
          <w:p w14:paraId="4829FBC3" w14:textId="77777777" w:rsidR="00152D46" w:rsidRPr="00CE6DCD" w:rsidRDefault="00152D46" w:rsidP="00655D4F">
            <w:pPr>
              <w:spacing w:after="200"/>
              <w:rPr>
                <w:rFonts w:ascii="Times New Roman" w:hAnsi="Times New Roman" w:cs="Times New Roman"/>
                <w:i/>
                <w:sz w:val="22"/>
                <w:szCs w:val="22"/>
              </w:rPr>
            </w:pPr>
            <w:r w:rsidRPr="00CE6DCD">
              <w:rPr>
                <w:rFonts w:ascii="Times New Roman" w:eastAsia="Times New Roman" w:hAnsi="Times New Roman" w:cs="Times New Roman"/>
                <w:color w:val="000000"/>
                <w:sz w:val="22"/>
                <w:szCs w:val="22"/>
              </w:rPr>
              <w:t xml:space="preserve">Chidambaram </w:t>
            </w:r>
            <w:r w:rsidRPr="00CE6DCD">
              <w:rPr>
                <w:rFonts w:ascii="Times New Roman" w:eastAsia="Times New Roman" w:hAnsi="Times New Roman" w:cs="Times New Roman"/>
                <w:i/>
                <w:color w:val="000000"/>
                <w:sz w:val="22"/>
                <w:szCs w:val="22"/>
              </w:rPr>
              <w:t>et al.</w:t>
            </w:r>
          </w:p>
        </w:tc>
        <w:tc>
          <w:tcPr>
            <w:tcW w:w="2157" w:type="dxa"/>
          </w:tcPr>
          <w:p w14:paraId="0DAC54CA" w14:textId="77777777" w:rsidR="00152D46" w:rsidRPr="00CE6DCD" w:rsidRDefault="00152D46" w:rsidP="00655D4F">
            <w:pPr>
              <w:rPr>
                <w:rFonts w:ascii="Times New Roman" w:hAnsi="Times New Roman" w:cs="Times New Roman"/>
                <w:sz w:val="22"/>
                <w:szCs w:val="22"/>
              </w:rPr>
            </w:pPr>
            <w:r w:rsidRPr="00CE6DCD">
              <w:rPr>
                <w:rFonts w:ascii="Times New Roman" w:hAnsi="Times New Roman" w:cs="Times New Roman"/>
                <w:sz w:val="22"/>
                <w:szCs w:val="22"/>
              </w:rPr>
              <w:t>2010</w:t>
            </w:r>
          </w:p>
        </w:tc>
        <w:tc>
          <w:tcPr>
            <w:tcW w:w="2135" w:type="dxa"/>
          </w:tcPr>
          <w:p w14:paraId="273D80E8"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South Indians</w:t>
            </w:r>
          </w:p>
        </w:tc>
        <w:tc>
          <w:tcPr>
            <w:tcW w:w="1693" w:type="dxa"/>
          </w:tcPr>
          <w:p w14:paraId="7D870E9B"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CURES cohort: general population</w:t>
            </w:r>
          </w:p>
        </w:tc>
        <w:tc>
          <w:tcPr>
            <w:tcW w:w="1976" w:type="dxa"/>
          </w:tcPr>
          <w:p w14:paraId="414857B4"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CURES cohort: general population</w:t>
            </w:r>
          </w:p>
        </w:tc>
        <w:tc>
          <w:tcPr>
            <w:tcW w:w="1713" w:type="dxa"/>
          </w:tcPr>
          <w:p w14:paraId="0F5976ED"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926/812</w:t>
            </w:r>
          </w:p>
        </w:tc>
      </w:tr>
      <w:tr w:rsidR="00152D46" w:rsidRPr="00CE6DCD" w14:paraId="544C42FC" w14:textId="77777777" w:rsidTr="00655D4F">
        <w:tc>
          <w:tcPr>
            <w:tcW w:w="1931" w:type="dxa"/>
            <w:vAlign w:val="bottom"/>
          </w:tcPr>
          <w:p w14:paraId="465AA384"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eastAsia="Times New Roman" w:hAnsi="Times New Roman" w:cs="Times New Roman"/>
                <w:color w:val="000000"/>
                <w:sz w:val="22"/>
                <w:szCs w:val="22"/>
              </w:rPr>
              <w:t xml:space="preserve">Anand </w:t>
            </w:r>
            <w:r w:rsidRPr="00CE6DCD">
              <w:rPr>
                <w:rFonts w:ascii="Times New Roman" w:eastAsia="Times New Roman" w:hAnsi="Times New Roman" w:cs="Times New Roman"/>
                <w:i/>
                <w:color w:val="000000"/>
                <w:sz w:val="22"/>
                <w:szCs w:val="22"/>
              </w:rPr>
              <w:t>et al.</w:t>
            </w:r>
          </w:p>
        </w:tc>
        <w:tc>
          <w:tcPr>
            <w:tcW w:w="2157" w:type="dxa"/>
          </w:tcPr>
          <w:p w14:paraId="1E3FD25A"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2013</w:t>
            </w:r>
          </w:p>
        </w:tc>
        <w:tc>
          <w:tcPr>
            <w:tcW w:w="2135" w:type="dxa"/>
          </w:tcPr>
          <w:p w14:paraId="1175808B"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South Asians (region not specified)</w:t>
            </w:r>
          </w:p>
        </w:tc>
        <w:tc>
          <w:tcPr>
            <w:tcW w:w="1693" w:type="dxa"/>
          </w:tcPr>
          <w:p w14:paraId="63D110A9"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EpiDREAM cohort: Individuals at risk for dysglycemia recruited from 191 centres around the world via a variety of methods</w:t>
            </w:r>
          </w:p>
        </w:tc>
        <w:tc>
          <w:tcPr>
            <w:tcW w:w="1976" w:type="dxa"/>
          </w:tcPr>
          <w:p w14:paraId="66791E20"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EpiDREAM cohort: sample population as cases</w:t>
            </w:r>
          </w:p>
        </w:tc>
        <w:tc>
          <w:tcPr>
            <w:tcW w:w="1713" w:type="dxa"/>
          </w:tcPr>
          <w:p w14:paraId="4F859FB2"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638/2125</w:t>
            </w:r>
          </w:p>
        </w:tc>
      </w:tr>
      <w:tr w:rsidR="00152D46" w:rsidRPr="00CE6DCD" w14:paraId="36101F8D" w14:textId="77777777" w:rsidTr="00655D4F">
        <w:tc>
          <w:tcPr>
            <w:tcW w:w="1931" w:type="dxa"/>
            <w:vAlign w:val="bottom"/>
          </w:tcPr>
          <w:p w14:paraId="0CB296CA"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eastAsia="Times New Roman" w:hAnsi="Times New Roman" w:cs="Times New Roman"/>
                <w:color w:val="000000"/>
                <w:sz w:val="22"/>
                <w:szCs w:val="22"/>
              </w:rPr>
              <w:t xml:space="preserve">Sim </w:t>
            </w:r>
            <w:r w:rsidRPr="00CE6DCD">
              <w:rPr>
                <w:rFonts w:ascii="Times New Roman" w:eastAsia="Times New Roman" w:hAnsi="Times New Roman" w:cs="Times New Roman"/>
                <w:i/>
                <w:color w:val="000000"/>
                <w:sz w:val="22"/>
                <w:szCs w:val="22"/>
              </w:rPr>
              <w:t>et al.</w:t>
            </w:r>
          </w:p>
        </w:tc>
        <w:tc>
          <w:tcPr>
            <w:tcW w:w="2157" w:type="dxa"/>
          </w:tcPr>
          <w:p w14:paraId="3A4F83AC"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2011</w:t>
            </w:r>
          </w:p>
        </w:tc>
        <w:tc>
          <w:tcPr>
            <w:tcW w:w="2135" w:type="dxa"/>
          </w:tcPr>
          <w:p w14:paraId="177B317B"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Singaporean Indians</w:t>
            </w:r>
          </w:p>
        </w:tc>
        <w:tc>
          <w:tcPr>
            <w:tcW w:w="1693" w:type="dxa"/>
          </w:tcPr>
          <w:p w14:paraId="6C2606E9"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SINDI study: randomly sampled from general population</w:t>
            </w:r>
          </w:p>
        </w:tc>
        <w:tc>
          <w:tcPr>
            <w:tcW w:w="1976" w:type="dxa"/>
          </w:tcPr>
          <w:p w14:paraId="09E40093"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SINDI study: randomly sampled from general population</w:t>
            </w:r>
          </w:p>
        </w:tc>
        <w:tc>
          <w:tcPr>
            <w:tcW w:w="1713" w:type="dxa"/>
          </w:tcPr>
          <w:p w14:paraId="0AF6B87C" w14:textId="77777777" w:rsidR="00152D46" w:rsidRPr="00CE6DCD" w:rsidRDefault="00152D46" w:rsidP="00655D4F">
            <w:pPr>
              <w:tabs>
                <w:tab w:val="center" w:pos="4320"/>
                <w:tab w:val="right" w:pos="8640"/>
              </w:tabs>
              <w:rPr>
                <w:rFonts w:ascii="Times New Roman" w:hAnsi="Times New Roman" w:cs="Times New Roman"/>
                <w:sz w:val="22"/>
                <w:szCs w:val="22"/>
              </w:rPr>
            </w:pPr>
            <w:r w:rsidRPr="00CE6DCD">
              <w:rPr>
                <w:rFonts w:ascii="Times New Roman" w:hAnsi="Times New Roman" w:cs="Times New Roman"/>
                <w:sz w:val="22"/>
                <w:szCs w:val="22"/>
              </w:rPr>
              <w:t>977/1169</w:t>
            </w:r>
          </w:p>
        </w:tc>
      </w:tr>
    </w:tbl>
    <w:p w14:paraId="23972809" w14:textId="77777777" w:rsidR="00152D46" w:rsidRPr="00655D4F" w:rsidRDefault="00152D46" w:rsidP="00152D46">
      <w:pPr>
        <w:rPr>
          <w:rFonts w:ascii="Times New Roman" w:hAnsi="Times New Roman" w:cs="Times New Roman"/>
        </w:rPr>
      </w:pPr>
    </w:p>
    <w:p w14:paraId="376BABA2" w14:textId="38A43700" w:rsidR="00152D46" w:rsidRDefault="00152D46">
      <w:bookmarkStart w:id="0" w:name="_GoBack"/>
      <w:bookmarkEnd w:id="0"/>
    </w:p>
    <w:sectPr w:rsidR="00152D46" w:rsidSect="00152D46">
      <w:pgSz w:w="15840" w:h="12240" w:orient="landscape"/>
      <w:pgMar w:top="1418" w:right="1418" w:bottom="1418" w:left="141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ヒラギノ角ゴ Pro W3">
    <w:charset w:val="4E"/>
    <w:family w:val="auto"/>
    <w:pitch w:val="variable"/>
    <w:sig w:usb0="E00002FF" w:usb1="7AC7FFFF" w:usb2="00000012" w:usb3="00000000" w:csb0="0002000D" w:csb1="00000000"/>
  </w:font>
  <w:font w:name="Cambria Math">
    <w:panose1 w:val="02040503050406030204"/>
    <w:charset w:val="00"/>
    <w:family w:val="auto"/>
    <w:pitch w:val="variable"/>
    <w:sig w:usb0="E00002FF" w:usb1="420024FF" w:usb2="00000000" w:usb3="00000000" w:csb0="0000019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B2F"/>
    <w:rsid w:val="00152D46"/>
    <w:rsid w:val="00412138"/>
    <w:rsid w:val="004C745C"/>
    <w:rsid w:val="00A015E2"/>
    <w:rsid w:val="00E30B2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1985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B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0B2F"/>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30B2F"/>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30B2F"/>
    <w:rPr>
      <w:rFonts w:ascii="Lucida Grande" w:hAnsi="Lucida Grande" w:cs="Lucida Grande"/>
      <w:sz w:val="18"/>
      <w:szCs w:val="18"/>
    </w:rPr>
  </w:style>
  <w:style w:type="paragraph" w:customStyle="1" w:styleId="FreeFormCAA">
    <w:name w:val="Free Form C A A"/>
    <w:rsid w:val="00152D46"/>
    <w:pPr>
      <w:spacing w:line="276" w:lineRule="auto"/>
    </w:pPr>
    <w:rPr>
      <w:rFonts w:ascii="Calibri" w:eastAsia="ヒラギノ角ゴ Pro W3" w:hAnsi="Calibri" w:cs="Times New Roman"/>
      <w:color w:val="000000"/>
      <w:sz w:val="22"/>
      <w:szCs w:val="20"/>
      <w:lang w:eastAsia="en-US"/>
    </w:rPr>
  </w:style>
  <w:style w:type="character" w:styleId="LineNumber">
    <w:name w:val="line number"/>
    <w:basedOn w:val="DefaultParagraphFont"/>
    <w:uiPriority w:val="99"/>
    <w:semiHidden/>
    <w:unhideWhenUsed/>
    <w:rsid w:val="00152D4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B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0B2F"/>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30B2F"/>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30B2F"/>
    <w:rPr>
      <w:rFonts w:ascii="Lucida Grande" w:hAnsi="Lucida Grande" w:cs="Lucida Grande"/>
      <w:sz w:val="18"/>
      <w:szCs w:val="18"/>
    </w:rPr>
  </w:style>
  <w:style w:type="paragraph" w:customStyle="1" w:styleId="FreeFormCAA">
    <w:name w:val="Free Form C A A"/>
    <w:rsid w:val="00152D46"/>
    <w:pPr>
      <w:spacing w:line="276" w:lineRule="auto"/>
    </w:pPr>
    <w:rPr>
      <w:rFonts w:ascii="Calibri" w:eastAsia="ヒラギノ角ゴ Pro W3" w:hAnsi="Calibri" w:cs="Times New Roman"/>
      <w:color w:val="000000"/>
      <w:sz w:val="22"/>
      <w:szCs w:val="20"/>
      <w:lang w:eastAsia="en-US"/>
    </w:rPr>
  </w:style>
  <w:style w:type="character" w:styleId="LineNumber">
    <w:name w:val="line number"/>
    <w:basedOn w:val="DefaultParagraphFont"/>
    <w:uiPriority w:val="99"/>
    <w:semiHidden/>
    <w:unhideWhenUsed/>
    <w:rsid w:val="00152D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chart" Target="charts/chart1.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zahrasohani:Desktop:timeline.csv"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0"/>
    </mc:Choice>
    <mc:Fallback>
      <c:style val="20"/>
    </mc:Fallback>
  </mc:AlternateContent>
  <c:chart>
    <c:autoTitleDeleted val="1"/>
    <c:plotArea>
      <c:layout/>
      <c:scatterChart>
        <c:scatterStyle val="smoothMarker"/>
        <c:varyColors val="0"/>
        <c:ser>
          <c:idx val="0"/>
          <c:order val="0"/>
          <c:tx>
            <c:strRef>
              <c:f>timeline.csv!$B$1</c:f>
              <c:strCache>
                <c:ptCount val="1"/>
                <c:pt idx="0">
                  <c:v>count</c:v>
                </c:pt>
              </c:strCache>
            </c:strRef>
          </c:tx>
          <c:marker>
            <c:symbol val="none"/>
          </c:marker>
          <c:xVal>
            <c:numRef>
              <c:f>timeline.csv!$A$2:$A$58</c:f>
              <c:numCache>
                <c:formatCode>General</c:formatCode>
                <c:ptCount val="57"/>
                <c:pt idx="0">
                  <c:v>2013.0</c:v>
                </c:pt>
                <c:pt idx="1">
                  <c:v>2012.0</c:v>
                </c:pt>
                <c:pt idx="2">
                  <c:v>2011.0</c:v>
                </c:pt>
                <c:pt idx="3">
                  <c:v>2010.0</c:v>
                </c:pt>
                <c:pt idx="4">
                  <c:v>2009.0</c:v>
                </c:pt>
                <c:pt idx="5">
                  <c:v>2008.0</c:v>
                </c:pt>
                <c:pt idx="6">
                  <c:v>2007.0</c:v>
                </c:pt>
                <c:pt idx="7">
                  <c:v>2006.0</c:v>
                </c:pt>
                <c:pt idx="8">
                  <c:v>2005.0</c:v>
                </c:pt>
                <c:pt idx="9">
                  <c:v>2004.0</c:v>
                </c:pt>
                <c:pt idx="10">
                  <c:v>2003.0</c:v>
                </c:pt>
                <c:pt idx="11">
                  <c:v>2002.0</c:v>
                </c:pt>
                <c:pt idx="12">
                  <c:v>2001.0</c:v>
                </c:pt>
                <c:pt idx="13">
                  <c:v>2000.0</c:v>
                </c:pt>
                <c:pt idx="14">
                  <c:v>1999.0</c:v>
                </c:pt>
                <c:pt idx="15">
                  <c:v>1998.0</c:v>
                </c:pt>
                <c:pt idx="16">
                  <c:v>1997.0</c:v>
                </c:pt>
                <c:pt idx="17">
                  <c:v>1996.0</c:v>
                </c:pt>
                <c:pt idx="18">
                  <c:v>1995.0</c:v>
                </c:pt>
                <c:pt idx="19">
                  <c:v>1994.0</c:v>
                </c:pt>
                <c:pt idx="20">
                  <c:v>1993.0</c:v>
                </c:pt>
                <c:pt idx="21">
                  <c:v>1992.0</c:v>
                </c:pt>
                <c:pt idx="22">
                  <c:v>1991.0</c:v>
                </c:pt>
                <c:pt idx="23">
                  <c:v>1990.0</c:v>
                </c:pt>
                <c:pt idx="24">
                  <c:v>1989.0</c:v>
                </c:pt>
                <c:pt idx="25">
                  <c:v>1988.0</c:v>
                </c:pt>
                <c:pt idx="26">
                  <c:v>1987.0</c:v>
                </c:pt>
                <c:pt idx="27">
                  <c:v>1986.0</c:v>
                </c:pt>
                <c:pt idx="28">
                  <c:v>1985.0</c:v>
                </c:pt>
                <c:pt idx="29">
                  <c:v>1984.0</c:v>
                </c:pt>
                <c:pt idx="30">
                  <c:v>1983.0</c:v>
                </c:pt>
                <c:pt idx="31">
                  <c:v>1982.0</c:v>
                </c:pt>
                <c:pt idx="32">
                  <c:v>1981.0</c:v>
                </c:pt>
                <c:pt idx="33">
                  <c:v>1980.0</c:v>
                </c:pt>
                <c:pt idx="34">
                  <c:v>1979.0</c:v>
                </c:pt>
                <c:pt idx="35">
                  <c:v>1978.0</c:v>
                </c:pt>
                <c:pt idx="36">
                  <c:v>1977.0</c:v>
                </c:pt>
                <c:pt idx="37">
                  <c:v>1976.0</c:v>
                </c:pt>
                <c:pt idx="38">
                  <c:v>1975.0</c:v>
                </c:pt>
                <c:pt idx="39">
                  <c:v>1974.0</c:v>
                </c:pt>
                <c:pt idx="40">
                  <c:v>1973.0</c:v>
                </c:pt>
                <c:pt idx="41">
                  <c:v>1972.0</c:v>
                </c:pt>
                <c:pt idx="42">
                  <c:v>1971.0</c:v>
                </c:pt>
                <c:pt idx="43">
                  <c:v>1970.0</c:v>
                </c:pt>
                <c:pt idx="44">
                  <c:v>1969.0</c:v>
                </c:pt>
                <c:pt idx="45">
                  <c:v>1968.0</c:v>
                </c:pt>
                <c:pt idx="46">
                  <c:v>1967.0</c:v>
                </c:pt>
                <c:pt idx="47">
                  <c:v>1966.0</c:v>
                </c:pt>
                <c:pt idx="48">
                  <c:v>1965.0</c:v>
                </c:pt>
                <c:pt idx="49">
                  <c:v>1964.0</c:v>
                </c:pt>
                <c:pt idx="50">
                  <c:v>1963.0</c:v>
                </c:pt>
                <c:pt idx="51">
                  <c:v>1955.0</c:v>
                </c:pt>
                <c:pt idx="52">
                  <c:v>1935.0</c:v>
                </c:pt>
              </c:numCache>
            </c:numRef>
          </c:xVal>
          <c:yVal>
            <c:numRef>
              <c:f>timeline.csv!$B$2:$B$58</c:f>
              <c:numCache>
                <c:formatCode>General</c:formatCode>
                <c:ptCount val="57"/>
                <c:pt idx="0">
                  <c:v>11415.0</c:v>
                </c:pt>
                <c:pt idx="1">
                  <c:v>11021.0</c:v>
                </c:pt>
                <c:pt idx="2">
                  <c:v>9946.0</c:v>
                </c:pt>
                <c:pt idx="3">
                  <c:v>8437.0</c:v>
                </c:pt>
                <c:pt idx="4">
                  <c:v>7115.0</c:v>
                </c:pt>
                <c:pt idx="5">
                  <c:v>5735.0</c:v>
                </c:pt>
                <c:pt idx="6">
                  <c:v>4913.0</c:v>
                </c:pt>
                <c:pt idx="7">
                  <c:v>4346.0</c:v>
                </c:pt>
                <c:pt idx="8">
                  <c:v>4058.0</c:v>
                </c:pt>
                <c:pt idx="9">
                  <c:v>3397.0</c:v>
                </c:pt>
                <c:pt idx="10">
                  <c:v>2844.0</c:v>
                </c:pt>
                <c:pt idx="11">
                  <c:v>2395.0</c:v>
                </c:pt>
                <c:pt idx="12">
                  <c:v>2068.0</c:v>
                </c:pt>
                <c:pt idx="13">
                  <c:v>1790.0</c:v>
                </c:pt>
                <c:pt idx="14">
                  <c:v>1438.0</c:v>
                </c:pt>
                <c:pt idx="15">
                  <c:v>1207.0</c:v>
                </c:pt>
                <c:pt idx="16">
                  <c:v>958.0</c:v>
                </c:pt>
                <c:pt idx="17">
                  <c:v>721.0</c:v>
                </c:pt>
                <c:pt idx="18">
                  <c:v>702.0</c:v>
                </c:pt>
                <c:pt idx="19">
                  <c:v>517.0</c:v>
                </c:pt>
                <c:pt idx="20">
                  <c:v>435.0</c:v>
                </c:pt>
                <c:pt idx="21">
                  <c:v>339.0</c:v>
                </c:pt>
                <c:pt idx="22">
                  <c:v>289.0</c:v>
                </c:pt>
                <c:pt idx="23">
                  <c:v>213.0</c:v>
                </c:pt>
                <c:pt idx="24">
                  <c:v>203.0</c:v>
                </c:pt>
                <c:pt idx="25">
                  <c:v>191.0</c:v>
                </c:pt>
                <c:pt idx="26">
                  <c:v>138.0</c:v>
                </c:pt>
                <c:pt idx="27">
                  <c:v>170.0</c:v>
                </c:pt>
                <c:pt idx="28">
                  <c:v>130.0</c:v>
                </c:pt>
                <c:pt idx="29">
                  <c:v>120.0</c:v>
                </c:pt>
                <c:pt idx="30">
                  <c:v>112.0</c:v>
                </c:pt>
                <c:pt idx="31">
                  <c:v>83.0</c:v>
                </c:pt>
                <c:pt idx="32">
                  <c:v>76.0</c:v>
                </c:pt>
                <c:pt idx="33">
                  <c:v>63.0</c:v>
                </c:pt>
                <c:pt idx="34">
                  <c:v>78.0</c:v>
                </c:pt>
                <c:pt idx="35">
                  <c:v>42.0</c:v>
                </c:pt>
                <c:pt idx="36">
                  <c:v>51.0</c:v>
                </c:pt>
                <c:pt idx="37">
                  <c:v>54.0</c:v>
                </c:pt>
                <c:pt idx="38">
                  <c:v>56.0</c:v>
                </c:pt>
                <c:pt idx="39">
                  <c:v>9.0</c:v>
                </c:pt>
                <c:pt idx="40">
                  <c:v>9.0</c:v>
                </c:pt>
                <c:pt idx="41">
                  <c:v>8.0</c:v>
                </c:pt>
                <c:pt idx="42">
                  <c:v>8.0</c:v>
                </c:pt>
                <c:pt idx="43">
                  <c:v>5.0</c:v>
                </c:pt>
                <c:pt idx="44">
                  <c:v>3.0</c:v>
                </c:pt>
                <c:pt idx="45">
                  <c:v>2.0</c:v>
                </c:pt>
                <c:pt idx="46">
                  <c:v>1.0</c:v>
                </c:pt>
                <c:pt idx="47">
                  <c:v>2.0</c:v>
                </c:pt>
                <c:pt idx="48">
                  <c:v>4.0</c:v>
                </c:pt>
                <c:pt idx="49">
                  <c:v>4.0</c:v>
                </c:pt>
                <c:pt idx="50">
                  <c:v>2.0</c:v>
                </c:pt>
                <c:pt idx="51">
                  <c:v>1.0</c:v>
                </c:pt>
                <c:pt idx="52">
                  <c:v>1.0</c:v>
                </c:pt>
              </c:numCache>
            </c:numRef>
          </c:yVal>
          <c:smooth val="1"/>
        </c:ser>
        <c:dLbls>
          <c:showLegendKey val="0"/>
          <c:showVal val="0"/>
          <c:showCatName val="0"/>
          <c:showSerName val="0"/>
          <c:showPercent val="0"/>
          <c:showBubbleSize val="0"/>
        </c:dLbls>
        <c:axId val="2071026376"/>
        <c:axId val="2099250872"/>
      </c:scatterChart>
      <c:valAx>
        <c:axId val="2071026376"/>
        <c:scaling>
          <c:orientation val="minMax"/>
        </c:scaling>
        <c:delete val="0"/>
        <c:axPos val="b"/>
        <c:title>
          <c:tx>
            <c:rich>
              <a:bodyPr/>
              <a:lstStyle/>
              <a:p>
                <a:pPr>
                  <a:defRPr/>
                </a:pPr>
                <a:r>
                  <a:rPr lang="en-US"/>
                  <a:t>Year of Publication</a:t>
                </a:r>
              </a:p>
            </c:rich>
          </c:tx>
          <c:layout/>
          <c:overlay val="0"/>
        </c:title>
        <c:numFmt formatCode="General" sourceLinked="1"/>
        <c:majorTickMark val="out"/>
        <c:minorTickMark val="none"/>
        <c:tickLblPos val="nextTo"/>
        <c:crossAx val="2099250872"/>
        <c:crosses val="autoZero"/>
        <c:crossBetween val="midCat"/>
      </c:valAx>
      <c:valAx>
        <c:axId val="2099250872"/>
        <c:scaling>
          <c:orientation val="minMax"/>
        </c:scaling>
        <c:delete val="0"/>
        <c:axPos val="l"/>
        <c:majorGridlines>
          <c:spPr>
            <a:ln>
              <a:noFill/>
            </a:ln>
          </c:spPr>
        </c:majorGridlines>
        <c:title>
          <c:tx>
            <c:rich>
              <a:bodyPr rot="-5400000" vert="horz"/>
              <a:lstStyle/>
              <a:p>
                <a:pPr>
                  <a:defRPr/>
                </a:pPr>
                <a:r>
                  <a:rPr lang="en-US"/>
                  <a:t>Number of genetic association studies published</a:t>
                </a:r>
              </a:p>
            </c:rich>
          </c:tx>
          <c:layout/>
          <c:overlay val="0"/>
        </c:title>
        <c:numFmt formatCode="General" sourceLinked="1"/>
        <c:majorTickMark val="out"/>
        <c:minorTickMark val="none"/>
        <c:tickLblPos val="nextTo"/>
        <c:crossAx val="2071026376"/>
        <c:crosses val="autoZero"/>
        <c:crossBetween val="midCat"/>
      </c:valAx>
    </c:plotArea>
    <c:plotVisOnly val="1"/>
    <c:dispBlanksAs val="gap"/>
    <c:showDLblsOverMax val="0"/>
  </c:chart>
  <c:txPr>
    <a:bodyPr/>
    <a:lstStyle/>
    <a:p>
      <a:pPr>
        <a:defRPr sz="1200">
          <a:latin typeface="Times New Roman"/>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1668</Words>
  <Characters>9513</Characters>
  <Application>Microsoft Macintosh Word</Application>
  <DocSecurity>0</DocSecurity>
  <Lines>79</Lines>
  <Paragraphs>22</Paragraphs>
  <ScaleCrop>false</ScaleCrop>
  <Company/>
  <LinksUpToDate>false</LinksUpToDate>
  <CharactersWithSpaces>11159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Zahra Sohani</dc:creator>
  <cp:keywords/>
  <dc:description/>
  <cp:lastModifiedBy>Zahra Sohani</cp:lastModifiedBy>
  <cp:revision>3</cp:revision>
  <dcterms:created xsi:type="dcterms:W3CDTF">2014-11-11T21:12:00Z</dcterms:created>
  <dcterms:modified xsi:type="dcterms:W3CDTF">2015-02-13T23:03:00Z</dcterms:modified>
</cp:coreProperties>
</file>