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EB" w:rsidRDefault="008353B5">
      <w:r>
        <w:rPr>
          <w:noProof/>
        </w:rPr>
        <w:drawing>
          <wp:inline distT="0" distB="0" distL="0" distR="0" wp14:anchorId="5C4050FF" wp14:editId="6E840D19">
            <wp:extent cx="5274310" cy="2192135"/>
            <wp:effectExtent l="0" t="0" r="21590" b="1778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7FB9" w:rsidRDefault="00381C42">
      <w:r>
        <w:rPr>
          <w:noProof/>
        </w:rPr>
        <w:drawing>
          <wp:inline distT="0" distB="0" distL="0" distR="0" wp14:anchorId="1D04B98E" wp14:editId="2AB03C4A">
            <wp:extent cx="5274310" cy="2192135"/>
            <wp:effectExtent l="0" t="0" r="21590" b="1778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4841" w:rsidRDefault="00314CDE" w:rsidP="00DB32B1">
      <w:pPr>
        <w:spacing w:beforeLines="60" w:before="187" w:afterLines="60" w:after="187" w:line="480" w:lineRule="auto"/>
        <w:rPr>
          <w:rFonts w:ascii="Times New Roman" w:hAnsi="Times New Roman" w:cs="Times New Roman"/>
          <w:sz w:val="24"/>
          <w:szCs w:val="24"/>
        </w:rPr>
      </w:pPr>
      <w:r w:rsidRPr="00314C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4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FF40DF">
        <w:rPr>
          <w:rFonts w:ascii="Times New Roman" w:hAnsi="Times New Roman" w:cs="Times New Roman"/>
          <w:b/>
          <w:sz w:val="24"/>
          <w:szCs w:val="24"/>
        </w:rPr>
        <w:t>he</w:t>
      </w:r>
      <w:proofErr w:type="gramEnd"/>
      <w:r w:rsidR="006D5C2D" w:rsidRPr="00FF40DF">
        <w:rPr>
          <w:rFonts w:ascii="Times New Roman" w:hAnsi="Times New Roman" w:cs="Times New Roman" w:hint="eastAsia"/>
          <w:b/>
          <w:sz w:val="24"/>
          <w:szCs w:val="24"/>
        </w:rPr>
        <w:t xml:space="preserve"> g</w:t>
      </w:r>
      <w:r w:rsidR="00664841" w:rsidRPr="00FF40DF">
        <w:rPr>
          <w:rFonts w:ascii="Times New Roman" w:hAnsi="Times New Roman" w:cs="Times New Roman"/>
          <w:b/>
          <w:sz w:val="24"/>
          <w:szCs w:val="24"/>
        </w:rPr>
        <w:t xml:space="preserve">enome specific comparisons of molecular diversity between </w:t>
      </w:r>
      <w:r w:rsidR="00664841" w:rsidRPr="00FF40DF">
        <w:rPr>
          <w:rFonts w:ascii="Times New Roman" w:hAnsi="Times New Roman" w:cs="Times New Roman" w:hint="eastAsia"/>
          <w:b/>
          <w:sz w:val="24"/>
          <w:szCs w:val="24"/>
        </w:rPr>
        <w:t>subpopulation 1</w:t>
      </w:r>
      <w:r w:rsidR="00FF40D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64841" w:rsidRPr="00FF40DF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664841" w:rsidRPr="00FF40DF">
        <w:rPr>
          <w:rFonts w:ascii="Times New Roman" w:hAnsi="Times New Roman" w:cs="Times New Roman" w:hint="eastAsia"/>
          <w:b/>
          <w:sz w:val="24"/>
          <w:szCs w:val="24"/>
        </w:rPr>
        <w:t xml:space="preserve">subpopulation 2 </w:t>
      </w:r>
      <w:r w:rsidR="00664841" w:rsidRPr="00FF40DF">
        <w:rPr>
          <w:rFonts w:ascii="Times New Roman" w:hAnsi="Times New Roman" w:cs="Times New Roman"/>
          <w:b/>
          <w:sz w:val="24"/>
          <w:szCs w:val="24"/>
        </w:rPr>
        <w:t>landraces.</w:t>
      </w:r>
      <w:r w:rsidR="00664841" w:rsidRPr="00FF40D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64841" w:rsidRPr="00930999">
        <w:rPr>
          <w:rFonts w:ascii="Times New Roman" w:hAnsi="Times New Roman" w:cs="Times New Roman"/>
          <w:sz w:val="24"/>
          <w:szCs w:val="24"/>
        </w:rPr>
        <w:t>Gene</w:t>
      </w:r>
      <w:r w:rsidR="00664841" w:rsidRPr="00930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0890">
        <w:rPr>
          <w:rFonts w:ascii="Times New Roman" w:hAnsi="Times New Roman" w:cs="Times New Roman" w:hint="eastAsia"/>
          <w:sz w:val="24"/>
          <w:szCs w:val="24"/>
        </w:rPr>
        <w:t>D</w:t>
      </w:r>
      <w:r w:rsidR="00664841" w:rsidRPr="00930999">
        <w:rPr>
          <w:rFonts w:ascii="Times New Roman" w:hAnsi="Times New Roman" w:cs="Times New Roman"/>
          <w:sz w:val="24"/>
          <w:szCs w:val="24"/>
        </w:rPr>
        <w:t xml:space="preserve">iversity and polymorphism information content (PIC) values were used to compare the extent of genetic variation in </w:t>
      </w:r>
      <w:r w:rsidR="00664841" w:rsidRPr="00930999">
        <w:rPr>
          <w:rFonts w:ascii="Times New Roman" w:hAnsi="Times New Roman" w:cs="Times New Roman" w:hint="eastAsia"/>
          <w:sz w:val="24"/>
          <w:szCs w:val="24"/>
        </w:rPr>
        <w:t xml:space="preserve">93 Chinese Northern landraces. </w:t>
      </w:r>
      <w:r w:rsidR="00664841" w:rsidRPr="00930999">
        <w:rPr>
          <w:rFonts w:ascii="Times New Roman" w:hAnsi="Times New Roman" w:cs="Times New Roman"/>
          <w:sz w:val="24"/>
          <w:szCs w:val="24"/>
        </w:rPr>
        <w:t>T</w:t>
      </w:r>
      <w:r w:rsidR="00664841" w:rsidRPr="00930999"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="00B60890">
        <w:rPr>
          <w:rFonts w:ascii="Times New Roman" w:hAnsi="Times New Roman" w:cs="Times New Roman" w:hint="eastAsia"/>
          <w:sz w:val="24"/>
          <w:szCs w:val="24"/>
        </w:rPr>
        <w:t>blue bars</w:t>
      </w:r>
      <w:r w:rsidR="00664841" w:rsidRPr="00930999">
        <w:rPr>
          <w:rFonts w:ascii="Times New Roman" w:hAnsi="Times New Roman" w:cs="Times New Roman" w:hint="eastAsia"/>
          <w:sz w:val="24"/>
          <w:szCs w:val="24"/>
        </w:rPr>
        <w:t xml:space="preserve"> are molecular diversity of subpopulation 1 </w:t>
      </w:r>
      <w:r>
        <w:rPr>
          <w:rFonts w:ascii="Times New Roman" w:hAnsi="Times New Roman" w:cs="Times New Roman" w:hint="eastAsia"/>
          <w:sz w:val="24"/>
          <w:szCs w:val="24"/>
        </w:rPr>
        <w:t>and the r</w:t>
      </w:r>
      <w:r w:rsidR="00F52D7E" w:rsidRPr="00930999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="00F52D7E" w:rsidRPr="009309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0890">
        <w:rPr>
          <w:rFonts w:ascii="Times New Roman" w:hAnsi="Times New Roman" w:cs="Times New Roman" w:hint="eastAsia"/>
          <w:sz w:val="24"/>
          <w:szCs w:val="24"/>
        </w:rPr>
        <w:t>bar</w:t>
      </w:r>
      <w:r w:rsidR="00F52D7E" w:rsidRPr="00930999">
        <w:rPr>
          <w:rFonts w:ascii="Times New Roman" w:hAnsi="Times New Roman" w:cs="Times New Roman" w:hint="eastAsia"/>
          <w:sz w:val="24"/>
          <w:szCs w:val="24"/>
        </w:rPr>
        <w:t xml:space="preserve">s are that of </w:t>
      </w:r>
      <w:r w:rsidR="00930999">
        <w:rPr>
          <w:rFonts w:ascii="Times New Roman" w:hAnsi="Times New Roman" w:cs="Times New Roman" w:hint="eastAsia"/>
          <w:sz w:val="24"/>
          <w:szCs w:val="24"/>
        </w:rPr>
        <w:t>subpopulation 2</w:t>
      </w:r>
    </w:p>
    <w:p w:rsidR="00930999" w:rsidRPr="00B60890" w:rsidRDefault="00930999" w:rsidP="00DB32B1">
      <w:pPr>
        <w:spacing w:beforeLines="60" w:before="187" w:afterLines="60" w:after="187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0999" w:rsidRPr="00B60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0C" w:rsidRDefault="00682D0C" w:rsidP="006D5C2D">
      <w:r>
        <w:separator/>
      </w:r>
    </w:p>
  </w:endnote>
  <w:endnote w:type="continuationSeparator" w:id="0">
    <w:p w:rsidR="00682D0C" w:rsidRDefault="00682D0C" w:rsidP="006D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0C" w:rsidRDefault="00682D0C" w:rsidP="006D5C2D">
      <w:r>
        <w:separator/>
      </w:r>
    </w:p>
  </w:footnote>
  <w:footnote w:type="continuationSeparator" w:id="0">
    <w:p w:rsidR="00682D0C" w:rsidRDefault="00682D0C" w:rsidP="006D5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50"/>
    <w:rsid w:val="00070A1A"/>
    <w:rsid w:val="000D1F0C"/>
    <w:rsid w:val="001D30BD"/>
    <w:rsid w:val="00314CDE"/>
    <w:rsid w:val="00381C42"/>
    <w:rsid w:val="005220B1"/>
    <w:rsid w:val="00664841"/>
    <w:rsid w:val="00682D0C"/>
    <w:rsid w:val="006D5C2D"/>
    <w:rsid w:val="0078402D"/>
    <w:rsid w:val="008353B5"/>
    <w:rsid w:val="00930999"/>
    <w:rsid w:val="00985D48"/>
    <w:rsid w:val="00AA1651"/>
    <w:rsid w:val="00B60890"/>
    <w:rsid w:val="00BF2550"/>
    <w:rsid w:val="00C41C83"/>
    <w:rsid w:val="00C5670D"/>
    <w:rsid w:val="00C97FB9"/>
    <w:rsid w:val="00D467DC"/>
    <w:rsid w:val="00D761EB"/>
    <w:rsid w:val="00DB32B1"/>
    <w:rsid w:val="00F47755"/>
    <w:rsid w:val="00F52D7E"/>
    <w:rsid w:val="00FF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7F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7FB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D5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D5C2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D5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D5C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7F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7FB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D5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D5C2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D5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D5C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2304;&#21338;&#22763;&#23454;&#39564;&#12305;&#20013;&#22269;&#22320;&#26041;&#23567;&#40614;\&#12304;6.19-9.03&#12305;&#21021;&#31295;\93-GWAS\&#36951;&#20256;&#22810;&#26679;&#24615;&#21644;PIC\93-powermark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823215279908187E-2"/>
          <c:y val="5.1400554097404488E-2"/>
          <c:w val="0.85936273117375483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v>Gene Diversity_1</c:v>
          </c:tx>
          <c:invertIfNegative val="0"/>
          <c:cat>
            <c:strRef>
              <c:f>Sheet4!$B$4:$B$27</c:f>
              <c:strCache>
                <c:ptCount val="24"/>
                <c:pt idx="0">
                  <c:v>A</c:v>
                </c:pt>
                <c:pt idx="1">
                  <c:v>B</c:v>
                </c:pt>
                <c:pt idx="2">
                  <c:v>D</c:v>
                </c:pt>
                <c:pt idx="3">
                  <c:v>1A</c:v>
                </c:pt>
                <c:pt idx="4">
                  <c:v>1B</c:v>
                </c:pt>
                <c:pt idx="5">
                  <c:v>1D</c:v>
                </c:pt>
                <c:pt idx="6">
                  <c:v>2A</c:v>
                </c:pt>
                <c:pt idx="7">
                  <c:v>2B</c:v>
                </c:pt>
                <c:pt idx="8">
                  <c:v>2D</c:v>
                </c:pt>
                <c:pt idx="9">
                  <c:v>3A</c:v>
                </c:pt>
                <c:pt idx="10">
                  <c:v>3B</c:v>
                </c:pt>
                <c:pt idx="11">
                  <c:v>3D</c:v>
                </c:pt>
                <c:pt idx="12">
                  <c:v>4A</c:v>
                </c:pt>
                <c:pt idx="13">
                  <c:v>4B</c:v>
                </c:pt>
                <c:pt idx="14">
                  <c:v>4D</c:v>
                </c:pt>
                <c:pt idx="15">
                  <c:v>5A</c:v>
                </c:pt>
                <c:pt idx="16">
                  <c:v>5B</c:v>
                </c:pt>
                <c:pt idx="17">
                  <c:v>5D</c:v>
                </c:pt>
                <c:pt idx="18">
                  <c:v>6A</c:v>
                </c:pt>
                <c:pt idx="19">
                  <c:v>6B</c:v>
                </c:pt>
                <c:pt idx="20">
                  <c:v>6D</c:v>
                </c:pt>
                <c:pt idx="21">
                  <c:v>7A</c:v>
                </c:pt>
                <c:pt idx="22">
                  <c:v>7B</c:v>
                </c:pt>
                <c:pt idx="23">
                  <c:v>7D</c:v>
                </c:pt>
              </c:strCache>
            </c:strRef>
          </c:cat>
          <c:val>
            <c:numRef>
              <c:f>Sheet4!$C$4:$C$27</c:f>
              <c:numCache>
                <c:formatCode>0.00_);[Red]\(0.00\)</c:formatCode>
                <c:ptCount val="24"/>
                <c:pt idx="0">
                  <c:v>0.25055415570247164</c:v>
                </c:pt>
                <c:pt idx="1">
                  <c:v>0.25712976497193979</c:v>
                </c:pt>
                <c:pt idx="2">
                  <c:v>0.27000757537560538</c:v>
                </c:pt>
                <c:pt idx="3">
                  <c:v>0.25865768061144695</c:v>
                </c:pt>
                <c:pt idx="4">
                  <c:v>0.29660776901543373</c:v>
                </c:pt>
                <c:pt idx="5">
                  <c:v>0.28482652071992087</c:v>
                </c:pt>
                <c:pt idx="6">
                  <c:v>0.21098493599674439</c:v>
                </c:pt>
                <c:pt idx="7">
                  <c:v>0.2454414856539773</c:v>
                </c:pt>
                <c:pt idx="8">
                  <c:v>0.26727925379909678</c:v>
                </c:pt>
                <c:pt idx="9">
                  <c:v>0.27159878771703383</c:v>
                </c:pt>
                <c:pt idx="10">
                  <c:v>0.24381603400675933</c:v>
                </c:pt>
                <c:pt idx="11">
                  <c:v>0.25782019450673005</c:v>
                </c:pt>
                <c:pt idx="12">
                  <c:v>0.23241226602294396</c:v>
                </c:pt>
                <c:pt idx="13">
                  <c:v>0.24990221299356699</c:v>
                </c:pt>
                <c:pt idx="14">
                  <c:v>0.26386463669924271</c:v>
                </c:pt>
                <c:pt idx="15">
                  <c:v>0.25645367230303295</c:v>
                </c:pt>
                <c:pt idx="16">
                  <c:v>0.23118005644542358</c:v>
                </c:pt>
                <c:pt idx="17">
                  <c:v>0.25660681206365599</c:v>
                </c:pt>
                <c:pt idx="18">
                  <c:v>0.26114089432777121</c:v>
                </c:pt>
                <c:pt idx="19">
                  <c:v>0.24017794942877149</c:v>
                </c:pt>
                <c:pt idx="20">
                  <c:v>0.26663700569517002</c:v>
                </c:pt>
                <c:pt idx="21">
                  <c:v>0.2626308529383285</c:v>
                </c:pt>
                <c:pt idx="22">
                  <c:v>0.29278284725964582</c:v>
                </c:pt>
                <c:pt idx="23">
                  <c:v>0.29301860414542152</c:v>
                </c:pt>
              </c:numCache>
            </c:numRef>
          </c:val>
        </c:ser>
        <c:ser>
          <c:idx val="1"/>
          <c:order val="1"/>
          <c:tx>
            <c:v>Gene Diversity_2</c:v>
          </c:tx>
          <c:invertIfNegative val="0"/>
          <c:cat>
            <c:strRef>
              <c:f>Sheet4!$B$4:$B$27</c:f>
              <c:strCache>
                <c:ptCount val="24"/>
                <c:pt idx="0">
                  <c:v>A</c:v>
                </c:pt>
                <c:pt idx="1">
                  <c:v>B</c:v>
                </c:pt>
                <c:pt idx="2">
                  <c:v>D</c:v>
                </c:pt>
                <c:pt idx="3">
                  <c:v>1A</c:v>
                </c:pt>
                <c:pt idx="4">
                  <c:v>1B</c:v>
                </c:pt>
                <c:pt idx="5">
                  <c:v>1D</c:v>
                </c:pt>
                <c:pt idx="6">
                  <c:v>2A</c:v>
                </c:pt>
                <c:pt idx="7">
                  <c:v>2B</c:v>
                </c:pt>
                <c:pt idx="8">
                  <c:v>2D</c:v>
                </c:pt>
                <c:pt idx="9">
                  <c:v>3A</c:v>
                </c:pt>
                <c:pt idx="10">
                  <c:v>3B</c:v>
                </c:pt>
                <c:pt idx="11">
                  <c:v>3D</c:v>
                </c:pt>
                <c:pt idx="12">
                  <c:v>4A</c:v>
                </c:pt>
                <c:pt idx="13">
                  <c:v>4B</c:v>
                </c:pt>
                <c:pt idx="14">
                  <c:v>4D</c:v>
                </c:pt>
                <c:pt idx="15">
                  <c:v>5A</c:v>
                </c:pt>
                <c:pt idx="16">
                  <c:v>5B</c:v>
                </c:pt>
                <c:pt idx="17">
                  <c:v>5D</c:v>
                </c:pt>
                <c:pt idx="18">
                  <c:v>6A</c:v>
                </c:pt>
                <c:pt idx="19">
                  <c:v>6B</c:v>
                </c:pt>
                <c:pt idx="20">
                  <c:v>6D</c:v>
                </c:pt>
                <c:pt idx="21">
                  <c:v>7A</c:v>
                </c:pt>
                <c:pt idx="22">
                  <c:v>7B</c:v>
                </c:pt>
                <c:pt idx="23">
                  <c:v>7D</c:v>
                </c:pt>
              </c:strCache>
            </c:strRef>
          </c:cat>
          <c:val>
            <c:numRef>
              <c:f>Sheet4!$D$4:$D$27</c:f>
              <c:numCache>
                <c:formatCode>0.00_);[Red]\(0.00\)</c:formatCode>
                <c:ptCount val="24"/>
                <c:pt idx="0">
                  <c:v>0.30356026935772351</c:v>
                </c:pt>
                <c:pt idx="1">
                  <c:v>0.30536420709625878</c:v>
                </c:pt>
                <c:pt idx="2">
                  <c:v>0.29049441176246299</c:v>
                </c:pt>
                <c:pt idx="3">
                  <c:v>0.34071051079326425</c:v>
                </c:pt>
                <c:pt idx="4">
                  <c:v>0.33632886492262282</c:v>
                </c:pt>
                <c:pt idx="5">
                  <c:v>0.32676526430648944</c:v>
                </c:pt>
                <c:pt idx="6">
                  <c:v>0.36467993162796086</c:v>
                </c:pt>
                <c:pt idx="7">
                  <c:v>0.36463270173336337</c:v>
                </c:pt>
                <c:pt idx="8">
                  <c:v>0.34261637003964407</c:v>
                </c:pt>
                <c:pt idx="9">
                  <c:v>0.34553624810939237</c:v>
                </c:pt>
                <c:pt idx="10">
                  <c:v>0.35578760532127496</c:v>
                </c:pt>
                <c:pt idx="11">
                  <c:v>0.32541545624669527</c:v>
                </c:pt>
                <c:pt idx="12">
                  <c:v>0.33525556260658673</c:v>
                </c:pt>
                <c:pt idx="13">
                  <c:v>0.33085644862770169</c:v>
                </c:pt>
                <c:pt idx="14">
                  <c:v>0.32311820354314663</c:v>
                </c:pt>
                <c:pt idx="15">
                  <c:v>0.3240185872632409</c:v>
                </c:pt>
                <c:pt idx="16">
                  <c:v>0.37138481061734491</c:v>
                </c:pt>
                <c:pt idx="17">
                  <c:v>0.31880611477322807</c:v>
                </c:pt>
                <c:pt idx="18">
                  <c:v>0.36565144932301757</c:v>
                </c:pt>
                <c:pt idx="19">
                  <c:v>0.33654407286374693</c:v>
                </c:pt>
                <c:pt idx="20">
                  <c:v>0.34651256085481147</c:v>
                </c:pt>
                <c:pt idx="21">
                  <c:v>0.35262986513832545</c:v>
                </c:pt>
                <c:pt idx="22">
                  <c:v>0.34737915268401526</c:v>
                </c:pt>
                <c:pt idx="23">
                  <c:v>0.34072132433568902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987264"/>
        <c:axId val="289865728"/>
      </c:barChart>
      <c:catAx>
        <c:axId val="2749872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289865728"/>
        <c:crosses val="autoZero"/>
        <c:auto val="1"/>
        <c:lblAlgn val="ctr"/>
        <c:lblOffset val="100"/>
        <c:noMultiLvlLbl val="0"/>
      </c:catAx>
      <c:valAx>
        <c:axId val="289865728"/>
        <c:scaling>
          <c:orientation val="minMax"/>
          <c:max val="0.4"/>
          <c:min val="0.2"/>
        </c:scaling>
        <c:delete val="0"/>
        <c:axPos val="l"/>
        <c:numFmt formatCode="0.00_);[Red]\(0.00\)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274987264"/>
        <c:crosses val="autoZero"/>
        <c:crossBetween val="between"/>
        <c:majorUnit val="5.000000000000001E-2"/>
      </c:valAx>
    </c:plotArea>
    <c:legend>
      <c:legendPos val="r"/>
      <c:layout>
        <c:manualLayout>
          <c:xMode val="edge"/>
          <c:yMode val="edge"/>
          <c:x val="0.10278912105683759"/>
          <c:y val="4.5912438028579763E-2"/>
          <c:w val="0.43542057242844645"/>
          <c:h val="0.11187882764654418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290516463807325E-2"/>
          <c:y val="4.6349942062572425E-2"/>
          <c:w val="0.87266087886377552"/>
          <c:h val="0.81741670312044312"/>
        </c:manualLayout>
      </c:layout>
      <c:barChart>
        <c:barDir val="col"/>
        <c:grouping val="clustered"/>
        <c:varyColors val="0"/>
        <c:ser>
          <c:idx val="0"/>
          <c:order val="0"/>
          <c:tx>
            <c:v>PIC_1</c:v>
          </c:tx>
          <c:invertIfNegative val="0"/>
          <c:cat>
            <c:strRef>
              <c:f>Sheet4!$B$4:$B$27</c:f>
              <c:strCache>
                <c:ptCount val="24"/>
                <c:pt idx="0">
                  <c:v>A</c:v>
                </c:pt>
                <c:pt idx="1">
                  <c:v>B</c:v>
                </c:pt>
                <c:pt idx="2">
                  <c:v>D</c:v>
                </c:pt>
                <c:pt idx="3">
                  <c:v>1A</c:v>
                </c:pt>
                <c:pt idx="4">
                  <c:v>1B</c:v>
                </c:pt>
                <c:pt idx="5">
                  <c:v>1D</c:v>
                </c:pt>
                <c:pt idx="6">
                  <c:v>2A</c:v>
                </c:pt>
                <c:pt idx="7">
                  <c:v>2B</c:v>
                </c:pt>
                <c:pt idx="8">
                  <c:v>2D</c:v>
                </c:pt>
                <c:pt idx="9">
                  <c:v>3A</c:v>
                </c:pt>
                <c:pt idx="10">
                  <c:v>3B</c:v>
                </c:pt>
                <c:pt idx="11">
                  <c:v>3D</c:v>
                </c:pt>
                <c:pt idx="12">
                  <c:v>4A</c:v>
                </c:pt>
                <c:pt idx="13">
                  <c:v>4B</c:v>
                </c:pt>
                <c:pt idx="14">
                  <c:v>4D</c:v>
                </c:pt>
                <c:pt idx="15">
                  <c:v>5A</c:v>
                </c:pt>
                <c:pt idx="16">
                  <c:v>5B</c:v>
                </c:pt>
                <c:pt idx="17">
                  <c:v>5D</c:v>
                </c:pt>
                <c:pt idx="18">
                  <c:v>6A</c:v>
                </c:pt>
                <c:pt idx="19">
                  <c:v>6B</c:v>
                </c:pt>
                <c:pt idx="20">
                  <c:v>6D</c:v>
                </c:pt>
                <c:pt idx="21">
                  <c:v>7A</c:v>
                </c:pt>
                <c:pt idx="22">
                  <c:v>7B</c:v>
                </c:pt>
                <c:pt idx="23">
                  <c:v>7D</c:v>
                </c:pt>
              </c:strCache>
            </c:strRef>
          </c:cat>
          <c:val>
            <c:numRef>
              <c:f>Sheet4!$E$4:$E$27</c:f>
              <c:numCache>
                <c:formatCode>0.00_);[Red]\(0.00\)</c:formatCode>
                <c:ptCount val="24"/>
                <c:pt idx="0">
                  <c:v>0.20604420198399515</c:v>
                </c:pt>
                <c:pt idx="1">
                  <c:v>0.21060778160724397</c:v>
                </c:pt>
                <c:pt idx="2">
                  <c:v>0.22093591118461053</c:v>
                </c:pt>
                <c:pt idx="3">
                  <c:v>0.21146135061248506</c:v>
                </c:pt>
                <c:pt idx="4">
                  <c:v>0.24012917038029916</c:v>
                </c:pt>
                <c:pt idx="5">
                  <c:v>0.23075661369419087</c:v>
                </c:pt>
                <c:pt idx="6">
                  <c:v>0.17432857572585261</c:v>
                </c:pt>
                <c:pt idx="7">
                  <c:v>0.20084989398043543</c:v>
                </c:pt>
                <c:pt idx="8">
                  <c:v>0.21771033320588284</c:v>
                </c:pt>
                <c:pt idx="9">
                  <c:v>0.22220082828926344</c:v>
                </c:pt>
                <c:pt idx="10">
                  <c:v>0.1992235564829421</c:v>
                </c:pt>
                <c:pt idx="11">
                  <c:v>0.2138369078478107</c:v>
                </c:pt>
                <c:pt idx="12">
                  <c:v>0.19326460195216669</c:v>
                </c:pt>
                <c:pt idx="13">
                  <c:v>0.20499968553246112</c:v>
                </c:pt>
                <c:pt idx="14">
                  <c:v>0.21685524996996736</c:v>
                </c:pt>
                <c:pt idx="15">
                  <c:v>0.21209872871079999</c:v>
                </c:pt>
                <c:pt idx="16">
                  <c:v>0.19086981676467354</c:v>
                </c:pt>
                <c:pt idx="17">
                  <c:v>0.21094852519196075</c:v>
                </c:pt>
                <c:pt idx="18">
                  <c:v>0.21530508360618905</c:v>
                </c:pt>
                <c:pt idx="19">
                  <c:v>0.20061710835626737</c:v>
                </c:pt>
                <c:pt idx="20">
                  <c:v>0.21928965934205627</c:v>
                </c:pt>
                <c:pt idx="21">
                  <c:v>0.21365024499120897</c:v>
                </c:pt>
                <c:pt idx="22">
                  <c:v>0.23756523975362892</c:v>
                </c:pt>
                <c:pt idx="23">
                  <c:v>0.23715408904040491</c:v>
                </c:pt>
              </c:numCache>
            </c:numRef>
          </c:val>
        </c:ser>
        <c:ser>
          <c:idx val="1"/>
          <c:order val="1"/>
          <c:tx>
            <c:v>PIC_2</c:v>
          </c:tx>
          <c:invertIfNegative val="0"/>
          <c:cat>
            <c:strRef>
              <c:f>Sheet4!$B$4:$B$27</c:f>
              <c:strCache>
                <c:ptCount val="24"/>
                <c:pt idx="0">
                  <c:v>A</c:v>
                </c:pt>
                <c:pt idx="1">
                  <c:v>B</c:v>
                </c:pt>
                <c:pt idx="2">
                  <c:v>D</c:v>
                </c:pt>
                <c:pt idx="3">
                  <c:v>1A</c:v>
                </c:pt>
                <c:pt idx="4">
                  <c:v>1B</c:v>
                </c:pt>
                <c:pt idx="5">
                  <c:v>1D</c:v>
                </c:pt>
                <c:pt idx="6">
                  <c:v>2A</c:v>
                </c:pt>
                <c:pt idx="7">
                  <c:v>2B</c:v>
                </c:pt>
                <c:pt idx="8">
                  <c:v>2D</c:v>
                </c:pt>
                <c:pt idx="9">
                  <c:v>3A</c:v>
                </c:pt>
                <c:pt idx="10">
                  <c:v>3B</c:v>
                </c:pt>
                <c:pt idx="11">
                  <c:v>3D</c:v>
                </c:pt>
                <c:pt idx="12">
                  <c:v>4A</c:v>
                </c:pt>
                <c:pt idx="13">
                  <c:v>4B</c:v>
                </c:pt>
                <c:pt idx="14">
                  <c:v>4D</c:v>
                </c:pt>
                <c:pt idx="15">
                  <c:v>5A</c:v>
                </c:pt>
                <c:pt idx="16">
                  <c:v>5B</c:v>
                </c:pt>
                <c:pt idx="17">
                  <c:v>5D</c:v>
                </c:pt>
                <c:pt idx="18">
                  <c:v>6A</c:v>
                </c:pt>
                <c:pt idx="19">
                  <c:v>6B</c:v>
                </c:pt>
                <c:pt idx="20">
                  <c:v>6D</c:v>
                </c:pt>
                <c:pt idx="21">
                  <c:v>7A</c:v>
                </c:pt>
                <c:pt idx="22">
                  <c:v>7B</c:v>
                </c:pt>
                <c:pt idx="23">
                  <c:v>7D</c:v>
                </c:pt>
              </c:strCache>
            </c:strRef>
          </c:cat>
          <c:val>
            <c:numRef>
              <c:f>Sheet4!$F$4:$F$27</c:f>
              <c:numCache>
                <c:formatCode>0.00_);[Red]\(0.00\)</c:formatCode>
                <c:ptCount val="24"/>
                <c:pt idx="0">
                  <c:v>0.24300734676938912</c:v>
                </c:pt>
                <c:pt idx="1">
                  <c:v>0.24452970697562859</c:v>
                </c:pt>
                <c:pt idx="2">
                  <c:v>0.23388035321036732</c:v>
                </c:pt>
                <c:pt idx="3">
                  <c:v>0.27266343696134998</c:v>
                </c:pt>
                <c:pt idx="4">
                  <c:v>0.26970910558297256</c:v>
                </c:pt>
                <c:pt idx="5">
                  <c:v>0.2637967785423409</c:v>
                </c:pt>
                <c:pt idx="6">
                  <c:v>0.28923125062853239</c:v>
                </c:pt>
                <c:pt idx="7">
                  <c:v>0.29063716254997929</c:v>
                </c:pt>
                <c:pt idx="8">
                  <c:v>0.27558622552930379</c:v>
                </c:pt>
                <c:pt idx="9">
                  <c:v>0.2768668310989173</c:v>
                </c:pt>
                <c:pt idx="10">
                  <c:v>0.28528910605563607</c:v>
                </c:pt>
                <c:pt idx="11">
                  <c:v>0.26164731279584541</c:v>
                </c:pt>
                <c:pt idx="12">
                  <c:v>0.26954857259460008</c:v>
                </c:pt>
                <c:pt idx="13">
                  <c:v>0.26596343773104708</c:v>
                </c:pt>
                <c:pt idx="14">
                  <c:v>0.26142689333536256</c:v>
                </c:pt>
                <c:pt idx="15">
                  <c:v>0.26253878154592736</c:v>
                </c:pt>
                <c:pt idx="16">
                  <c:v>0.29488153606286815</c:v>
                </c:pt>
                <c:pt idx="17">
                  <c:v>0.25661201089144503</c:v>
                </c:pt>
                <c:pt idx="18">
                  <c:v>0.29145940672892773</c:v>
                </c:pt>
                <c:pt idx="19">
                  <c:v>0.27128915423485112</c:v>
                </c:pt>
                <c:pt idx="20">
                  <c:v>0.27716822257943052</c:v>
                </c:pt>
                <c:pt idx="21">
                  <c:v>0.28175049459685808</c:v>
                </c:pt>
                <c:pt idx="22">
                  <c:v>0.27846815358767479</c:v>
                </c:pt>
                <c:pt idx="23">
                  <c:v>0.27480538200921012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9870208"/>
        <c:axId val="289871744"/>
      </c:barChart>
      <c:catAx>
        <c:axId val="289870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289871744"/>
        <c:crosses val="autoZero"/>
        <c:auto val="1"/>
        <c:lblAlgn val="ctr"/>
        <c:lblOffset val="100"/>
        <c:noMultiLvlLbl val="0"/>
      </c:catAx>
      <c:valAx>
        <c:axId val="289871744"/>
        <c:scaling>
          <c:orientation val="minMax"/>
          <c:max val="0.30000000000000004"/>
          <c:min val="0.15000000000000002"/>
        </c:scaling>
        <c:delete val="0"/>
        <c:axPos val="l"/>
        <c:numFmt formatCode="0.00_);[Red]\(0.00\)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289870208"/>
        <c:crosses val="autoZero"/>
        <c:crossBetween val="between"/>
        <c:majorUnit val="5.000000000000001E-2"/>
      </c:valAx>
    </c:plotArea>
    <c:legend>
      <c:legendPos val="r"/>
      <c:layout>
        <c:manualLayout>
          <c:xMode val="edge"/>
          <c:yMode val="edge"/>
          <c:x val="7.2505936757905259E-2"/>
          <c:y val="1.8134660250801984E-2"/>
          <c:w val="0.19726306938905364"/>
          <c:h val="0.15707567804024497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9BA5-BBFE-4D89-8DF8-85CAA8E2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yfj</dc:creator>
  <cp:keywords/>
  <dc:description/>
  <cp:lastModifiedBy>yfj</cp:lastModifiedBy>
  <cp:revision>15</cp:revision>
  <dcterms:created xsi:type="dcterms:W3CDTF">2018-07-31T01:47:00Z</dcterms:created>
  <dcterms:modified xsi:type="dcterms:W3CDTF">2018-11-20T02:47:00Z</dcterms:modified>
</cp:coreProperties>
</file>