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C8" w:rsidRDefault="00F010C8" w:rsidP="00F010C8"/>
    <w:p w:rsidR="00F010C8" w:rsidRDefault="00F010C8" w:rsidP="00F010C8">
      <w:r>
        <w:rPr>
          <w:noProof/>
          <w:lang w:val="en-US"/>
        </w:rPr>
        <w:drawing>
          <wp:inline distT="0" distB="0" distL="0" distR="0" wp14:anchorId="309A897E" wp14:editId="3399754D">
            <wp:extent cx="5732145" cy="4353560"/>
            <wp:effectExtent l="0" t="0" r="190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35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C8" w:rsidRDefault="00F010C8" w:rsidP="00F010C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Additional file 7.</w:t>
      </w:r>
      <w:proofErr w:type="gramEnd"/>
      <w:r w:rsidRPr="00401452">
        <w:rPr>
          <w:rFonts w:ascii="Times New Roman" w:hAnsi="Times New Roman" w:cs="Times New Roman"/>
          <w:sz w:val="24"/>
          <w:szCs w:val="24"/>
        </w:rPr>
        <w:t xml:space="preserve"> Chromosomal distribution of the 14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1452">
        <w:rPr>
          <w:rFonts w:ascii="Times New Roman" w:hAnsi="Times New Roman" w:cs="Times New Roman"/>
          <w:sz w:val="24"/>
          <w:szCs w:val="24"/>
        </w:rPr>
        <w:t xml:space="preserve">166 SNPs used to evaluate 90 cowpea genotypes </w:t>
      </w:r>
    </w:p>
    <w:p w:rsidR="00AA3A11" w:rsidRDefault="00AA3A11">
      <w:bookmarkStart w:id="0" w:name="_GoBack"/>
      <w:bookmarkEnd w:id="0"/>
    </w:p>
    <w:sectPr w:rsidR="00AA3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C8"/>
    <w:rsid w:val="008352D6"/>
    <w:rsid w:val="00AA3A11"/>
    <w:rsid w:val="00F0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C8"/>
    <w:pPr>
      <w:spacing w:after="160" w:line="259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C8"/>
    <w:rPr>
      <w:rFonts w:ascii="Tahoma" w:hAnsi="Tahoma" w:cs="Tahoma"/>
      <w:sz w:val="16"/>
      <w:szCs w:val="16"/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C8"/>
    <w:pPr>
      <w:spacing w:after="160" w:line="259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0C8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7</Lines>
  <Paragraphs>6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2020-09-01T20:07:00Z</dcterms:created>
  <dcterms:modified xsi:type="dcterms:W3CDTF">2020-09-01T20:07:00Z</dcterms:modified>
</cp:coreProperties>
</file>