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DBE77" w14:textId="5336D6AD" w:rsidR="00C33619" w:rsidRPr="00C33619" w:rsidRDefault="00C33619" w:rsidP="00C3361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E7F8D">
        <w:rPr>
          <w:rFonts w:ascii="Times New Roman" w:hAnsi="Times New Roman" w:cs="Times New Roman"/>
          <w:color w:val="FF0000"/>
          <w:sz w:val="24"/>
          <w:szCs w:val="24"/>
        </w:rPr>
        <w:t xml:space="preserve">Additional file </w:t>
      </w:r>
      <w:r w:rsidR="002D7EF5">
        <w:rPr>
          <w:rFonts w:ascii="Times New Roman" w:hAnsi="Times New Roman" w:cs="Times New Roman"/>
          <w:color w:val="FF0000"/>
          <w:sz w:val="24"/>
          <w:szCs w:val="24"/>
        </w:rPr>
        <w:t>6</w:t>
      </w:r>
      <w:bookmarkStart w:id="0" w:name="_GoBack"/>
      <w:bookmarkEnd w:id="0"/>
      <w:r w:rsidRPr="004E7F8D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FF0000"/>
          <w:sz w:val="24"/>
          <w:szCs w:val="24"/>
        </w:rPr>
        <w:t>Table</w:t>
      </w:r>
      <w:r w:rsidRPr="004E7F8D">
        <w:rPr>
          <w:rFonts w:ascii="Times New Roman" w:hAnsi="Times New Roman" w:cs="Times New Roman"/>
          <w:color w:val="FF0000"/>
          <w:sz w:val="24"/>
          <w:szCs w:val="24"/>
        </w:rPr>
        <w:t xml:space="preserve"> S</w:t>
      </w:r>
      <w:r w:rsidR="002D7EF5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4E7F8D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Pr="00C33619">
        <w:rPr>
          <w:rFonts w:ascii="Times New Roman" w:hAnsi="Times New Roman" w:cs="Times New Roman"/>
          <w:color w:val="FF0000"/>
          <w:sz w:val="24"/>
        </w:rPr>
        <w:t>The composition of SAP mix</w:t>
      </w:r>
    </w:p>
    <w:tbl>
      <w:tblPr>
        <w:tblStyle w:val="a7"/>
        <w:tblW w:w="0" w:type="auto"/>
        <w:jc w:val="center"/>
        <w:tblBorders>
          <w:lef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33619" w14:paraId="7F9E21C2" w14:textId="77777777" w:rsidTr="00084012">
        <w:trPr>
          <w:jc w:val="center"/>
        </w:trPr>
        <w:tc>
          <w:tcPr>
            <w:tcW w:w="2765" w:type="dxa"/>
            <w:tcBorders>
              <w:bottom w:val="single" w:sz="4" w:space="0" w:color="auto"/>
            </w:tcBorders>
            <w:vAlign w:val="center"/>
          </w:tcPr>
          <w:p w14:paraId="2C008498" w14:textId="77777777" w:rsidR="00C33619" w:rsidRDefault="00C33619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174">
              <w:rPr>
                <w:rFonts w:ascii="Times New Roman" w:hAnsi="Times New Roman" w:cs="Times New Roman"/>
                <w:sz w:val="24"/>
              </w:rPr>
              <w:t>SAP mix of Reagent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vAlign w:val="center"/>
          </w:tcPr>
          <w:p w14:paraId="2AEB78E3" w14:textId="77777777" w:rsidR="00C33619" w:rsidRDefault="00C33619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174">
              <w:rPr>
                <w:rFonts w:ascii="Times New Roman" w:hAnsi="Times New Roman" w:cs="Times New Roman"/>
                <w:sz w:val="24"/>
              </w:rPr>
              <w:t>Concentration</w:t>
            </w:r>
          </w:p>
        </w:tc>
        <w:tc>
          <w:tcPr>
            <w:tcW w:w="2766" w:type="dxa"/>
            <w:tcBorders>
              <w:bottom w:val="single" w:sz="4" w:space="0" w:color="auto"/>
              <w:right w:val="nil"/>
            </w:tcBorders>
            <w:vAlign w:val="center"/>
          </w:tcPr>
          <w:p w14:paraId="268962C0" w14:textId="77777777" w:rsidR="00C33619" w:rsidRDefault="00C33619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174">
              <w:rPr>
                <w:rFonts w:ascii="Times New Roman" w:hAnsi="Times New Roman" w:cs="Times New Roman"/>
                <w:sz w:val="24"/>
              </w:rPr>
              <w:t xml:space="preserve">Volume </w:t>
            </w:r>
          </w:p>
        </w:tc>
      </w:tr>
      <w:tr w:rsidR="00C33619" w14:paraId="64446C81" w14:textId="77777777" w:rsidTr="00084012">
        <w:trPr>
          <w:jc w:val="center"/>
        </w:trPr>
        <w:tc>
          <w:tcPr>
            <w:tcW w:w="2765" w:type="dxa"/>
            <w:tcBorders>
              <w:bottom w:val="nil"/>
            </w:tcBorders>
            <w:vAlign w:val="center"/>
          </w:tcPr>
          <w:p w14:paraId="708210A6" w14:textId="77777777" w:rsidR="00C33619" w:rsidRDefault="00C33619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174">
              <w:rPr>
                <w:rFonts w:ascii="Times New Roman" w:hAnsi="Times New Roman" w:cs="Times New Roman"/>
                <w:sz w:val="24"/>
              </w:rPr>
              <w:t>Water (HPLC grade)</w:t>
            </w:r>
          </w:p>
        </w:tc>
        <w:tc>
          <w:tcPr>
            <w:tcW w:w="2765" w:type="dxa"/>
            <w:tcBorders>
              <w:bottom w:val="nil"/>
            </w:tcBorders>
            <w:vAlign w:val="center"/>
          </w:tcPr>
          <w:p w14:paraId="48C5B634" w14:textId="77777777" w:rsidR="00C33619" w:rsidRDefault="00C33619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174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2766" w:type="dxa"/>
            <w:tcBorders>
              <w:bottom w:val="nil"/>
              <w:right w:val="nil"/>
            </w:tcBorders>
            <w:vAlign w:val="center"/>
          </w:tcPr>
          <w:p w14:paraId="63EBB325" w14:textId="77777777" w:rsidR="00C33619" w:rsidRDefault="00C33619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174">
              <w:rPr>
                <w:rFonts w:ascii="Times New Roman" w:hAnsi="Times New Roman" w:cs="Times New Roman"/>
                <w:sz w:val="24"/>
              </w:rPr>
              <w:t>1.53μl</w:t>
            </w:r>
          </w:p>
        </w:tc>
      </w:tr>
      <w:tr w:rsidR="00C33619" w14:paraId="04A43397" w14:textId="77777777" w:rsidTr="00084012">
        <w:trPr>
          <w:jc w:val="center"/>
        </w:trPr>
        <w:tc>
          <w:tcPr>
            <w:tcW w:w="2765" w:type="dxa"/>
            <w:tcBorders>
              <w:top w:val="nil"/>
              <w:bottom w:val="nil"/>
            </w:tcBorders>
            <w:vAlign w:val="center"/>
          </w:tcPr>
          <w:p w14:paraId="30037771" w14:textId="77777777" w:rsidR="00C33619" w:rsidRDefault="00C33619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174">
              <w:rPr>
                <w:rFonts w:ascii="Times New Roman" w:hAnsi="Times New Roman" w:cs="Times New Roman"/>
                <w:sz w:val="24"/>
              </w:rPr>
              <w:t>SAP Buffer</w:t>
            </w:r>
          </w:p>
        </w:tc>
        <w:tc>
          <w:tcPr>
            <w:tcW w:w="2765" w:type="dxa"/>
            <w:tcBorders>
              <w:top w:val="nil"/>
              <w:bottom w:val="nil"/>
            </w:tcBorders>
            <w:vAlign w:val="center"/>
          </w:tcPr>
          <w:p w14:paraId="1009F715" w14:textId="77777777" w:rsidR="00C33619" w:rsidRDefault="00C33619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174">
              <w:rPr>
                <w:rFonts w:ascii="Times New Roman" w:hAnsi="Times New Roman" w:cs="Times New Roman"/>
                <w:sz w:val="24"/>
              </w:rPr>
              <w:t>10x</w:t>
            </w:r>
          </w:p>
        </w:tc>
        <w:tc>
          <w:tcPr>
            <w:tcW w:w="2766" w:type="dxa"/>
            <w:tcBorders>
              <w:top w:val="nil"/>
              <w:bottom w:val="nil"/>
              <w:right w:val="nil"/>
            </w:tcBorders>
            <w:vAlign w:val="center"/>
          </w:tcPr>
          <w:p w14:paraId="6958899D" w14:textId="77777777" w:rsidR="00C33619" w:rsidRDefault="00C33619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174">
              <w:rPr>
                <w:rFonts w:ascii="Times New Roman" w:hAnsi="Times New Roman" w:cs="Times New Roman"/>
                <w:sz w:val="24"/>
              </w:rPr>
              <w:t>0.17μl</w:t>
            </w:r>
          </w:p>
        </w:tc>
      </w:tr>
      <w:tr w:rsidR="00C33619" w14:paraId="5E8E4F19" w14:textId="77777777" w:rsidTr="00084012">
        <w:trPr>
          <w:jc w:val="center"/>
        </w:trPr>
        <w:tc>
          <w:tcPr>
            <w:tcW w:w="2765" w:type="dxa"/>
            <w:tcBorders>
              <w:top w:val="nil"/>
              <w:bottom w:val="nil"/>
            </w:tcBorders>
            <w:vAlign w:val="center"/>
          </w:tcPr>
          <w:p w14:paraId="2A5BDC62" w14:textId="77777777" w:rsidR="00C33619" w:rsidRDefault="00C33619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174">
              <w:rPr>
                <w:rFonts w:ascii="Times New Roman" w:hAnsi="Times New Roman" w:cs="Times New Roman"/>
                <w:sz w:val="24"/>
              </w:rPr>
              <w:t>SAP Enzyme</w:t>
            </w:r>
          </w:p>
        </w:tc>
        <w:tc>
          <w:tcPr>
            <w:tcW w:w="2765" w:type="dxa"/>
            <w:tcBorders>
              <w:top w:val="nil"/>
              <w:bottom w:val="nil"/>
            </w:tcBorders>
            <w:vAlign w:val="center"/>
          </w:tcPr>
          <w:p w14:paraId="21225BBE" w14:textId="77777777" w:rsidR="00C33619" w:rsidRDefault="00C33619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174">
              <w:rPr>
                <w:rFonts w:ascii="Times New Roman" w:hAnsi="Times New Roman" w:cs="Times New Roman"/>
                <w:sz w:val="24"/>
              </w:rPr>
              <w:t>1U/μl</w:t>
            </w:r>
          </w:p>
        </w:tc>
        <w:tc>
          <w:tcPr>
            <w:tcW w:w="2766" w:type="dxa"/>
            <w:tcBorders>
              <w:top w:val="nil"/>
              <w:bottom w:val="nil"/>
              <w:right w:val="nil"/>
            </w:tcBorders>
            <w:vAlign w:val="center"/>
          </w:tcPr>
          <w:p w14:paraId="3E264E15" w14:textId="77777777" w:rsidR="00C33619" w:rsidRDefault="00C33619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174">
              <w:rPr>
                <w:rFonts w:ascii="Times New Roman" w:hAnsi="Times New Roman" w:cs="Times New Roman"/>
                <w:sz w:val="24"/>
              </w:rPr>
              <w:t>0.30μl</w:t>
            </w:r>
          </w:p>
        </w:tc>
      </w:tr>
      <w:tr w:rsidR="00C33619" w14:paraId="0E83DB4E" w14:textId="77777777" w:rsidTr="00084012">
        <w:trPr>
          <w:jc w:val="center"/>
        </w:trPr>
        <w:tc>
          <w:tcPr>
            <w:tcW w:w="2765" w:type="dxa"/>
            <w:tcBorders>
              <w:top w:val="nil"/>
            </w:tcBorders>
            <w:vAlign w:val="center"/>
          </w:tcPr>
          <w:p w14:paraId="147D5943" w14:textId="77777777" w:rsidR="00C33619" w:rsidRDefault="00C33619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174">
              <w:rPr>
                <w:rFonts w:ascii="Times New Roman" w:hAnsi="Times New Roman" w:cs="Times New Roman"/>
                <w:sz w:val="24"/>
              </w:rPr>
              <w:t>Total volume</w:t>
            </w:r>
          </w:p>
        </w:tc>
        <w:tc>
          <w:tcPr>
            <w:tcW w:w="2765" w:type="dxa"/>
            <w:tcBorders>
              <w:top w:val="nil"/>
            </w:tcBorders>
            <w:vAlign w:val="center"/>
          </w:tcPr>
          <w:p w14:paraId="27D61763" w14:textId="77777777" w:rsidR="00C33619" w:rsidRDefault="00C33619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2766" w:type="dxa"/>
            <w:tcBorders>
              <w:top w:val="nil"/>
              <w:right w:val="nil"/>
            </w:tcBorders>
            <w:vAlign w:val="center"/>
          </w:tcPr>
          <w:p w14:paraId="5B4C05B5" w14:textId="77777777" w:rsidR="00C33619" w:rsidRDefault="00C33619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174">
              <w:rPr>
                <w:rFonts w:ascii="Times New Roman" w:hAnsi="Times New Roman" w:cs="Times New Roman"/>
                <w:sz w:val="24"/>
              </w:rPr>
              <w:t>2.00μl</w:t>
            </w:r>
          </w:p>
        </w:tc>
      </w:tr>
    </w:tbl>
    <w:p w14:paraId="65E496E5" w14:textId="77777777" w:rsidR="00C33619" w:rsidRDefault="00C33619"/>
    <w:sectPr w:rsidR="00C33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2AD8E" w14:textId="77777777" w:rsidR="00E1645F" w:rsidRDefault="00E1645F" w:rsidP="00C33619">
      <w:r>
        <w:separator/>
      </w:r>
    </w:p>
  </w:endnote>
  <w:endnote w:type="continuationSeparator" w:id="0">
    <w:p w14:paraId="2268A32C" w14:textId="77777777" w:rsidR="00E1645F" w:rsidRDefault="00E1645F" w:rsidP="00C3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D8AB7" w14:textId="77777777" w:rsidR="00E1645F" w:rsidRDefault="00E1645F" w:rsidP="00C33619">
      <w:r>
        <w:separator/>
      </w:r>
    </w:p>
  </w:footnote>
  <w:footnote w:type="continuationSeparator" w:id="0">
    <w:p w14:paraId="2E4DE9BA" w14:textId="77777777" w:rsidR="00E1645F" w:rsidRDefault="00E1645F" w:rsidP="00C33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B9E"/>
    <w:rsid w:val="001C7B9E"/>
    <w:rsid w:val="002D7EF5"/>
    <w:rsid w:val="00A03FC1"/>
    <w:rsid w:val="00A454B1"/>
    <w:rsid w:val="00C33619"/>
    <w:rsid w:val="00E1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3A4A8"/>
  <w15:chartTrackingRefBased/>
  <w15:docId w15:val="{FF54060D-A5B5-484C-AF84-64BC7423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36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3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3619"/>
    <w:rPr>
      <w:sz w:val="18"/>
      <w:szCs w:val="18"/>
    </w:rPr>
  </w:style>
  <w:style w:type="table" w:styleId="a7">
    <w:name w:val="Table Grid"/>
    <w:basedOn w:val="a1"/>
    <w:uiPriority w:val="39"/>
    <w:rsid w:val="00C33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菁菁</dc:creator>
  <cp:keywords/>
  <dc:description/>
  <cp:lastModifiedBy>李 菁菁</cp:lastModifiedBy>
  <cp:revision>3</cp:revision>
  <dcterms:created xsi:type="dcterms:W3CDTF">2019-08-11T04:10:00Z</dcterms:created>
  <dcterms:modified xsi:type="dcterms:W3CDTF">2019-08-12T13:11:00Z</dcterms:modified>
</cp:coreProperties>
</file>