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1C0F" w14:textId="77777777" w:rsidR="009A3CF4" w:rsidRDefault="00D14F31" w:rsidP="00D14F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9974DA" wp14:editId="3B249B8C">
            <wp:extent cx="5715000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350FB" w14:textId="389523C2" w:rsidR="001A16A6" w:rsidRDefault="00277949" w:rsidP="001A16A6">
      <w:pPr>
        <w:ind w:left="567" w:right="515"/>
        <w:jc w:val="both"/>
        <w:rPr>
          <w:rFonts w:ascii="Times New Roman" w:hAnsi="Times New Roman" w:cs="Times New Roman"/>
        </w:rPr>
        <w:sectPr w:rsidR="001A16A6" w:rsidSect="00E866CE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4C7D2A">
        <w:rPr>
          <w:rFonts w:ascii="Times New Roman" w:hAnsi="Times New Roman" w:cs="Times New Roman"/>
        </w:rPr>
        <w:t>Supplementary Figure 1</w:t>
      </w:r>
      <w:r w:rsidR="004C7D2A">
        <w:rPr>
          <w:rFonts w:ascii="Times New Roman" w:hAnsi="Times New Roman" w:cs="Times New Roman"/>
        </w:rPr>
        <w:t xml:space="preserve"> </w:t>
      </w:r>
      <w:r w:rsidR="002C180B">
        <w:rPr>
          <w:rFonts w:ascii="Times New Roman" w:hAnsi="Times New Roman" w:cs="Times New Roman"/>
        </w:rPr>
        <w:t xml:space="preserve">(A) </w:t>
      </w:r>
      <w:r w:rsidR="002C180B">
        <w:rPr>
          <w:rFonts w:ascii="Times New Roman" w:hAnsi="Times New Roman" w:cs="Times New Roman" w:hint="eastAsia"/>
        </w:rPr>
        <w:t>Link</w:t>
      </w:r>
      <w:r w:rsidR="002C180B">
        <w:rPr>
          <w:rFonts w:ascii="Times New Roman" w:hAnsi="Times New Roman" w:cs="Times New Roman"/>
        </w:rPr>
        <w:t xml:space="preserve">age disequilibrium of all accessions across 12 chromosomes. (B) Linkage disequilibrium differences between four groups predicted by population structure analysis </w:t>
      </w:r>
      <w:r w:rsidR="00001738">
        <w:rPr>
          <w:rFonts w:ascii="Times New Roman" w:hAnsi="Times New Roman" w:cs="Times New Roman"/>
        </w:rPr>
        <w:t>when</w:t>
      </w:r>
      <w:r w:rsidR="002C180B">
        <w:rPr>
          <w:rFonts w:ascii="Times New Roman" w:hAnsi="Times New Roman" w:cs="Times New Roman"/>
        </w:rPr>
        <w:t xml:space="preserve"> K=4. </w:t>
      </w:r>
    </w:p>
    <w:p w14:paraId="19766575" w14:textId="77777777" w:rsidR="009B57C6" w:rsidRDefault="00D14F31" w:rsidP="00D14F31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702739" wp14:editId="179D75A0">
            <wp:extent cx="57150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EFCC9" w14:textId="228D4689" w:rsidR="00F512D5" w:rsidRDefault="009B57C6" w:rsidP="001A16A6">
      <w:pPr>
        <w:ind w:right="-52"/>
        <w:jc w:val="both"/>
        <w:rPr>
          <w:rFonts w:ascii="Times New Roman" w:hAnsi="Times New Roman" w:cs="Times New Roman"/>
        </w:rPr>
      </w:pPr>
      <w:r w:rsidRPr="004C7D2A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 xml:space="preserve">2 </w:t>
      </w:r>
      <w:r w:rsidR="009D376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lots of </w:t>
      </w:r>
      <w:r w:rsidR="009D376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first two princip</w:t>
      </w:r>
      <w:r w:rsidR="009D376D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components </w:t>
      </w:r>
      <w:r w:rsidR="009D376D">
        <w:rPr>
          <w:rFonts w:ascii="Times New Roman" w:hAnsi="Times New Roman" w:cs="Times New Roman"/>
        </w:rPr>
        <w:t xml:space="preserve">in PCA with data points </w:t>
      </w:r>
      <w:r>
        <w:rPr>
          <w:rFonts w:ascii="Times New Roman" w:hAnsi="Times New Roman" w:cs="Times New Roman"/>
        </w:rPr>
        <w:t xml:space="preserve">divided </w:t>
      </w:r>
      <w:r w:rsidR="009D376D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to </w:t>
      </w:r>
      <w:r w:rsidR="007C649F">
        <w:rPr>
          <w:rFonts w:ascii="Times New Roman" w:hAnsi="Times New Roman" w:cs="Times New Roman"/>
        </w:rPr>
        <w:t>3 (A)</w:t>
      </w:r>
      <w:r w:rsidR="009D376D">
        <w:rPr>
          <w:rFonts w:ascii="Times New Roman" w:hAnsi="Times New Roman" w:cs="Times New Roman"/>
        </w:rPr>
        <w:t xml:space="preserve"> and</w:t>
      </w:r>
      <w:r w:rsidR="007C649F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to 9 </w:t>
      </w:r>
      <w:r w:rsidR="007C649F">
        <w:rPr>
          <w:rFonts w:ascii="Times New Roman" w:hAnsi="Times New Roman" w:cs="Times New Roman"/>
        </w:rPr>
        <w:t xml:space="preserve">(B-F) </w:t>
      </w:r>
      <w:r>
        <w:rPr>
          <w:rFonts w:ascii="Times New Roman" w:hAnsi="Times New Roman" w:cs="Times New Roman"/>
        </w:rPr>
        <w:t xml:space="preserve">groups by </w:t>
      </w:r>
      <w:proofErr w:type="spellStart"/>
      <w:r>
        <w:rPr>
          <w:rFonts w:ascii="Times New Roman" w:hAnsi="Times New Roman" w:cs="Times New Roman"/>
        </w:rPr>
        <w:t>faststructure</w:t>
      </w:r>
      <w:proofErr w:type="spellEnd"/>
      <w:r>
        <w:rPr>
          <w:rFonts w:ascii="Times New Roman" w:hAnsi="Times New Roman" w:cs="Times New Roman"/>
        </w:rPr>
        <w:t>.</w:t>
      </w:r>
      <w:r w:rsidR="00F512D5">
        <w:rPr>
          <w:rFonts w:ascii="Times New Roman" w:hAnsi="Times New Roman" w:cs="Times New Roman"/>
        </w:rPr>
        <w:br w:type="page"/>
      </w:r>
    </w:p>
    <w:p w14:paraId="35D4AF92" w14:textId="77777777" w:rsidR="00311920" w:rsidRDefault="00974189" w:rsidP="00311920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B62C48" wp14:editId="7DCD7F9F">
            <wp:extent cx="5715000" cy="689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033F4" w14:textId="77777777" w:rsidR="00311920" w:rsidRDefault="00311920" w:rsidP="001A16A6">
      <w:pPr>
        <w:ind w:right="-52"/>
        <w:jc w:val="both"/>
        <w:rPr>
          <w:rFonts w:ascii="Times New Roman" w:hAnsi="Times New Roman" w:cs="Times New Roman"/>
        </w:rPr>
      </w:pPr>
    </w:p>
    <w:p w14:paraId="74B5EF27" w14:textId="6D78E7B6" w:rsidR="00311920" w:rsidRPr="00656F4B" w:rsidRDefault="00311920" w:rsidP="00311920">
      <w:pPr>
        <w:pStyle w:val="Caption"/>
        <w:ind w:left="567" w:right="515"/>
        <w:rPr>
          <w:i w:val="0"/>
          <w:color w:val="auto"/>
          <w:sz w:val="20"/>
          <w:szCs w:val="20"/>
        </w:rPr>
      </w:pPr>
      <w:bookmarkStart w:id="0" w:name="_Ref64559234"/>
      <w:r>
        <w:rPr>
          <w:i w:val="0"/>
          <w:color w:val="auto"/>
          <w:sz w:val="20"/>
          <w:szCs w:val="20"/>
        </w:rPr>
        <w:t xml:space="preserve">Supplementary </w:t>
      </w:r>
      <w:r w:rsidRPr="00656F4B">
        <w:rPr>
          <w:i w:val="0"/>
          <w:color w:val="auto"/>
          <w:sz w:val="20"/>
          <w:szCs w:val="20"/>
        </w:rPr>
        <w:t xml:space="preserve">Figure </w:t>
      </w:r>
      <w:bookmarkEnd w:id="0"/>
      <w:r>
        <w:rPr>
          <w:i w:val="0"/>
          <w:color w:val="auto"/>
          <w:sz w:val="20"/>
          <w:szCs w:val="20"/>
        </w:rPr>
        <w:t>3</w:t>
      </w:r>
      <w:r w:rsidRPr="00656F4B">
        <w:rPr>
          <w:i w:val="0"/>
          <w:color w:val="auto"/>
          <w:sz w:val="20"/>
          <w:szCs w:val="20"/>
        </w:rPr>
        <w:t xml:space="preserve"> Manhatt</w:t>
      </w:r>
      <w:r w:rsidR="00482B03">
        <w:rPr>
          <w:i w:val="0"/>
          <w:color w:val="auto"/>
          <w:sz w:val="20"/>
          <w:szCs w:val="20"/>
        </w:rPr>
        <w:t>a</w:t>
      </w:r>
      <w:r w:rsidRPr="00656F4B">
        <w:rPr>
          <w:i w:val="0"/>
          <w:color w:val="auto"/>
          <w:sz w:val="20"/>
          <w:szCs w:val="20"/>
        </w:rPr>
        <w:t>n plot</w:t>
      </w:r>
      <w:r w:rsidR="00482B03">
        <w:rPr>
          <w:i w:val="0"/>
          <w:color w:val="auto"/>
          <w:sz w:val="20"/>
          <w:szCs w:val="20"/>
        </w:rPr>
        <w:t>s</w:t>
      </w:r>
      <w:r w:rsidRPr="00656F4B">
        <w:rPr>
          <w:i w:val="0"/>
          <w:color w:val="auto"/>
          <w:sz w:val="20"/>
          <w:szCs w:val="20"/>
        </w:rPr>
        <w:t xml:space="preserve"> </w:t>
      </w:r>
      <w:r>
        <w:rPr>
          <w:i w:val="0"/>
          <w:color w:val="auto"/>
          <w:sz w:val="20"/>
          <w:szCs w:val="20"/>
        </w:rPr>
        <w:t>and QQ plot</w:t>
      </w:r>
      <w:r w:rsidR="00482B03">
        <w:rPr>
          <w:i w:val="0"/>
          <w:color w:val="auto"/>
          <w:sz w:val="20"/>
          <w:szCs w:val="20"/>
        </w:rPr>
        <w:t>s</w:t>
      </w:r>
      <w:r>
        <w:rPr>
          <w:i w:val="0"/>
          <w:color w:val="auto"/>
          <w:sz w:val="20"/>
          <w:szCs w:val="20"/>
        </w:rPr>
        <w:t xml:space="preserve"> </w:t>
      </w:r>
      <w:r w:rsidRPr="00656F4B">
        <w:rPr>
          <w:i w:val="0"/>
          <w:color w:val="auto"/>
          <w:sz w:val="20"/>
          <w:szCs w:val="20"/>
        </w:rPr>
        <w:t xml:space="preserve">for the four traits in </w:t>
      </w:r>
      <w:r>
        <w:rPr>
          <w:rFonts w:hint="eastAsia"/>
          <w:i w:val="0"/>
          <w:color w:val="auto"/>
          <w:sz w:val="20"/>
          <w:szCs w:val="20"/>
        </w:rPr>
        <w:t>Harb</w:t>
      </w:r>
      <w:r>
        <w:rPr>
          <w:i w:val="0"/>
          <w:color w:val="auto"/>
          <w:sz w:val="20"/>
          <w:szCs w:val="20"/>
        </w:rPr>
        <w:t>in</w:t>
      </w:r>
      <w:r w:rsidRPr="00656F4B">
        <w:rPr>
          <w:i w:val="0"/>
          <w:color w:val="auto"/>
          <w:sz w:val="20"/>
          <w:szCs w:val="20"/>
        </w:rPr>
        <w:t xml:space="preserve"> by MLM. (A) Days to heading. (B) Plant height. (C) Panicle weight. (D) Tiller number.</w:t>
      </w:r>
    </w:p>
    <w:p w14:paraId="02A4B15E" w14:textId="77777777" w:rsidR="00311920" w:rsidRDefault="00311920" w:rsidP="001A16A6">
      <w:pPr>
        <w:ind w:right="-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3522EB" w14:textId="77777777" w:rsidR="0036549A" w:rsidRDefault="00974189" w:rsidP="00311920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A6032D" wp14:editId="2ED4BE79">
            <wp:extent cx="5715000" cy="6896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3497" w14:textId="1187E287" w:rsidR="00311920" w:rsidRPr="00656F4B" w:rsidRDefault="00311920" w:rsidP="00311920">
      <w:pPr>
        <w:pStyle w:val="Caption"/>
        <w:ind w:left="567" w:right="515"/>
        <w:rPr>
          <w:i w:val="0"/>
          <w:color w:val="auto"/>
          <w:sz w:val="20"/>
          <w:szCs w:val="20"/>
        </w:rPr>
      </w:pPr>
      <w:r>
        <w:rPr>
          <w:i w:val="0"/>
          <w:color w:val="auto"/>
          <w:sz w:val="20"/>
          <w:szCs w:val="20"/>
        </w:rPr>
        <w:t xml:space="preserve">Supplementary </w:t>
      </w:r>
      <w:r w:rsidRPr="00656F4B">
        <w:rPr>
          <w:i w:val="0"/>
          <w:color w:val="auto"/>
          <w:sz w:val="20"/>
          <w:szCs w:val="20"/>
        </w:rPr>
        <w:t xml:space="preserve">Figure </w:t>
      </w:r>
      <w:r>
        <w:rPr>
          <w:i w:val="0"/>
          <w:color w:val="auto"/>
          <w:sz w:val="20"/>
          <w:szCs w:val="20"/>
        </w:rPr>
        <w:t>4</w:t>
      </w:r>
      <w:r w:rsidRPr="00656F4B">
        <w:rPr>
          <w:i w:val="0"/>
          <w:color w:val="auto"/>
          <w:sz w:val="20"/>
          <w:szCs w:val="20"/>
        </w:rPr>
        <w:t xml:space="preserve"> Manhatt</w:t>
      </w:r>
      <w:r w:rsidR="00911079">
        <w:rPr>
          <w:i w:val="0"/>
          <w:color w:val="auto"/>
          <w:sz w:val="20"/>
          <w:szCs w:val="20"/>
        </w:rPr>
        <w:t>a</w:t>
      </w:r>
      <w:r w:rsidRPr="00656F4B">
        <w:rPr>
          <w:i w:val="0"/>
          <w:color w:val="auto"/>
          <w:sz w:val="20"/>
          <w:szCs w:val="20"/>
        </w:rPr>
        <w:t>n plot</w:t>
      </w:r>
      <w:r w:rsidR="00911079">
        <w:rPr>
          <w:i w:val="0"/>
          <w:color w:val="auto"/>
          <w:sz w:val="20"/>
          <w:szCs w:val="20"/>
        </w:rPr>
        <w:t>s</w:t>
      </w:r>
      <w:r w:rsidRPr="00656F4B">
        <w:rPr>
          <w:i w:val="0"/>
          <w:color w:val="auto"/>
          <w:sz w:val="20"/>
          <w:szCs w:val="20"/>
        </w:rPr>
        <w:t xml:space="preserve"> </w:t>
      </w:r>
      <w:r>
        <w:rPr>
          <w:i w:val="0"/>
          <w:color w:val="auto"/>
          <w:sz w:val="20"/>
          <w:szCs w:val="20"/>
        </w:rPr>
        <w:t>and QQ plot</w:t>
      </w:r>
      <w:r w:rsidR="00911079">
        <w:rPr>
          <w:i w:val="0"/>
          <w:color w:val="auto"/>
          <w:sz w:val="20"/>
          <w:szCs w:val="20"/>
        </w:rPr>
        <w:t>s</w:t>
      </w:r>
      <w:r>
        <w:rPr>
          <w:i w:val="0"/>
          <w:color w:val="auto"/>
          <w:sz w:val="20"/>
          <w:szCs w:val="20"/>
        </w:rPr>
        <w:t xml:space="preserve"> </w:t>
      </w:r>
      <w:r w:rsidRPr="00656F4B">
        <w:rPr>
          <w:i w:val="0"/>
          <w:color w:val="auto"/>
          <w:sz w:val="20"/>
          <w:szCs w:val="20"/>
        </w:rPr>
        <w:t xml:space="preserve">for the four traits in </w:t>
      </w:r>
      <w:r>
        <w:rPr>
          <w:i w:val="0"/>
          <w:color w:val="auto"/>
          <w:sz w:val="20"/>
          <w:szCs w:val="20"/>
        </w:rPr>
        <w:t>Jiamusi</w:t>
      </w:r>
      <w:r w:rsidRPr="00656F4B">
        <w:rPr>
          <w:i w:val="0"/>
          <w:color w:val="auto"/>
          <w:sz w:val="20"/>
          <w:szCs w:val="20"/>
        </w:rPr>
        <w:t xml:space="preserve"> by MLM. (A) Days to heading. (B) Plant height. (C) Panicle weight. (D) Tiller number.</w:t>
      </w:r>
    </w:p>
    <w:p w14:paraId="32B35D91" w14:textId="77777777" w:rsidR="00311920" w:rsidRDefault="00311920" w:rsidP="00311920">
      <w:pPr>
        <w:ind w:right="-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195846" w14:textId="77777777" w:rsidR="00311920" w:rsidRDefault="00974189" w:rsidP="00311920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9BFBBA" wp14:editId="2514EB42">
            <wp:extent cx="5715000" cy="6883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C2BAE" w14:textId="596AFA3F" w:rsidR="00311920" w:rsidRPr="00656F4B" w:rsidRDefault="00311920" w:rsidP="00311920">
      <w:pPr>
        <w:pStyle w:val="Caption"/>
        <w:ind w:left="567" w:right="515"/>
        <w:rPr>
          <w:i w:val="0"/>
          <w:color w:val="auto"/>
          <w:sz w:val="20"/>
          <w:szCs w:val="20"/>
        </w:rPr>
      </w:pPr>
      <w:r>
        <w:rPr>
          <w:i w:val="0"/>
          <w:color w:val="auto"/>
          <w:sz w:val="20"/>
          <w:szCs w:val="20"/>
        </w:rPr>
        <w:t xml:space="preserve">Supplementary </w:t>
      </w:r>
      <w:r w:rsidRPr="00656F4B">
        <w:rPr>
          <w:i w:val="0"/>
          <w:color w:val="auto"/>
          <w:sz w:val="20"/>
          <w:szCs w:val="20"/>
        </w:rPr>
        <w:t xml:space="preserve">Figure </w:t>
      </w:r>
      <w:r>
        <w:rPr>
          <w:i w:val="0"/>
          <w:color w:val="auto"/>
          <w:sz w:val="20"/>
          <w:szCs w:val="20"/>
        </w:rPr>
        <w:t>5</w:t>
      </w:r>
      <w:r w:rsidRPr="00656F4B">
        <w:rPr>
          <w:i w:val="0"/>
          <w:color w:val="auto"/>
          <w:sz w:val="20"/>
          <w:szCs w:val="20"/>
        </w:rPr>
        <w:t xml:space="preserve"> Manhatt</w:t>
      </w:r>
      <w:r w:rsidR="00911079">
        <w:rPr>
          <w:i w:val="0"/>
          <w:color w:val="auto"/>
          <w:sz w:val="20"/>
          <w:szCs w:val="20"/>
        </w:rPr>
        <w:t>a</w:t>
      </w:r>
      <w:r w:rsidRPr="00656F4B">
        <w:rPr>
          <w:i w:val="0"/>
          <w:color w:val="auto"/>
          <w:sz w:val="20"/>
          <w:szCs w:val="20"/>
        </w:rPr>
        <w:t>n plot</w:t>
      </w:r>
      <w:r w:rsidR="00911079">
        <w:rPr>
          <w:i w:val="0"/>
          <w:color w:val="auto"/>
          <w:sz w:val="20"/>
          <w:szCs w:val="20"/>
        </w:rPr>
        <w:t>s</w:t>
      </w:r>
      <w:r w:rsidRPr="00656F4B">
        <w:rPr>
          <w:i w:val="0"/>
          <w:color w:val="auto"/>
          <w:sz w:val="20"/>
          <w:szCs w:val="20"/>
        </w:rPr>
        <w:t xml:space="preserve"> </w:t>
      </w:r>
      <w:r>
        <w:rPr>
          <w:i w:val="0"/>
          <w:color w:val="auto"/>
          <w:sz w:val="20"/>
          <w:szCs w:val="20"/>
        </w:rPr>
        <w:t>and QQ plot</w:t>
      </w:r>
      <w:r w:rsidR="00911079">
        <w:rPr>
          <w:i w:val="0"/>
          <w:color w:val="auto"/>
          <w:sz w:val="20"/>
          <w:szCs w:val="20"/>
        </w:rPr>
        <w:t>s</w:t>
      </w:r>
      <w:r>
        <w:rPr>
          <w:i w:val="0"/>
          <w:color w:val="auto"/>
          <w:sz w:val="20"/>
          <w:szCs w:val="20"/>
        </w:rPr>
        <w:t xml:space="preserve"> </w:t>
      </w:r>
      <w:r w:rsidRPr="00656F4B">
        <w:rPr>
          <w:i w:val="0"/>
          <w:color w:val="auto"/>
          <w:sz w:val="20"/>
          <w:szCs w:val="20"/>
        </w:rPr>
        <w:t xml:space="preserve">for the four traits in </w:t>
      </w:r>
      <w:r>
        <w:rPr>
          <w:i w:val="0"/>
          <w:color w:val="auto"/>
          <w:sz w:val="20"/>
          <w:szCs w:val="20"/>
        </w:rPr>
        <w:t>Wuchang</w:t>
      </w:r>
      <w:r w:rsidRPr="00656F4B">
        <w:rPr>
          <w:i w:val="0"/>
          <w:color w:val="auto"/>
          <w:sz w:val="20"/>
          <w:szCs w:val="20"/>
        </w:rPr>
        <w:t xml:space="preserve"> by MLM. (A) Days to heading. (B) Plant height. (C) Panicle weight. (D) Tiller number.</w:t>
      </w:r>
    </w:p>
    <w:p w14:paraId="2C04792B" w14:textId="77777777" w:rsidR="00C55672" w:rsidRDefault="00C55672" w:rsidP="00311920">
      <w:pPr>
        <w:ind w:right="-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A940FC" w14:textId="77777777" w:rsidR="00311920" w:rsidRDefault="0083019C" w:rsidP="00C55672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9210E7" wp14:editId="349F4429">
            <wp:extent cx="4229100" cy="245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DFA2" w14:textId="7155BD5A" w:rsidR="00C55672" w:rsidRDefault="00C55672" w:rsidP="00C55672">
      <w:pPr>
        <w:ind w:left="567" w:right="5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6 Line plot of eigenvalue</w:t>
      </w:r>
      <w:r w:rsidR="0091107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with</w:t>
      </w:r>
      <w:r w:rsidR="00911079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first 20 princip</w:t>
      </w:r>
      <w:r w:rsidR="00911079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 xml:space="preserve">components. A significant downward </w:t>
      </w:r>
      <w:r w:rsidR="00911079">
        <w:rPr>
          <w:rFonts w:ascii="Times New Roman" w:hAnsi="Times New Roman" w:cs="Times New Roman"/>
        </w:rPr>
        <w:t xml:space="preserve">trend </w:t>
      </w:r>
      <w:r>
        <w:rPr>
          <w:rFonts w:ascii="Times New Roman" w:hAnsi="Times New Roman" w:cs="Times New Roman"/>
        </w:rPr>
        <w:t xml:space="preserve">was shown </w:t>
      </w:r>
      <w:r w:rsidR="00911079">
        <w:rPr>
          <w:rFonts w:ascii="Times New Roman" w:hAnsi="Times New Roman" w:cs="Times New Roman"/>
        </w:rPr>
        <w:t>for the</w:t>
      </w:r>
      <w:r>
        <w:rPr>
          <w:rFonts w:ascii="Times New Roman" w:hAnsi="Times New Roman" w:cs="Times New Roman"/>
        </w:rPr>
        <w:t xml:space="preserve"> first 5 princip</w:t>
      </w:r>
      <w:r w:rsidR="00911079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components.</w:t>
      </w:r>
    </w:p>
    <w:p w14:paraId="0B462CC3" w14:textId="77777777" w:rsidR="00E14FBF" w:rsidRDefault="00E14FBF" w:rsidP="00C55672">
      <w:pPr>
        <w:ind w:left="567" w:right="5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2FDF54" w14:textId="77777777" w:rsidR="00E14FBF" w:rsidRDefault="001500EE" w:rsidP="00E14FBF">
      <w:pPr>
        <w:ind w:right="-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06B55B" wp14:editId="65684371">
            <wp:extent cx="5715000" cy="688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4C9E" w14:textId="699CBB6D" w:rsidR="00E14FBF" w:rsidRPr="00656F4B" w:rsidRDefault="00E14FBF" w:rsidP="00E14FBF">
      <w:pPr>
        <w:pStyle w:val="Caption"/>
        <w:ind w:left="567" w:right="515"/>
        <w:rPr>
          <w:i w:val="0"/>
          <w:color w:val="auto"/>
          <w:sz w:val="20"/>
          <w:szCs w:val="20"/>
        </w:rPr>
      </w:pPr>
      <w:r>
        <w:rPr>
          <w:i w:val="0"/>
          <w:color w:val="auto"/>
          <w:sz w:val="20"/>
          <w:szCs w:val="20"/>
        </w:rPr>
        <w:t xml:space="preserve">Supplementary </w:t>
      </w:r>
      <w:r w:rsidRPr="00656F4B">
        <w:rPr>
          <w:i w:val="0"/>
          <w:color w:val="auto"/>
          <w:sz w:val="20"/>
          <w:szCs w:val="20"/>
        </w:rPr>
        <w:t xml:space="preserve">Figure </w:t>
      </w:r>
      <w:r>
        <w:rPr>
          <w:i w:val="0"/>
          <w:color w:val="auto"/>
          <w:sz w:val="20"/>
          <w:szCs w:val="20"/>
        </w:rPr>
        <w:t>7</w:t>
      </w:r>
      <w:r w:rsidRPr="00656F4B">
        <w:rPr>
          <w:i w:val="0"/>
          <w:color w:val="auto"/>
          <w:sz w:val="20"/>
          <w:szCs w:val="20"/>
        </w:rPr>
        <w:t xml:space="preserve"> Manhatt</w:t>
      </w:r>
      <w:r w:rsidR="008F1F74">
        <w:rPr>
          <w:i w:val="0"/>
          <w:color w:val="auto"/>
          <w:sz w:val="20"/>
          <w:szCs w:val="20"/>
        </w:rPr>
        <w:t>a</w:t>
      </w:r>
      <w:r w:rsidRPr="00656F4B">
        <w:rPr>
          <w:i w:val="0"/>
          <w:color w:val="auto"/>
          <w:sz w:val="20"/>
          <w:szCs w:val="20"/>
        </w:rPr>
        <w:t>n plot</w:t>
      </w:r>
      <w:r w:rsidR="008F1F74">
        <w:rPr>
          <w:i w:val="0"/>
          <w:color w:val="auto"/>
          <w:sz w:val="20"/>
          <w:szCs w:val="20"/>
        </w:rPr>
        <w:t>s</w:t>
      </w:r>
      <w:r w:rsidRPr="00656F4B">
        <w:rPr>
          <w:i w:val="0"/>
          <w:color w:val="auto"/>
          <w:sz w:val="20"/>
          <w:szCs w:val="20"/>
        </w:rPr>
        <w:t xml:space="preserve"> </w:t>
      </w:r>
      <w:r>
        <w:rPr>
          <w:i w:val="0"/>
          <w:color w:val="auto"/>
          <w:sz w:val="20"/>
          <w:szCs w:val="20"/>
        </w:rPr>
        <w:t>and QQ plot</w:t>
      </w:r>
      <w:r w:rsidR="008F1F74">
        <w:rPr>
          <w:i w:val="0"/>
          <w:color w:val="auto"/>
          <w:sz w:val="20"/>
          <w:szCs w:val="20"/>
        </w:rPr>
        <w:t>s</w:t>
      </w:r>
      <w:r>
        <w:rPr>
          <w:i w:val="0"/>
          <w:color w:val="auto"/>
          <w:sz w:val="20"/>
          <w:szCs w:val="20"/>
        </w:rPr>
        <w:t xml:space="preserve"> </w:t>
      </w:r>
      <w:r w:rsidRPr="00656F4B">
        <w:rPr>
          <w:i w:val="0"/>
          <w:color w:val="auto"/>
          <w:sz w:val="20"/>
          <w:szCs w:val="20"/>
        </w:rPr>
        <w:t xml:space="preserve">for </w:t>
      </w:r>
      <w:r>
        <w:rPr>
          <w:i w:val="0"/>
          <w:color w:val="auto"/>
          <w:sz w:val="20"/>
          <w:szCs w:val="20"/>
        </w:rPr>
        <w:t>Days to heading</w:t>
      </w:r>
      <w:r w:rsidRPr="00656F4B">
        <w:rPr>
          <w:i w:val="0"/>
          <w:color w:val="auto"/>
          <w:sz w:val="20"/>
          <w:szCs w:val="20"/>
        </w:rPr>
        <w:t xml:space="preserve"> in </w:t>
      </w:r>
      <w:r>
        <w:rPr>
          <w:i w:val="0"/>
          <w:color w:val="auto"/>
          <w:sz w:val="20"/>
          <w:szCs w:val="20"/>
        </w:rPr>
        <w:t>four locations</w:t>
      </w:r>
      <w:r w:rsidRPr="00656F4B">
        <w:rPr>
          <w:i w:val="0"/>
          <w:color w:val="auto"/>
          <w:sz w:val="20"/>
          <w:szCs w:val="20"/>
        </w:rPr>
        <w:t xml:space="preserve"> by </w:t>
      </w:r>
      <w:r>
        <w:rPr>
          <w:i w:val="0"/>
          <w:color w:val="auto"/>
          <w:sz w:val="20"/>
          <w:szCs w:val="20"/>
        </w:rPr>
        <w:t>G</w:t>
      </w:r>
      <w:r w:rsidRPr="00656F4B">
        <w:rPr>
          <w:i w:val="0"/>
          <w:color w:val="auto"/>
          <w:sz w:val="20"/>
          <w:szCs w:val="20"/>
        </w:rPr>
        <w:t xml:space="preserve">LM. (A) </w:t>
      </w:r>
      <w:proofErr w:type="spellStart"/>
      <w:r>
        <w:rPr>
          <w:i w:val="0"/>
          <w:color w:val="auto"/>
          <w:sz w:val="20"/>
          <w:szCs w:val="20"/>
        </w:rPr>
        <w:t>Heihe</w:t>
      </w:r>
      <w:proofErr w:type="spellEnd"/>
      <w:r w:rsidRPr="00656F4B">
        <w:rPr>
          <w:i w:val="0"/>
          <w:color w:val="auto"/>
          <w:sz w:val="20"/>
          <w:szCs w:val="20"/>
        </w:rPr>
        <w:t xml:space="preserve">. (B) </w:t>
      </w:r>
      <w:r>
        <w:rPr>
          <w:i w:val="0"/>
          <w:color w:val="auto"/>
          <w:sz w:val="20"/>
          <w:szCs w:val="20"/>
        </w:rPr>
        <w:t>Jiamusi</w:t>
      </w:r>
      <w:r w:rsidRPr="00656F4B">
        <w:rPr>
          <w:i w:val="0"/>
          <w:color w:val="auto"/>
          <w:sz w:val="20"/>
          <w:szCs w:val="20"/>
        </w:rPr>
        <w:t xml:space="preserve">. (C) </w:t>
      </w:r>
      <w:r>
        <w:rPr>
          <w:i w:val="0"/>
          <w:color w:val="auto"/>
          <w:sz w:val="20"/>
          <w:szCs w:val="20"/>
        </w:rPr>
        <w:t>Harbin</w:t>
      </w:r>
      <w:r w:rsidRPr="00656F4B">
        <w:rPr>
          <w:i w:val="0"/>
          <w:color w:val="auto"/>
          <w:sz w:val="20"/>
          <w:szCs w:val="20"/>
        </w:rPr>
        <w:t xml:space="preserve">. (D) </w:t>
      </w:r>
      <w:r>
        <w:rPr>
          <w:i w:val="0"/>
          <w:color w:val="auto"/>
          <w:sz w:val="20"/>
          <w:szCs w:val="20"/>
        </w:rPr>
        <w:t>Wuchang</w:t>
      </w:r>
      <w:r w:rsidRPr="00656F4B">
        <w:rPr>
          <w:i w:val="0"/>
          <w:color w:val="auto"/>
          <w:sz w:val="20"/>
          <w:szCs w:val="20"/>
        </w:rPr>
        <w:t>.</w:t>
      </w:r>
    </w:p>
    <w:p w14:paraId="20631E98" w14:textId="77777777" w:rsidR="00E14FBF" w:rsidRPr="004C7D2A" w:rsidRDefault="00E14FBF" w:rsidP="00E14FBF">
      <w:pPr>
        <w:ind w:right="-52"/>
        <w:jc w:val="center"/>
        <w:rPr>
          <w:rFonts w:ascii="Times New Roman" w:hAnsi="Times New Roman" w:cs="Times New Roman"/>
        </w:rPr>
      </w:pPr>
    </w:p>
    <w:sectPr w:rsidR="00E14FBF" w:rsidRPr="004C7D2A" w:rsidSect="00E866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A5"/>
    <w:rsid w:val="00001738"/>
    <w:rsid w:val="000B5018"/>
    <w:rsid w:val="001500EE"/>
    <w:rsid w:val="001A16A6"/>
    <w:rsid w:val="00277949"/>
    <w:rsid w:val="002C180B"/>
    <w:rsid w:val="00311920"/>
    <w:rsid w:val="003219CC"/>
    <w:rsid w:val="0036549A"/>
    <w:rsid w:val="00467F4B"/>
    <w:rsid w:val="00482B03"/>
    <w:rsid w:val="004C7D2A"/>
    <w:rsid w:val="006230B0"/>
    <w:rsid w:val="006F0503"/>
    <w:rsid w:val="007A78A5"/>
    <w:rsid w:val="007C649F"/>
    <w:rsid w:val="0083019C"/>
    <w:rsid w:val="008F1F74"/>
    <w:rsid w:val="00911079"/>
    <w:rsid w:val="00974189"/>
    <w:rsid w:val="009A3CF4"/>
    <w:rsid w:val="009B57C6"/>
    <w:rsid w:val="009D376D"/>
    <w:rsid w:val="00A93563"/>
    <w:rsid w:val="00C55672"/>
    <w:rsid w:val="00D14F31"/>
    <w:rsid w:val="00E14FBF"/>
    <w:rsid w:val="00E866CE"/>
    <w:rsid w:val="00ED059A"/>
    <w:rsid w:val="00F5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4905E"/>
  <w15:chartTrackingRefBased/>
  <w15:docId w15:val="{0A66BEAB-8ED5-D847-97B3-5A7A9749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11920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9CAF0D-A0F1-FA44-AE88-331A0D0B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HAAS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Rongsheng Wang</dc:creator>
  <cp:keywords/>
  <dc:description/>
  <cp:lastModifiedBy>Rongsheng Wang</cp:lastModifiedBy>
  <cp:revision>21</cp:revision>
  <dcterms:created xsi:type="dcterms:W3CDTF">2021-03-13T12:31:00Z</dcterms:created>
  <dcterms:modified xsi:type="dcterms:W3CDTF">2021-07-24T01:03:00Z</dcterms:modified>
</cp:coreProperties>
</file>