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B0670" w14:textId="0722220E" w:rsidR="00033736" w:rsidRDefault="00CA6EA4" w:rsidP="00033736">
      <w:pPr>
        <w:rPr>
          <w:iCs/>
          <w:noProof/>
        </w:rPr>
      </w:pPr>
      <w:r>
        <w:rPr>
          <w:iCs/>
          <w:noProof/>
        </w:rPr>
        <w:drawing>
          <wp:anchor distT="0" distB="0" distL="114300" distR="114300" simplePos="0" relativeHeight="251658240" behindDoc="0" locked="0" layoutInCell="1" allowOverlap="1" wp14:anchorId="48A3A2D1" wp14:editId="7EA95DF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6127200" cy="8956800"/>
            <wp:effectExtent l="0" t="0" r="698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200" cy="89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B13D15" w14:textId="790E3AD4" w:rsidR="00033736" w:rsidRPr="003A1263" w:rsidRDefault="00033736" w:rsidP="00D36FEB">
      <w:pPr>
        <w:jc w:val="both"/>
        <w:rPr>
          <w:rFonts w:ascii="Georgia" w:hAnsi="Georgia" w:cstheme="majorBidi"/>
          <w:iCs/>
          <w:noProof/>
          <w:sz w:val="20"/>
          <w:szCs w:val="20"/>
        </w:rPr>
      </w:pPr>
      <w:r w:rsidRPr="003A1263">
        <w:rPr>
          <w:rFonts w:ascii="Georgia" w:hAnsi="Georgia" w:cstheme="majorBidi"/>
          <w:b/>
          <w:bCs/>
          <w:iCs/>
          <w:noProof/>
          <w:sz w:val="20"/>
          <w:szCs w:val="20"/>
        </w:rPr>
        <w:lastRenderedPageBreak/>
        <w:t xml:space="preserve">Supplementary Figure </w:t>
      </w:r>
      <w:r w:rsidR="002E64AF">
        <w:rPr>
          <w:rFonts w:ascii="Georgia" w:hAnsi="Georgia" w:cstheme="majorBidi"/>
          <w:b/>
          <w:bCs/>
          <w:iCs/>
          <w:noProof/>
          <w:sz w:val="20"/>
          <w:szCs w:val="20"/>
        </w:rPr>
        <w:t>2</w:t>
      </w:r>
      <w:r w:rsidRPr="003A1263">
        <w:rPr>
          <w:rFonts w:ascii="Georgia" w:hAnsi="Georgia" w:cstheme="majorBidi"/>
          <w:b/>
          <w:bCs/>
          <w:iCs/>
          <w:noProof/>
          <w:sz w:val="20"/>
          <w:szCs w:val="20"/>
        </w:rPr>
        <w:t>. Hypermethylated Regions of HAND2</w:t>
      </w:r>
      <w:r w:rsidR="00DF632D" w:rsidRPr="003A1263">
        <w:rPr>
          <w:rFonts w:ascii="Georgia" w:hAnsi="Georgia" w:cstheme="majorBidi"/>
          <w:b/>
          <w:bCs/>
          <w:iCs/>
          <w:noProof/>
          <w:sz w:val="20"/>
          <w:szCs w:val="20"/>
        </w:rPr>
        <w:t>-AS1</w:t>
      </w:r>
      <w:r w:rsidRPr="003A1263">
        <w:rPr>
          <w:rFonts w:ascii="Georgia" w:hAnsi="Georgia" w:cstheme="majorBidi"/>
          <w:b/>
          <w:bCs/>
          <w:iCs/>
          <w:noProof/>
          <w:sz w:val="20"/>
          <w:szCs w:val="20"/>
        </w:rPr>
        <w:t xml:space="preserve"> CpG Islands and Their Correlation with HADN2</w:t>
      </w:r>
      <w:r w:rsidR="00DF632D" w:rsidRPr="003A1263">
        <w:rPr>
          <w:rFonts w:ascii="Georgia" w:hAnsi="Georgia" w:cstheme="majorBidi"/>
          <w:b/>
          <w:bCs/>
          <w:iCs/>
          <w:noProof/>
          <w:sz w:val="20"/>
          <w:szCs w:val="20"/>
        </w:rPr>
        <w:t>-AS1</w:t>
      </w:r>
      <w:r w:rsidRPr="003A1263">
        <w:rPr>
          <w:rFonts w:ascii="Georgia" w:hAnsi="Georgia" w:cstheme="majorBidi"/>
          <w:b/>
          <w:bCs/>
          <w:iCs/>
          <w:noProof/>
          <w:sz w:val="20"/>
          <w:szCs w:val="20"/>
        </w:rPr>
        <w:t xml:space="preserve"> Expression in CRC Samples Obtained from SMART Database. </w:t>
      </w:r>
      <w:r w:rsidRPr="003A1263">
        <w:rPr>
          <w:rFonts w:ascii="Georgia" w:hAnsi="Georgia" w:cstheme="majorBidi"/>
          <w:iCs/>
          <w:noProof/>
          <w:sz w:val="20"/>
          <w:szCs w:val="20"/>
        </w:rPr>
        <w:t xml:space="preserve">The methylated data is expressed with M-value, and expression data is based on </w:t>
      </w:r>
      <w:r w:rsidRPr="003A1263">
        <w:rPr>
          <w:rFonts w:ascii="Georgia" w:hAnsi="Georgia" w:cstheme="majorBidi"/>
          <w:iCs/>
          <w:noProof/>
          <w:sz w:val="20"/>
          <w:szCs w:val="20"/>
          <w:vertAlign w:val="subscript"/>
        </w:rPr>
        <w:t>log2</w:t>
      </w:r>
      <w:r w:rsidRPr="003A1263">
        <w:rPr>
          <w:rFonts w:ascii="Georgia" w:hAnsi="Georgia" w:cstheme="majorBidi"/>
          <w:iCs/>
          <w:noProof/>
          <w:sz w:val="20"/>
          <w:szCs w:val="20"/>
        </w:rPr>
        <w:t xml:space="preserve">(TPM+1). </w:t>
      </w:r>
      <w:r w:rsidR="00CA6EA4" w:rsidRPr="003A1263">
        <w:rPr>
          <w:rFonts w:ascii="Georgia" w:hAnsi="Georgia" w:cstheme="majorBidi"/>
          <w:iCs/>
          <w:noProof/>
          <w:sz w:val="20"/>
          <w:szCs w:val="20"/>
        </w:rPr>
        <w:t>Compared to expression, the aggregation of all methylated regions</w:t>
      </w:r>
      <w:r w:rsidR="005A0C8E" w:rsidRPr="003A1263">
        <w:rPr>
          <w:rFonts w:ascii="Georgia" w:hAnsi="Georgia" w:cstheme="majorBidi"/>
          <w:iCs/>
          <w:noProof/>
          <w:sz w:val="20"/>
          <w:szCs w:val="20"/>
        </w:rPr>
        <w:t xml:space="preserve"> revealed that </w:t>
      </w:r>
      <w:r w:rsidR="00CA6EA4" w:rsidRPr="003A1263">
        <w:rPr>
          <w:rFonts w:ascii="Georgia" w:hAnsi="Georgia" w:cstheme="majorBidi"/>
          <w:i/>
          <w:noProof/>
          <w:sz w:val="20"/>
          <w:szCs w:val="20"/>
        </w:rPr>
        <w:t>HAND2-AS1</w:t>
      </w:r>
      <w:r w:rsidR="005A0C8E" w:rsidRPr="003A1263">
        <w:rPr>
          <w:rFonts w:ascii="Georgia" w:hAnsi="Georgia" w:cstheme="majorBidi"/>
          <w:iCs/>
          <w:noProof/>
          <w:sz w:val="20"/>
          <w:szCs w:val="20"/>
        </w:rPr>
        <w:t xml:space="preserve"> significantly (R = -0.4</w:t>
      </w:r>
      <w:r w:rsidR="00CA6EA4" w:rsidRPr="003A1263">
        <w:rPr>
          <w:rFonts w:ascii="Georgia" w:hAnsi="Georgia" w:cstheme="majorBidi"/>
          <w:iCs/>
          <w:noProof/>
          <w:sz w:val="20"/>
          <w:szCs w:val="20"/>
        </w:rPr>
        <w:t>1</w:t>
      </w:r>
      <w:r w:rsidR="005A0C8E" w:rsidRPr="003A1263">
        <w:rPr>
          <w:rFonts w:ascii="Georgia" w:hAnsi="Georgia" w:cstheme="majorBidi"/>
          <w:iCs/>
          <w:noProof/>
          <w:sz w:val="20"/>
          <w:szCs w:val="20"/>
        </w:rPr>
        <w:t xml:space="preserve">, p= </w:t>
      </w:r>
      <w:r w:rsidR="00CA6EA4" w:rsidRPr="003A1263">
        <w:rPr>
          <w:rFonts w:ascii="Georgia" w:hAnsi="Georgia" w:cstheme="majorBidi"/>
          <w:iCs/>
          <w:noProof/>
          <w:sz w:val="20"/>
          <w:szCs w:val="20"/>
        </w:rPr>
        <w:t>3.4</w:t>
      </w:r>
      <w:r w:rsidR="005A0C8E" w:rsidRPr="003A1263">
        <w:rPr>
          <w:rFonts w:ascii="Georgia" w:hAnsi="Georgia" w:cstheme="majorBidi"/>
          <w:iCs/>
          <w:noProof/>
          <w:sz w:val="20"/>
          <w:szCs w:val="20"/>
        </w:rPr>
        <w:t>e-1</w:t>
      </w:r>
      <w:r w:rsidR="00CA6EA4" w:rsidRPr="003A1263">
        <w:rPr>
          <w:rFonts w:ascii="Georgia" w:hAnsi="Georgia" w:cstheme="majorBidi"/>
          <w:iCs/>
          <w:noProof/>
          <w:sz w:val="20"/>
          <w:szCs w:val="20"/>
        </w:rPr>
        <w:t>3</w:t>
      </w:r>
      <w:r w:rsidR="005A0C8E" w:rsidRPr="003A1263">
        <w:rPr>
          <w:rFonts w:ascii="Georgia" w:hAnsi="Georgia" w:cstheme="majorBidi"/>
          <w:iCs/>
          <w:noProof/>
          <w:sz w:val="20"/>
          <w:szCs w:val="20"/>
        </w:rPr>
        <w:t xml:space="preserve"> for colon cancer) hypermethylated and downregulated colon adenocarcinoma.</w:t>
      </w:r>
      <w:r w:rsidR="00B6073B" w:rsidRPr="003A1263">
        <w:rPr>
          <w:rFonts w:ascii="Georgia" w:hAnsi="Georgia" w:cstheme="majorBidi"/>
          <w:iCs/>
          <w:noProof/>
          <w:sz w:val="20"/>
          <w:szCs w:val="20"/>
        </w:rPr>
        <w:t xml:space="preserve"> </w:t>
      </w:r>
      <w:r w:rsidR="00B507D2" w:rsidRPr="003A1263">
        <w:rPr>
          <w:rFonts w:ascii="Georgia" w:hAnsi="Georgia" w:cstheme="majorBidi"/>
          <w:iCs/>
          <w:noProof/>
          <w:sz w:val="20"/>
          <w:szCs w:val="20"/>
        </w:rPr>
        <w:t>The a</w:t>
      </w:r>
      <w:r w:rsidR="00004DEC" w:rsidRPr="003A1263">
        <w:rPr>
          <w:rFonts w:ascii="Georgia" w:hAnsi="Georgia" w:cstheme="majorBidi"/>
          <w:iCs/>
          <w:noProof/>
          <w:sz w:val="20"/>
          <w:szCs w:val="20"/>
        </w:rPr>
        <w:t>ggregation</w:t>
      </w:r>
      <w:r w:rsidR="00B507D2" w:rsidRPr="003A1263">
        <w:rPr>
          <w:rFonts w:ascii="Georgia" w:hAnsi="Georgia" w:cstheme="majorBidi"/>
          <w:iCs/>
          <w:noProof/>
          <w:sz w:val="20"/>
          <w:szCs w:val="20"/>
        </w:rPr>
        <w:t xml:space="preserve"> method is the mean of thirty-three founded probs for </w:t>
      </w:r>
      <w:r w:rsidR="00CA6EA4" w:rsidRPr="003A1263">
        <w:rPr>
          <w:rFonts w:ascii="Georgia" w:hAnsi="Georgia" w:cstheme="majorBidi"/>
          <w:iCs/>
          <w:noProof/>
          <w:sz w:val="20"/>
          <w:szCs w:val="20"/>
        </w:rPr>
        <w:t>HAND2-AS1</w:t>
      </w:r>
      <w:r w:rsidR="00B507D2" w:rsidRPr="003A1263">
        <w:rPr>
          <w:rFonts w:ascii="Georgia" w:hAnsi="Georgia" w:cstheme="majorBidi"/>
          <w:iCs/>
          <w:noProof/>
          <w:sz w:val="20"/>
          <w:szCs w:val="20"/>
        </w:rPr>
        <w:t>.</w:t>
      </w:r>
      <w:r w:rsidR="00D36FEB" w:rsidRPr="003A1263">
        <w:rPr>
          <w:rFonts w:ascii="Georgia" w:hAnsi="Georgia" w:cstheme="majorBidi"/>
          <w:iCs/>
          <w:noProof/>
          <w:sz w:val="20"/>
          <w:szCs w:val="20"/>
        </w:rPr>
        <w:t xml:space="preserve"> </w:t>
      </w:r>
      <w:r w:rsidRPr="003A1263">
        <w:rPr>
          <w:rFonts w:ascii="Georgia" w:hAnsi="Georgia" w:cstheme="majorBidi"/>
          <w:iCs/>
          <w:noProof/>
          <w:sz w:val="20"/>
          <w:szCs w:val="20"/>
        </w:rPr>
        <w:t>Correlation between gene expression and methylation (Number of samples in COAD: 288), COAD: Colon adenocarcinoma.</w:t>
      </w:r>
    </w:p>
    <w:p w14:paraId="62DD8041" w14:textId="110CA225" w:rsidR="0065423E" w:rsidRDefault="0065423E" w:rsidP="00033736">
      <w:pPr>
        <w:rPr>
          <w:noProof/>
        </w:rPr>
      </w:pPr>
    </w:p>
    <w:sectPr w:rsidR="00654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zNjaxsDQxMDI1MzVS0lEKTi0uzszPAykwrwUA/tqUiywAAAA="/>
  </w:docVars>
  <w:rsids>
    <w:rsidRoot w:val="005A1A5F"/>
    <w:rsid w:val="00004DEC"/>
    <w:rsid w:val="00033736"/>
    <w:rsid w:val="00090F0E"/>
    <w:rsid w:val="00201A17"/>
    <w:rsid w:val="002E64AF"/>
    <w:rsid w:val="003A1263"/>
    <w:rsid w:val="005A0C8E"/>
    <w:rsid w:val="005A1A5F"/>
    <w:rsid w:val="0060645A"/>
    <w:rsid w:val="0065423E"/>
    <w:rsid w:val="00B507D2"/>
    <w:rsid w:val="00B6073B"/>
    <w:rsid w:val="00C75384"/>
    <w:rsid w:val="00C96C98"/>
    <w:rsid w:val="00CA6EA4"/>
    <w:rsid w:val="00D36FEB"/>
    <w:rsid w:val="00D72DD8"/>
    <w:rsid w:val="00DF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556E6"/>
  <w15:chartTrackingRefBased/>
  <w15:docId w15:val="{1CBF2E10-0721-42C8-8A58-667730AF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96C98"/>
    <w:pPr>
      <w:spacing w:after="200" w:line="240" w:lineRule="auto"/>
    </w:pPr>
    <w:rPr>
      <w:rFonts w:asciiTheme="majorBidi" w:hAnsiTheme="majorBidi"/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Moradi</dc:creator>
  <cp:keywords/>
  <dc:description/>
  <cp:lastModifiedBy>Arash Moradi</cp:lastModifiedBy>
  <cp:revision>17</cp:revision>
  <dcterms:created xsi:type="dcterms:W3CDTF">2022-03-24T22:11:00Z</dcterms:created>
  <dcterms:modified xsi:type="dcterms:W3CDTF">2022-10-28T16:07:00Z</dcterms:modified>
</cp:coreProperties>
</file>