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3BC81" w14:textId="54B28936" w:rsidR="00EB1629" w:rsidRPr="00077008" w:rsidRDefault="00EB1629" w:rsidP="00EB1629">
      <w:pPr>
        <w:rPr>
          <w:rFonts w:ascii="Georgia" w:hAnsi="Georgia"/>
        </w:rPr>
      </w:pPr>
      <w:r w:rsidRPr="00077008">
        <w:rPr>
          <w:rFonts w:ascii="Georgia" w:hAnsi="Georgia"/>
          <w:noProof/>
        </w:rPr>
        <w:drawing>
          <wp:anchor distT="0" distB="0" distL="114300" distR="114300" simplePos="0" relativeHeight="251659264" behindDoc="0" locked="0" layoutInCell="1" allowOverlap="1" wp14:anchorId="5409F683" wp14:editId="5B8DD36E">
            <wp:simplePos x="914400" y="1251585"/>
            <wp:positionH relativeFrom="margin">
              <wp:align>center</wp:align>
            </wp:positionH>
            <wp:positionV relativeFrom="margin">
              <wp:align>top</wp:align>
            </wp:positionV>
            <wp:extent cx="3880485" cy="2681605"/>
            <wp:effectExtent l="0" t="0" r="5715" b="444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48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39D19" w14:textId="77777777" w:rsidR="00EB1629" w:rsidRPr="00077008" w:rsidRDefault="00EB1629" w:rsidP="00EB1629">
      <w:pPr>
        <w:rPr>
          <w:rFonts w:ascii="Georgia" w:hAnsi="Georgia"/>
          <w:b/>
          <w:bCs/>
          <w:iCs/>
          <w:lang w:bidi="fa-IR"/>
        </w:rPr>
      </w:pPr>
    </w:p>
    <w:p w14:paraId="5BFE81DA" w14:textId="392C3960" w:rsidR="00EB1629" w:rsidRPr="00B84795" w:rsidRDefault="00EB1629" w:rsidP="00EB1629">
      <w:pPr>
        <w:rPr>
          <w:rFonts w:ascii="Georgia" w:hAnsi="Georgia"/>
          <w:b/>
          <w:bCs/>
          <w:iCs/>
          <w:lang w:bidi="fa-IR"/>
        </w:rPr>
      </w:pPr>
      <w:r w:rsidRPr="00077008">
        <w:rPr>
          <w:rFonts w:ascii="Georgia" w:hAnsi="Georgia"/>
          <w:b/>
          <w:bCs/>
          <w:iCs/>
          <w:lang w:bidi="fa-IR"/>
        </w:rPr>
        <w:t xml:space="preserve">Supplementary Figure </w:t>
      </w:r>
      <w:r w:rsidRPr="00077008">
        <w:rPr>
          <w:rFonts w:ascii="Georgia" w:hAnsi="Georgia"/>
          <w:b/>
          <w:bCs/>
          <w:iCs/>
          <w:lang w:bidi="fa-IR"/>
        </w:rPr>
        <w:fldChar w:fldCharType="begin"/>
      </w:r>
      <w:r w:rsidRPr="00077008">
        <w:rPr>
          <w:rFonts w:ascii="Georgia" w:hAnsi="Georgia"/>
          <w:b/>
          <w:bCs/>
          <w:iCs/>
          <w:lang w:bidi="fa-IR"/>
        </w:rPr>
        <w:instrText xml:space="preserve"> SEQ Figure \* ARABIC </w:instrText>
      </w:r>
      <w:r w:rsidRPr="00077008">
        <w:rPr>
          <w:rFonts w:ascii="Georgia" w:hAnsi="Georgia"/>
          <w:b/>
          <w:bCs/>
          <w:iCs/>
          <w:lang w:bidi="fa-IR"/>
        </w:rPr>
        <w:fldChar w:fldCharType="separate"/>
      </w:r>
      <w:r w:rsidRPr="00077008">
        <w:rPr>
          <w:rFonts w:ascii="Georgia" w:hAnsi="Georgia"/>
          <w:b/>
          <w:bCs/>
          <w:iCs/>
          <w:noProof/>
          <w:lang w:bidi="fa-IR"/>
        </w:rPr>
        <w:t>3</w:t>
      </w:r>
      <w:r w:rsidRPr="00077008">
        <w:rPr>
          <w:rFonts w:ascii="Georgia" w:hAnsi="Georgia"/>
          <w:b/>
          <w:bCs/>
          <w:lang w:bidi="fa-IR"/>
        </w:rPr>
        <w:fldChar w:fldCharType="end"/>
      </w:r>
      <w:r w:rsidRPr="00077008">
        <w:rPr>
          <w:rFonts w:ascii="Georgia" w:hAnsi="Georgia"/>
          <w:b/>
          <w:bCs/>
          <w:lang w:bidi="fa-IR"/>
        </w:rPr>
        <w:t xml:space="preserve">. Promoter methylation is correlated with gene expression in CRC cell lines. </w:t>
      </w:r>
      <w:r w:rsidRPr="00077008">
        <w:rPr>
          <w:rFonts w:ascii="Georgia" w:hAnsi="Georgia"/>
          <w:lang w:bidi="fa-IR"/>
        </w:rPr>
        <w:t>Scatter-plot depicts the correlation between changes in promoter methylation and HAND2 expression in CRCs (Pearson's correlation coefficient=</w:t>
      </w:r>
      <w:r w:rsidRPr="00077008">
        <w:rPr>
          <w:rFonts w:ascii="Georgia" w:hAnsi="Georgia"/>
        </w:rPr>
        <w:t xml:space="preserve"> -0.3035</w:t>
      </w:r>
      <w:r w:rsidRPr="00077008">
        <w:rPr>
          <w:rFonts w:ascii="Georgia" w:hAnsi="Georgia"/>
          <w:lang w:bidi="fa-IR"/>
        </w:rPr>
        <w:t>), indicating increased promoter methylation is associated with HAND2 downregulation. The figure is depicted by https://depmap.org/.</w:t>
      </w:r>
    </w:p>
    <w:p w14:paraId="7F5B1873" w14:textId="77777777" w:rsidR="008C00BC" w:rsidRDefault="008C00BC"/>
    <w:sectPr w:rsidR="008C00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xMbMwMDc3szAysjRS0lEKTi0uzszPAykwqgUAaIYdGSwAAAA="/>
  </w:docVars>
  <w:rsids>
    <w:rsidRoot w:val="00C51642"/>
    <w:rsid w:val="00077008"/>
    <w:rsid w:val="00481594"/>
    <w:rsid w:val="00807C20"/>
    <w:rsid w:val="008C00BC"/>
    <w:rsid w:val="00C51642"/>
    <w:rsid w:val="00E465C0"/>
    <w:rsid w:val="00E83E09"/>
    <w:rsid w:val="00EB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5044A"/>
  <w15:chartTrackingRefBased/>
  <w15:docId w15:val="{3CD74C4E-8005-4372-8679-7CDD98CC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629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Moradi</dc:creator>
  <cp:keywords/>
  <dc:description/>
  <cp:lastModifiedBy>Arash Moradi</cp:lastModifiedBy>
  <cp:revision>3</cp:revision>
  <dcterms:created xsi:type="dcterms:W3CDTF">2022-10-28T16:06:00Z</dcterms:created>
  <dcterms:modified xsi:type="dcterms:W3CDTF">2022-10-29T07:29:00Z</dcterms:modified>
</cp:coreProperties>
</file>