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/>
        <w:rPr/>
      </w:pPr>
      <w:r>
        <w:rPr/>
        <w:t>MeDIP sequencing statistics</w:t>
      </w:r>
    </w:p>
    <w:p>
      <w:pPr>
        <w:pStyle w:val="Normal1"/>
        <w:spacing w:lineRule="auto" w:line="276"/>
        <w:rPr/>
      </w:pPr>
      <w:r>
        <w:rPr/>
      </w:r>
    </w:p>
    <w:tbl>
      <w:tblPr>
        <w:tblStyle w:val="Table1"/>
        <w:tblW w:w="9360" w:type="dxa"/>
        <w:jc w:val="left"/>
        <w:tblInd w:w="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rPr>
          <w:trHeight w:val="945" w:hRule="atLeast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Total reads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Total reads after quality filtration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Aligned read pairs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Unaligned reads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% aligned read pairs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% unaligned reads</w:t>
            </w:r>
          </w:p>
        </w:tc>
      </w:tr>
      <w:tr>
        <w:trPr>
          <w:trHeight w:val="360" w:hRule="atLeast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N-term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56020610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53824720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20680258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12464204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76.843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23.157</w:t>
            </w:r>
          </w:p>
        </w:tc>
      </w:tr>
      <w:tr>
        <w:trPr>
          <w:trHeight w:val="360" w:hRule="atLeast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C-term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66957360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64390474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25144850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14100774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78.101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21.899</w:t>
            </w:r>
          </w:p>
        </w:tc>
      </w:tr>
      <w:tr>
        <w:trPr>
          <w:trHeight w:val="360" w:hRule="atLeast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F-len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60111690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55864520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22358397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11147726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80.045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19.955</w:t>
            </w:r>
          </w:p>
        </w:tc>
      </w:tr>
      <w:tr>
        <w:trPr>
          <w:trHeight w:val="360" w:hRule="atLeast"/>
        </w:trPr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Input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55973046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54156972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22173189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9810594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81.885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18.115</w:t>
            </w:r>
          </w:p>
        </w:tc>
      </w:tr>
    </w:tbl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"/>
        <w:ind w:left="0" w:right="0" w:hanging="0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u w:val="none"/>
          <w:effect w:val="none"/>
          <w:shd w:fill="auto" w:val="clear"/>
        </w:rPr>
      </w:pPr>
      <w:bookmarkStart w:id="0" w:name="docs-internal-guid-d916acc6-7fff-5193-22"/>
      <w:bookmarkEnd w:id="0"/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u w:val="none"/>
          <w:effect w:val="none"/>
          <w:shd w:fill="auto" w:val="clear"/>
        </w:rPr>
        <w:t>Table S1. The table shows the number of raw MeDIP-sequencing reads, quality-filtered reads (using fastp at default parameters) and aligned or unaligned reads (after alignment with unmasked hg38 using Bowtie2; read length range constraint of 100bp-1000bp).</w:t>
      </w:r>
    </w:p>
    <w:p>
      <w:pPr>
        <w:pStyle w:val="Normal1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LibreOffice/7.3.4.2$MacOSX_X86_64 LibreOffice_project/728fec16bd5f605073805c3c9e7c4212a0120dc5</Application>
  <AppVersion>15.0000</AppVersion>
  <Pages>1</Pages>
  <Words>87</Words>
  <Characters>550</Characters>
  <CharactersWithSpaces>600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en-IN</dc:language>
  <cp:lastModifiedBy/>
  <dcterms:modified xsi:type="dcterms:W3CDTF">2024-07-05T17:42:02Z</dcterms:modified>
  <cp:revision>1</cp:revision>
  <dc:subject/>
  <dc:title/>
</cp:coreProperties>
</file>