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6D9" w:rsidRPr="00D8396A" w:rsidRDefault="00025181" w:rsidP="00D8396A">
      <w:pPr>
        <w:rPr>
          <w:rFonts w:cs="Arial"/>
        </w:rPr>
      </w:pPr>
      <w:r>
        <w:rPr>
          <w:rFonts w:cs="Arial"/>
          <w:b/>
        </w:rPr>
        <w:t>Additional file 12</w:t>
      </w:r>
      <w:bookmarkStart w:id="0" w:name="_GoBack"/>
      <w:bookmarkEnd w:id="0"/>
      <w:r w:rsidR="001D26D9" w:rsidRPr="00D8396A">
        <w:rPr>
          <w:rFonts w:cs="Arial"/>
          <w:b/>
        </w:rPr>
        <w:t>. Codon adaptation of autosomal and sex-specific genome regions.</w:t>
      </w:r>
      <w:r w:rsidR="001D26D9" w:rsidRPr="00D8396A">
        <w:rPr>
          <w:rFonts w:cs="Arial"/>
        </w:rPr>
        <w:t xml:space="preserve"> Correspondence analysis of synonymous codon usage, which compares sets of genes belonging to non-recombining mating type regions, pseudoautosomal regions (“PAR”) and autosomes.</w:t>
      </w:r>
    </w:p>
    <w:p w:rsidR="001D26D9" w:rsidRPr="00D33B5B" w:rsidRDefault="001D26D9" w:rsidP="001D26D9">
      <w:pPr>
        <w:rPr>
          <w:rFonts w:ascii="Times New Roman" w:hAnsi="Times New Roman" w:cs="Times New Roman"/>
        </w:rPr>
      </w:pPr>
    </w:p>
    <w:p w:rsidR="001D26D9" w:rsidRDefault="001D26D9" w:rsidP="001D26D9">
      <w:pPr>
        <w:rPr>
          <w:rFonts w:ascii="Times New Roman" w:eastAsia="Times New Roman" w:hAnsi="Times New Roman"/>
          <w:b/>
        </w:rPr>
      </w:pPr>
      <w:r w:rsidRPr="000C0C28">
        <w:rPr>
          <w:rFonts w:ascii="Times New Roman" w:eastAsia="Times New Roman" w:hAnsi="Times New Roman"/>
          <w:b/>
          <w:noProof/>
        </w:rPr>
        <w:drawing>
          <wp:inline distT="0" distB="0" distL="0" distR="0">
            <wp:extent cx="6400800" cy="6400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S2_coa_withCodonFlagsMatingChrom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6D9" w:rsidRDefault="001D26D9" w:rsidP="001D26D9">
      <w:pPr>
        <w:rPr>
          <w:rFonts w:ascii="Times New Roman" w:eastAsia="Times New Roman" w:hAnsi="Times New Roman"/>
          <w:b/>
        </w:rPr>
      </w:pPr>
    </w:p>
    <w:p w:rsidR="001D26D9" w:rsidRDefault="001D26D9" w:rsidP="001D26D9">
      <w:pPr>
        <w:rPr>
          <w:rFonts w:ascii="Times New Roman" w:eastAsia="Times New Roman" w:hAnsi="Times New Roman"/>
          <w:b/>
        </w:rPr>
      </w:pPr>
    </w:p>
    <w:p w:rsidR="00DB26F1" w:rsidRDefault="00DB26F1"/>
    <w:sectPr w:rsidR="00DB26F1" w:rsidSect="00D8396A">
      <w:pgSz w:w="12240" w:h="15840"/>
      <w:pgMar w:top="1008" w:right="1008" w:bottom="1008" w:left="10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characterSpacingControl w:val="doNotCompress"/>
  <w:compat>
    <w:useFELayout/>
  </w:compat>
  <w:rsids>
    <w:rsidRoot w:val="001D26D9"/>
    <w:rsid w:val="00025181"/>
    <w:rsid w:val="000B6265"/>
    <w:rsid w:val="00167A13"/>
    <w:rsid w:val="001D26D9"/>
    <w:rsid w:val="0020453F"/>
    <w:rsid w:val="00646F29"/>
    <w:rsid w:val="00824DA9"/>
    <w:rsid w:val="00BC6CF4"/>
    <w:rsid w:val="00D8396A"/>
    <w:rsid w:val="00DB26F1"/>
    <w:rsid w:val="00EE0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6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6D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6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6D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>Broad Institute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Cuomo</dc:creator>
  <cp:lastModifiedBy>user</cp:lastModifiedBy>
  <cp:revision>2</cp:revision>
  <dcterms:created xsi:type="dcterms:W3CDTF">2015-05-09T23:20:00Z</dcterms:created>
  <dcterms:modified xsi:type="dcterms:W3CDTF">2015-05-09T23:20:00Z</dcterms:modified>
</cp:coreProperties>
</file>