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67" w:rsidRDefault="00C96367" w:rsidP="0089000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00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46ED9">
        <w:rPr>
          <w:rFonts w:ascii="Times New Roman" w:hAnsi="Times New Roman" w:cs="Times New Roman"/>
          <w:b/>
          <w:sz w:val="24"/>
          <w:szCs w:val="24"/>
        </w:rPr>
        <w:t>E8</w:t>
      </w:r>
      <w:r w:rsidR="00370FCC" w:rsidRPr="00890009">
        <w:rPr>
          <w:rFonts w:ascii="Times New Roman" w:hAnsi="Times New Roman" w:cs="Times New Roman"/>
          <w:sz w:val="24"/>
          <w:szCs w:val="24"/>
        </w:rPr>
        <w:t>:</w:t>
      </w:r>
      <w:r w:rsidR="00757157" w:rsidRPr="00890009">
        <w:rPr>
          <w:rFonts w:ascii="Times New Roman" w:hAnsi="Times New Roman" w:cs="Times New Roman"/>
          <w:sz w:val="24"/>
          <w:szCs w:val="24"/>
        </w:rPr>
        <w:t xml:space="preserve"> </w:t>
      </w:r>
      <w:r w:rsidRPr="00890009">
        <w:rPr>
          <w:rFonts w:ascii="Times New Roman" w:hAnsi="Times New Roman" w:cs="Times New Roman"/>
          <w:sz w:val="24"/>
          <w:szCs w:val="24"/>
        </w:rPr>
        <w:t>Overview of RNA extraction, cDNA synthesis</w:t>
      </w:r>
      <w:r w:rsidR="00370FCC" w:rsidRPr="00890009">
        <w:rPr>
          <w:rFonts w:ascii="Times New Roman" w:hAnsi="Times New Roman" w:cs="Times New Roman"/>
          <w:sz w:val="24"/>
          <w:szCs w:val="24"/>
        </w:rPr>
        <w:t>, specific target amplification and</w:t>
      </w:r>
      <w:r w:rsidR="00500F03" w:rsidRPr="00890009">
        <w:rPr>
          <w:rFonts w:ascii="Times New Roman" w:hAnsi="Times New Roman" w:cs="Times New Roman"/>
          <w:sz w:val="24"/>
          <w:szCs w:val="24"/>
        </w:rPr>
        <w:t xml:space="preserve"> </w:t>
      </w:r>
      <w:r w:rsidR="00370FCC" w:rsidRPr="00890009">
        <w:rPr>
          <w:rFonts w:ascii="Times New Roman" w:hAnsi="Times New Roman" w:cs="Times New Roman"/>
          <w:sz w:val="24"/>
          <w:szCs w:val="24"/>
        </w:rPr>
        <w:t xml:space="preserve">high-throughput </w:t>
      </w:r>
      <w:proofErr w:type="spellStart"/>
      <w:r w:rsidR="00370FCC" w:rsidRPr="00890009">
        <w:rPr>
          <w:rFonts w:ascii="Times New Roman" w:hAnsi="Times New Roman" w:cs="Times New Roman"/>
          <w:sz w:val="24"/>
          <w:szCs w:val="24"/>
        </w:rPr>
        <w:t>qPCR</w:t>
      </w:r>
      <w:proofErr w:type="spellEnd"/>
      <w:r w:rsidR="00370FCC" w:rsidRPr="00890009">
        <w:rPr>
          <w:rFonts w:ascii="Times New Roman" w:hAnsi="Times New Roman" w:cs="Times New Roman"/>
          <w:sz w:val="24"/>
          <w:szCs w:val="24"/>
        </w:rPr>
        <w:t xml:space="preserve"> procedures</w:t>
      </w:r>
      <w:bookmarkStart w:id="0" w:name="_GoBack"/>
      <w:bookmarkEnd w:id="0"/>
    </w:p>
    <w:tbl>
      <w:tblPr>
        <w:tblStyle w:val="TableGrid"/>
        <w:tblW w:w="4886" w:type="pct"/>
        <w:tblInd w:w="108" w:type="dxa"/>
        <w:tblLook w:val="04A0" w:firstRow="1" w:lastRow="0" w:firstColumn="1" w:lastColumn="0" w:noHBand="0" w:noVBand="1"/>
      </w:tblPr>
      <w:tblGrid>
        <w:gridCol w:w="1843"/>
        <w:gridCol w:w="4522"/>
        <w:gridCol w:w="2667"/>
      </w:tblGrid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Procedure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Methods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Quality control</w:t>
            </w:r>
          </w:p>
        </w:tc>
      </w:tr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RNA extraction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Maxwell-16 system and LEV simplyRNA Tissue Kit (Promega, Madison, USA), using 200µl of homogenization solution, 200µl of lysis buffer, 5µl of 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DNase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I, 50µl of nuclease free water, and simply RNA protocol (Promega, Madison, USA) 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260/280 ratio, measured by 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NanoDrop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1000 version 3.7.1 (Thermo Fisher Scientific, Waltham, MA, USA) above 1.8</w:t>
            </w:r>
          </w:p>
        </w:tc>
      </w:tr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cDNA synthesis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iScript</w:t>
            </w:r>
            <w:proofErr w:type="gram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select cDNA Synthesis Kit (Bio-Rad, Hercules, USA), using 180ng of RNA, and 1:1 mixture of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oligo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dT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) and random primers. cDNA synthesis incubation program: 25°C for 5 minutes (min), 42°C for 90 min, and 85°C for 5 min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Employed corresponding negative controls without iScript reverse transcriptase</w:t>
            </w:r>
          </w:p>
        </w:tc>
      </w:tr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Specific target amplification (STA)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48 forward and 48 reverse primers </w:t>
            </w:r>
            <w:proofErr w:type="gram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(100 µM/l)</w:t>
            </w:r>
            <w:proofErr w:type="gram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were mixed and diluted to 500nM/l/primer, using DNA suspension buffer (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Teknova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, Hollister, CA, USA). STA (95°C for 2 min, and 10-20 cycles of 95°C for 15 sec and 60°C for 4 min) with 1µl of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PreAmp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master mix (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Fluidigm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, San Francisco, USA), 0.5µl of diluted primer mix, 1.25µl of cDNA, and 2.25µl of nuclease free water.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Employed corresponding no-template negative controls without cDNA</w:t>
            </w:r>
          </w:p>
        </w:tc>
      </w:tr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Exonuclease I treatment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Unincorporated primers were removed by Exonuclease I at 20 Units/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(New England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BioLabs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, Ipswich, MA, USA). Treatment incubation program: 37°C for 30 min, and 80°C for 15 min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Procedure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Methods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Quality control</w:t>
            </w:r>
          </w:p>
        </w:tc>
      </w:tr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Preparing serially diluted standards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Pooled cDNA samples (16 samples from both groups; 2µl/sample) underwent STA and Exonuclease I treatment. Seven two-fold serial dilutions (1:2 to 1:128) were made by adding TE buffer (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Teknova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, Hollister, CA, USA)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18C" w:rsidRPr="005213D9" w:rsidTr="00D7618C">
        <w:tc>
          <w:tcPr>
            <w:tcW w:w="1843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High-throughput quantitative polymerase chain reaction (</w:t>
            </w:r>
            <w:proofErr w:type="spellStart"/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qPCR</w:t>
            </w:r>
            <w:proofErr w:type="spellEnd"/>
            <w:r w:rsidRPr="005213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522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BioMark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HD (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Fluidigm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, San Francisco, USA), using 48.48 dynamic arrays (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Fluidigm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, San Francisco, USA),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SsoFast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EvaGreen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Low ROX kit (Bio-Rad, Hercules, USA), 20X DNA binding dye sample loading reagent, and 2X Assay loading reagent (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Fluidigm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, San Francisco, USA). GE Fast 48x48 </w:t>
            </w:r>
            <w:proofErr w:type="spellStart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PCR+Melt</w:t>
            </w:r>
            <w:proofErr w:type="spellEnd"/>
            <w:r w:rsidRPr="005213D9">
              <w:rPr>
                <w:rFonts w:ascii="Times New Roman" w:hAnsi="Times New Roman" w:cs="Times New Roman"/>
                <w:sz w:val="24"/>
                <w:szCs w:val="24"/>
              </w:rPr>
              <w:t xml:space="preserve"> v2 thermal cycling protocol: 95°C for 1 min, and 35 cycles of 96°C for 5 sec and 60°C for 20 sec.</w:t>
            </w:r>
          </w:p>
        </w:tc>
        <w:tc>
          <w:tcPr>
            <w:tcW w:w="2667" w:type="dxa"/>
          </w:tcPr>
          <w:p w:rsidR="00D7618C" w:rsidRPr="005213D9" w:rsidRDefault="00D7618C" w:rsidP="008F3492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3D9">
              <w:rPr>
                <w:rFonts w:ascii="Times New Roman" w:hAnsi="Times New Roman" w:cs="Times New Roman"/>
                <w:sz w:val="24"/>
                <w:szCs w:val="24"/>
              </w:rPr>
              <w:t>Melting curve analysis to assess the specificity of the primers (60-95°C; 1°C/ 3 sec). Serially diluted standards were loaded in duplicates. No-reverse transcriptase and no-template negative controls were included in all arrays.</w:t>
            </w:r>
          </w:p>
        </w:tc>
      </w:tr>
    </w:tbl>
    <w:p w:rsidR="00D20C4C" w:rsidRPr="00890009" w:rsidRDefault="00D20C4C" w:rsidP="00890009">
      <w:pPr>
        <w:spacing w:line="360" w:lineRule="auto"/>
        <w:jc w:val="both"/>
      </w:pPr>
    </w:p>
    <w:sectPr w:rsidR="00D20C4C" w:rsidRPr="00890009" w:rsidSect="00890009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D099D"/>
    <w:multiLevelType w:val="hybridMultilevel"/>
    <w:tmpl w:val="E880238E"/>
    <w:lvl w:ilvl="0" w:tplc="F7621C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1E14D7"/>
    <w:multiLevelType w:val="hybridMultilevel"/>
    <w:tmpl w:val="3CF011BC"/>
    <w:lvl w:ilvl="0" w:tplc="F7621C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74EA3"/>
    <w:multiLevelType w:val="hybridMultilevel"/>
    <w:tmpl w:val="FB34B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2063A9"/>
    <w:multiLevelType w:val="hybridMultilevel"/>
    <w:tmpl w:val="1E305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A24BF1"/>
    <w:multiLevelType w:val="hybridMultilevel"/>
    <w:tmpl w:val="42EE2788"/>
    <w:lvl w:ilvl="0" w:tplc="F7621C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D651E"/>
    <w:multiLevelType w:val="hybridMultilevel"/>
    <w:tmpl w:val="DD3E4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486141"/>
    <w:multiLevelType w:val="hybridMultilevel"/>
    <w:tmpl w:val="B164F0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83"/>
    <w:rsid w:val="00014E7F"/>
    <w:rsid w:val="000437AB"/>
    <w:rsid w:val="000511DB"/>
    <w:rsid w:val="00066BC4"/>
    <w:rsid w:val="000A1F51"/>
    <w:rsid w:val="000A7504"/>
    <w:rsid w:val="000C13DE"/>
    <w:rsid w:val="000F1586"/>
    <w:rsid w:val="000F1E96"/>
    <w:rsid w:val="00106C7F"/>
    <w:rsid w:val="00113BB4"/>
    <w:rsid w:val="001271AD"/>
    <w:rsid w:val="00130039"/>
    <w:rsid w:val="0013656A"/>
    <w:rsid w:val="00146239"/>
    <w:rsid w:val="00146F4A"/>
    <w:rsid w:val="00175C12"/>
    <w:rsid w:val="0018042A"/>
    <w:rsid w:val="00183ADC"/>
    <w:rsid w:val="00185AA7"/>
    <w:rsid w:val="001871ED"/>
    <w:rsid w:val="001B2125"/>
    <w:rsid w:val="001D3432"/>
    <w:rsid w:val="001D3767"/>
    <w:rsid w:val="001F5A2C"/>
    <w:rsid w:val="001F6B99"/>
    <w:rsid w:val="00204167"/>
    <w:rsid w:val="00213E61"/>
    <w:rsid w:val="00221041"/>
    <w:rsid w:val="0023695F"/>
    <w:rsid w:val="00246ED9"/>
    <w:rsid w:val="00251BE7"/>
    <w:rsid w:val="00261A44"/>
    <w:rsid w:val="00261E12"/>
    <w:rsid w:val="0026340E"/>
    <w:rsid w:val="00266BC5"/>
    <w:rsid w:val="00273920"/>
    <w:rsid w:val="002810DC"/>
    <w:rsid w:val="002966A8"/>
    <w:rsid w:val="00296EE2"/>
    <w:rsid w:val="002A6CEB"/>
    <w:rsid w:val="002B108A"/>
    <w:rsid w:val="002C695F"/>
    <w:rsid w:val="002D54F7"/>
    <w:rsid w:val="002E00CC"/>
    <w:rsid w:val="002E74C1"/>
    <w:rsid w:val="002F2FEC"/>
    <w:rsid w:val="0030295C"/>
    <w:rsid w:val="0031339C"/>
    <w:rsid w:val="00331BE8"/>
    <w:rsid w:val="00335D9D"/>
    <w:rsid w:val="00342F9E"/>
    <w:rsid w:val="00345EF4"/>
    <w:rsid w:val="003556F8"/>
    <w:rsid w:val="00362F85"/>
    <w:rsid w:val="00363D50"/>
    <w:rsid w:val="00370FCC"/>
    <w:rsid w:val="00371083"/>
    <w:rsid w:val="00380D95"/>
    <w:rsid w:val="003A26EE"/>
    <w:rsid w:val="003C2976"/>
    <w:rsid w:val="003C4CD1"/>
    <w:rsid w:val="003D5BAE"/>
    <w:rsid w:val="003D7721"/>
    <w:rsid w:val="003E19C0"/>
    <w:rsid w:val="003F2EDE"/>
    <w:rsid w:val="00411A57"/>
    <w:rsid w:val="00414FEB"/>
    <w:rsid w:val="00416B6B"/>
    <w:rsid w:val="0042596F"/>
    <w:rsid w:val="00442F04"/>
    <w:rsid w:val="00443208"/>
    <w:rsid w:val="0046230F"/>
    <w:rsid w:val="00466C8F"/>
    <w:rsid w:val="004746D8"/>
    <w:rsid w:val="00480F6E"/>
    <w:rsid w:val="00482DDC"/>
    <w:rsid w:val="004857E2"/>
    <w:rsid w:val="004A13ED"/>
    <w:rsid w:val="004A36DB"/>
    <w:rsid w:val="004A761D"/>
    <w:rsid w:val="004C113C"/>
    <w:rsid w:val="004C763E"/>
    <w:rsid w:val="004D2EAF"/>
    <w:rsid w:val="004D3612"/>
    <w:rsid w:val="004E1946"/>
    <w:rsid w:val="004E541B"/>
    <w:rsid w:val="004E5B1A"/>
    <w:rsid w:val="00500F03"/>
    <w:rsid w:val="00517E31"/>
    <w:rsid w:val="005403EB"/>
    <w:rsid w:val="00584757"/>
    <w:rsid w:val="005971CB"/>
    <w:rsid w:val="005B66AC"/>
    <w:rsid w:val="005C12C3"/>
    <w:rsid w:val="005D664B"/>
    <w:rsid w:val="005F2CF1"/>
    <w:rsid w:val="00606DB6"/>
    <w:rsid w:val="00623FF7"/>
    <w:rsid w:val="006439BB"/>
    <w:rsid w:val="00652132"/>
    <w:rsid w:val="00656020"/>
    <w:rsid w:val="006604DA"/>
    <w:rsid w:val="006740D6"/>
    <w:rsid w:val="006908F8"/>
    <w:rsid w:val="006A2E9C"/>
    <w:rsid w:val="006A4349"/>
    <w:rsid w:val="006B4C89"/>
    <w:rsid w:val="006C255D"/>
    <w:rsid w:val="006C3C05"/>
    <w:rsid w:val="006C6670"/>
    <w:rsid w:val="006D390A"/>
    <w:rsid w:val="00717A52"/>
    <w:rsid w:val="007261D8"/>
    <w:rsid w:val="00726E49"/>
    <w:rsid w:val="00733091"/>
    <w:rsid w:val="00757157"/>
    <w:rsid w:val="007634B6"/>
    <w:rsid w:val="007773F9"/>
    <w:rsid w:val="007917C1"/>
    <w:rsid w:val="007921D2"/>
    <w:rsid w:val="00796F03"/>
    <w:rsid w:val="007A1991"/>
    <w:rsid w:val="007C4CFF"/>
    <w:rsid w:val="007D02F0"/>
    <w:rsid w:val="007E3404"/>
    <w:rsid w:val="007F18FE"/>
    <w:rsid w:val="007F67CA"/>
    <w:rsid w:val="00812879"/>
    <w:rsid w:val="00821494"/>
    <w:rsid w:val="0082405D"/>
    <w:rsid w:val="008363E0"/>
    <w:rsid w:val="00864385"/>
    <w:rsid w:val="00874F7D"/>
    <w:rsid w:val="00885380"/>
    <w:rsid w:val="00890009"/>
    <w:rsid w:val="008B7697"/>
    <w:rsid w:val="008D6FAD"/>
    <w:rsid w:val="008E3AC8"/>
    <w:rsid w:val="008F67C8"/>
    <w:rsid w:val="009050C7"/>
    <w:rsid w:val="00916A4E"/>
    <w:rsid w:val="00945D1B"/>
    <w:rsid w:val="00954B01"/>
    <w:rsid w:val="00956515"/>
    <w:rsid w:val="00957BF7"/>
    <w:rsid w:val="009A08A1"/>
    <w:rsid w:val="009A1F48"/>
    <w:rsid w:val="009A5C31"/>
    <w:rsid w:val="009A7C46"/>
    <w:rsid w:val="009B13D5"/>
    <w:rsid w:val="009B1865"/>
    <w:rsid w:val="009D7FA2"/>
    <w:rsid w:val="009F004D"/>
    <w:rsid w:val="00A03371"/>
    <w:rsid w:val="00A053E8"/>
    <w:rsid w:val="00A12B92"/>
    <w:rsid w:val="00A255CB"/>
    <w:rsid w:val="00A27A56"/>
    <w:rsid w:val="00A310BF"/>
    <w:rsid w:val="00A60280"/>
    <w:rsid w:val="00A75946"/>
    <w:rsid w:val="00A829B9"/>
    <w:rsid w:val="00A83828"/>
    <w:rsid w:val="00A87F08"/>
    <w:rsid w:val="00A971A2"/>
    <w:rsid w:val="00AA3E90"/>
    <w:rsid w:val="00AA51F6"/>
    <w:rsid w:val="00AE07FD"/>
    <w:rsid w:val="00AE1F18"/>
    <w:rsid w:val="00AE5FFC"/>
    <w:rsid w:val="00AE65D8"/>
    <w:rsid w:val="00AF3C00"/>
    <w:rsid w:val="00B05776"/>
    <w:rsid w:val="00B1281E"/>
    <w:rsid w:val="00B5001A"/>
    <w:rsid w:val="00B600DD"/>
    <w:rsid w:val="00B62696"/>
    <w:rsid w:val="00B74AD8"/>
    <w:rsid w:val="00B900AA"/>
    <w:rsid w:val="00B935D1"/>
    <w:rsid w:val="00B972DA"/>
    <w:rsid w:val="00BC6560"/>
    <w:rsid w:val="00BD30B0"/>
    <w:rsid w:val="00C004DB"/>
    <w:rsid w:val="00C060FE"/>
    <w:rsid w:val="00C07C98"/>
    <w:rsid w:val="00C13C13"/>
    <w:rsid w:val="00C16B64"/>
    <w:rsid w:val="00C17ABC"/>
    <w:rsid w:val="00C23F47"/>
    <w:rsid w:val="00C3081F"/>
    <w:rsid w:val="00C37E3A"/>
    <w:rsid w:val="00C76627"/>
    <w:rsid w:val="00C80B28"/>
    <w:rsid w:val="00C80B85"/>
    <w:rsid w:val="00C82398"/>
    <w:rsid w:val="00C96367"/>
    <w:rsid w:val="00CB1B33"/>
    <w:rsid w:val="00CB478E"/>
    <w:rsid w:val="00CB5226"/>
    <w:rsid w:val="00CC396F"/>
    <w:rsid w:val="00CC39C7"/>
    <w:rsid w:val="00CE2493"/>
    <w:rsid w:val="00D0268E"/>
    <w:rsid w:val="00D03BE1"/>
    <w:rsid w:val="00D15EBA"/>
    <w:rsid w:val="00D20C4C"/>
    <w:rsid w:val="00D25029"/>
    <w:rsid w:val="00D4094B"/>
    <w:rsid w:val="00D42A52"/>
    <w:rsid w:val="00D512D7"/>
    <w:rsid w:val="00D5251E"/>
    <w:rsid w:val="00D64B0D"/>
    <w:rsid w:val="00D7618C"/>
    <w:rsid w:val="00DB2E74"/>
    <w:rsid w:val="00DB60F2"/>
    <w:rsid w:val="00DC7CAB"/>
    <w:rsid w:val="00DD3EF7"/>
    <w:rsid w:val="00DD4E36"/>
    <w:rsid w:val="00DF6720"/>
    <w:rsid w:val="00E02580"/>
    <w:rsid w:val="00E06BE0"/>
    <w:rsid w:val="00E13DF4"/>
    <w:rsid w:val="00E27B35"/>
    <w:rsid w:val="00E33D7B"/>
    <w:rsid w:val="00E34C74"/>
    <w:rsid w:val="00E41623"/>
    <w:rsid w:val="00E4763F"/>
    <w:rsid w:val="00E57427"/>
    <w:rsid w:val="00E66CDB"/>
    <w:rsid w:val="00E722D4"/>
    <w:rsid w:val="00E77782"/>
    <w:rsid w:val="00E94E28"/>
    <w:rsid w:val="00EA6F44"/>
    <w:rsid w:val="00EC20E4"/>
    <w:rsid w:val="00EE328D"/>
    <w:rsid w:val="00EE56D0"/>
    <w:rsid w:val="00EE614F"/>
    <w:rsid w:val="00EF09AB"/>
    <w:rsid w:val="00F351FE"/>
    <w:rsid w:val="00F37ED6"/>
    <w:rsid w:val="00F4013C"/>
    <w:rsid w:val="00F4036E"/>
    <w:rsid w:val="00F518F9"/>
    <w:rsid w:val="00F5445E"/>
    <w:rsid w:val="00F5713A"/>
    <w:rsid w:val="00F659E8"/>
    <w:rsid w:val="00F81F3D"/>
    <w:rsid w:val="00F84FE9"/>
    <w:rsid w:val="00FB30FF"/>
    <w:rsid w:val="00FC3742"/>
    <w:rsid w:val="00FD19FA"/>
    <w:rsid w:val="00FE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8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13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B13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9B13D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B1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3D5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13C13"/>
  </w:style>
  <w:style w:type="paragraph" w:styleId="Caption">
    <w:name w:val="caption"/>
    <w:basedOn w:val="Normal"/>
    <w:next w:val="Normal"/>
    <w:uiPriority w:val="35"/>
    <w:unhideWhenUsed/>
    <w:qFormat/>
    <w:rsid w:val="00345EF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0BF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0BF"/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</w:style>
  <w:style w:type="table" w:styleId="TableGrid">
    <w:name w:val="Table Grid"/>
    <w:basedOn w:val="TableNormal"/>
    <w:uiPriority w:val="59"/>
    <w:rsid w:val="00D20C4C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6367"/>
    <w:pPr>
      <w:ind w:left="720"/>
      <w:contextualSpacing/>
    </w:pPr>
  </w:style>
  <w:style w:type="paragraph" w:styleId="NoSpacing">
    <w:name w:val="No Spacing"/>
    <w:uiPriority w:val="1"/>
    <w:qFormat/>
    <w:rsid w:val="0014623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F6B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B99"/>
    <w:rPr>
      <w:color w:val="800080"/>
      <w:u w:val="single"/>
    </w:rPr>
  </w:style>
  <w:style w:type="paragraph" w:customStyle="1" w:styleId="xl65">
    <w:name w:val="xl65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xl67">
    <w:name w:val="xl67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xl68">
    <w:name w:val="xl68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xl69">
    <w:name w:val="xl69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1F6B9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B99"/>
  </w:style>
  <w:style w:type="paragraph" w:styleId="Footer">
    <w:name w:val="footer"/>
    <w:basedOn w:val="Normal"/>
    <w:link w:val="FooterChar"/>
    <w:uiPriority w:val="99"/>
    <w:unhideWhenUsed/>
    <w:rsid w:val="001F6B9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B99"/>
  </w:style>
  <w:style w:type="table" w:customStyle="1" w:styleId="TableGrid1">
    <w:name w:val="Table Grid1"/>
    <w:basedOn w:val="TableNormal"/>
    <w:next w:val="TableGrid"/>
    <w:uiPriority w:val="59"/>
    <w:rsid w:val="00AE5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8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13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B13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9B13D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B1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3D5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13C13"/>
  </w:style>
  <w:style w:type="paragraph" w:styleId="Caption">
    <w:name w:val="caption"/>
    <w:basedOn w:val="Normal"/>
    <w:next w:val="Normal"/>
    <w:uiPriority w:val="35"/>
    <w:unhideWhenUsed/>
    <w:qFormat/>
    <w:rsid w:val="00345EF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0BF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0BF"/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</w:style>
  <w:style w:type="table" w:styleId="TableGrid">
    <w:name w:val="Table Grid"/>
    <w:basedOn w:val="TableNormal"/>
    <w:uiPriority w:val="59"/>
    <w:rsid w:val="00D20C4C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6367"/>
    <w:pPr>
      <w:ind w:left="720"/>
      <w:contextualSpacing/>
    </w:pPr>
  </w:style>
  <w:style w:type="paragraph" w:styleId="NoSpacing">
    <w:name w:val="No Spacing"/>
    <w:uiPriority w:val="1"/>
    <w:qFormat/>
    <w:rsid w:val="00146239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F6B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B99"/>
    <w:rPr>
      <w:color w:val="800080"/>
      <w:u w:val="single"/>
    </w:rPr>
  </w:style>
  <w:style w:type="paragraph" w:customStyle="1" w:styleId="xl65">
    <w:name w:val="xl65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xl67">
    <w:name w:val="xl67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xl68">
    <w:name w:val="xl68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xl69">
    <w:name w:val="xl69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1F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1F6B9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B99"/>
  </w:style>
  <w:style w:type="paragraph" w:styleId="Footer">
    <w:name w:val="footer"/>
    <w:basedOn w:val="Normal"/>
    <w:link w:val="FooterChar"/>
    <w:uiPriority w:val="99"/>
    <w:unhideWhenUsed/>
    <w:rsid w:val="001F6B9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B99"/>
  </w:style>
  <w:style w:type="table" w:customStyle="1" w:styleId="TableGrid1">
    <w:name w:val="Table Grid1"/>
    <w:basedOn w:val="TableNormal"/>
    <w:next w:val="TableGrid"/>
    <w:uiPriority w:val="59"/>
    <w:rsid w:val="00AE5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4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SUN-IT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Qvist</dc:creator>
  <cp:lastModifiedBy>Rajkumar AP</cp:lastModifiedBy>
  <cp:revision>20</cp:revision>
  <cp:lastPrinted>2013-08-16T10:30:00Z</cp:lastPrinted>
  <dcterms:created xsi:type="dcterms:W3CDTF">2014-02-06T08:52:00Z</dcterms:created>
  <dcterms:modified xsi:type="dcterms:W3CDTF">2014-06-23T19:38:00Z</dcterms:modified>
</cp:coreProperties>
</file>