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03" w:rsidRPr="007F6CBC" w:rsidRDefault="00AB6D03" w:rsidP="00AB6D03">
      <w:pPr>
        <w:rPr>
          <w:rFonts w:ascii="Calibri" w:eastAsia="Calibri" w:hAnsi="Calibri"/>
          <w:sz w:val="22"/>
          <w:szCs w:val="22"/>
        </w:rPr>
      </w:pPr>
      <w:r w:rsidRPr="007F6CBC">
        <w:rPr>
          <w:rFonts w:ascii="Calibri" w:eastAsia="Calibri" w:hAnsi="Calibri"/>
          <w:sz w:val="22"/>
          <w:szCs w:val="22"/>
        </w:rPr>
        <w:t xml:space="preserve">Table </w:t>
      </w:r>
      <w:r w:rsidR="00DC529A">
        <w:rPr>
          <w:rFonts w:ascii="Calibri" w:eastAsia="Calibri" w:hAnsi="Calibri"/>
          <w:sz w:val="22"/>
          <w:szCs w:val="22"/>
        </w:rPr>
        <w:t>S6</w:t>
      </w:r>
      <w:bookmarkStart w:id="0" w:name="_GoBack"/>
      <w:bookmarkEnd w:id="0"/>
      <w:r w:rsidRPr="007F6CBC">
        <w:rPr>
          <w:rFonts w:ascii="Calibri" w:eastAsia="Calibri" w:hAnsi="Calibri"/>
          <w:sz w:val="22"/>
          <w:szCs w:val="22"/>
        </w:rPr>
        <w:t xml:space="preserve">: </w:t>
      </w:r>
      <w:r w:rsidR="00990E33">
        <w:rPr>
          <w:rFonts w:ascii="Calibri" w:eastAsia="Calibri" w:hAnsi="Calibri"/>
          <w:sz w:val="22"/>
          <w:szCs w:val="22"/>
        </w:rPr>
        <w:t>Significantly increased</w:t>
      </w:r>
      <w:r w:rsidR="0060776B">
        <w:rPr>
          <w:rFonts w:ascii="Calibri" w:eastAsia="Calibri" w:hAnsi="Calibri"/>
          <w:sz w:val="22"/>
          <w:szCs w:val="22"/>
        </w:rPr>
        <w:t xml:space="preserve"> immune gene</w:t>
      </w:r>
      <w:r w:rsidR="00990E33">
        <w:rPr>
          <w:rFonts w:ascii="Calibri" w:eastAsia="Calibri" w:hAnsi="Calibri"/>
          <w:sz w:val="22"/>
          <w:szCs w:val="22"/>
        </w:rPr>
        <w:t xml:space="preserve"> expression</w:t>
      </w:r>
      <w:r w:rsidR="00071A83">
        <w:rPr>
          <w:rFonts w:ascii="Calibri" w:eastAsia="Calibri" w:hAnsi="Calibri"/>
          <w:sz w:val="22"/>
          <w:szCs w:val="22"/>
        </w:rPr>
        <w:t xml:space="preserve"> </w:t>
      </w:r>
      <w:r w:rsidRPr="007F6CBC">
        <w:rPr>
          <w:rFonts w:ascii="Calibri" w:eastAsia="Calibri" w:hAnsi="Calibri"/>
          <w:sz w:val="22"/>
          <w:szCs w:val="22"/>
        </w:rPr>
        <w:t>(</w:t>
      </w:r>
      <w:r w:rsidR="002E00B4">
        <w:rPr>
          <w:rFonts w:ascii="Calibri" w:eastAsia="Calibri" w:hAnsi="Calibri"/>
          <w:sz w:val="22"/>
          <w:szCs w:val="22"/>
        </w:rPr>
        <w:t>Log</w:t>
      </w:r>
      <w:r w:rsidR="002E00B4" w:rsidRPr="002E00B4">
        <w:rPr>
          <w:rFonts w:ascii="Calibri" w:eastAsia="Calibri" w:hAnsi="Calibri"/>
          <w:sz w:val="22"/>
          <w:szCs w:val="22"/>
          <w:vertAlign w:val="subscript"/>
        </w:rPr>
        <w:t>2</w:t>
      </w:r>
      <w:r w:rsidR="002E00B4">
        <w:rPr>
          <w:rFonts w:ascii="Calibri" w:eastAsia="Calibri" w:hAnsi="Calibri"/>
          <w:sz w:val="22"/>
          <w:szCs w:val="22"/>
        </w:rPr>
        <w:t xml:space="preserve"> FC &gt;1.5, </w:t>
      </w:r>
      <w:r w:rsidR="00C816E2">
        <w:rPr>
          <w:rFonts w:ascii="Calibri" w:eastAsia="Calibri" w:hAnsi="Calibri"/>
          <w:sz w:val="22"/>
          <w:szCs w:val="22"/>
        </w:rPr>
        <w:t>FDR &gt;0.1</w:t>
      </w:r>
      <w:r w:rsidRPr="007F6CBC">
        <w:rPr>
          <w:rFonts w:ascii="Calibri" w:eastAsia="Calibri" w:hAnsi="Calibri"/>
          <w:sz w:val="22"/>
          <w:szCs w:val="22"/>
        </w:rPr>
        <w:t>)</w:t>
      </w:r>
      <w:r w:rsidR="008E1690">
        <w:rPr>
          <w:rFonts w:ascii="Calibri" w:eastAsia="Calibri" w:hAnsi="Calibri"/>
          <w:sz w:val="22"/>
          <w:szCs w:val="22"/>
        </w:rPr>
        <w:t xml:space="preserve"> </w:t>
      </w:r>
      <w:r w:rsidR="00990E33">
        <w:rPr>
          <w:rFonts w:ascii="Calibri" w:eastAsia="Calibri" w:hAnsi="Calibri"/>
          <w:sz w:val="22"/>
          <w:szCs w:val="22"/>
        </w:rPr>
        <w:t xml:space="preserve">in </w:t>
      </w:r>
      <w:r w:rsidR="008E1690">
        <w:rPr>
          <w:rFonts w:ascii="Calibri" w:eastAsia="Calibri" w:hAnsi="Calibri"/>
          <w:sz w:val="22"/>
          <w:szCs w:val="22"/>
        </w:rPr>
        <w:t xml:space="preserve">CE samples at </w:t>
      </w:r>
      <w:r w:rsidR="0060776B">
        <w:rPr>
          <w:rFonts w:ascii="Calibri" w:eastAsia="Calibri" w:hAnsi="Calibri"/>
          <w:sz w:val="22"/>
          <w:szCs w:val="22"/>
        </w:rPr>
        <w:t>21</w:t>
      </w:r>
      <w:r w:rsidR="008E1690">
        <w:rPr>
          <w:rFonts w:ascii="Calibri" w:eastAsia="Calibri" w:hAnsi="Calibri"/>
          <w:sz w:val="22"/>
          <w:szCs w:val="22"/>
        </w:rPr>
        <w:t xml:space="preserve"> DPP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9"/>
        <w:gridCol w:w="3809"/>
        <w:gridCol w:w="3848"/>
        <w:gridCol w:w="1339"/>
        <w:gridCol w:w="1913"/>
      </w:tblGrid>
      <w:tr w:rsidR="008E1690" w:rsidRPr="007F6CBC" w:rsidTr="006E2A62">
        <w:trPr>
          <w:trHeight w:val="785"/>
        </w:trPr>
        <w:tc>
          <w:tcPr>
            <w:tcW w:w="3809" w:type="dxa"/>
            <w:tcBorders>
              <w:top w:val="single" w:sz="8" w:space="0" w:color="auto"/>
              <w:bottom w:val="single" w:sz="8" w:space="0" w:color="auto"/>
            </w:tcBorders>
          </w:tcPr>
          <w:p w:rsidR="008E1690" w:rsidRDefault="008E1690" w:rsidP="00C03973">
            <w:pPr>
              <w:rPr>
                <w:b/>
                <w:sz w:val="22"/>
                <w:szCs w:val="22"/>
              </w:rPr>
            </w:pPr>
          </w:p>
          <w:p w:rsidR="008E1690" w:rsidRPr="007F6CBC" w:rsidRDefault="008E1690" w:rsidP="00C0397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Gene symbol</w:t>
            </w:r>
          </w:p>
        </w:tc>
        <w:tc>
          <w:tcPr>
            <w:tcW w:w="3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E1690" w:rsidRPr="007F6CBC" w:rsidRDefault="008E1690" w:rsidP="00C03973">
            <w:pPr>
              <w:rPr>
                <w:b/>
                <w:sz w:val="22"/>
                <w:szCs w:val="22"/>
              </w:rPr>
            </w:pPr>
          </w:p>
          <w:p w:rsidR="008E1690" w:rsidRPr="007F6CBC" w:rsidRDefault="008E1690" w:rsidP="00C03973">
            <w:pPr>
              <w:rPr>
                <w:b/>
                <w:sz w:val="22"/>
                <w:szCs w:val="22"/>
              </w:rPr>
            </w:pPr>
            <w:r w:rsidRPr="007F6CBC">
              <w:rPr>
                <w:b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nsembl</w:t>
            </w:r>
            <w:r w:rsidRPr="007F6CBC">
              <w:rPr>
                <w:b/>
                <w:sz w:val="22"/>
                <w:szCs w:val="22"/>
              </w:rPr>
              <w:t xml:space="preserve"> ID</w:t>
            </w:r>
          </w:p>
          <w:p w:rsidR="008E1690" w:rsidRPr="007F6CBC" w:rsidRDefault="008E1690" w:rsidP="00C03973">
            <w:pPr>
              <w:rPr>
                <w:b/>
                <w:sz w:val="22"/>
                <w:szCs w:val="22"/>
              </w:rPr>
            </w:pPr>
          </w:p>
        </w:tc>
        <w:tc>
          <w:tcPr>
            <w:tcW w:w="38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E1690" w:rsidRPr="007F6CBC" w:rsidRDefault="008E1690" w:rsidP="00C0397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Gene </w:t>
            </w:r>
            <w:r w:rsidRPr="007F6CBC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133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E1690" w:rsidRPr="007F6CBC" w:rsidRDefault="008E1690" w:rsidP="00C03973">
            <w:pPr>
              <w:rPr>
                <w:b/>
                <w:sz w:val="22"/>
                <w:szCs w:val="22"/>
              </w:rPr>
            </w:pPr>
            <w:r w:rsidRPr="007F6CBC">
              <w:rPr>
                <w:b/>
                <w:sz w:val="22"/>
                <w:szCs w:val="22"/>
              </w:rPr>
              <w:t>log</w:t>
            </w:r>
            <w:r w:rsidRPr="007F6CBC">
              <w:rPr>
                <w:b/>
                <w:sz w:val="22"/>
                <w:szCs w:val="22"/>
                <w:vertAlign w:val="subscript"/>
              </w:rPr>
              <w:t>2</w:t>
            </w:r>
            <w:r w:rsidRPr="007F6CBC">
              <w:rPr>
                <w:b/>
                <w:sz w:val="22"/>
                <w:szCs w:val="22"/>
              </w:rPr>
              <w:t xml:space="preserve"> FC</w:t>
            </w:r>
          </w:p>
        </w:tc>
        <w:tc>
          <w:tcPr>
            <w:tcW w:w="191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E1690" w:rsidRPr="007F6CBC" w:rsidRDefault="008E1690" w:rsidP="00C03973">
            <w:pPr>
              <w:rPr>
                <w:b/>
                <w:sz w:val="22"/>
                <w:szCs w:val="22"/>
              </w:rPr>
            </w:pPr>
            <w:r w:rsidRPr="007F6CBC">
              <w:rPr>
                <w:b/>
                <w:sz w:val="22"/>
                <w:szCs w:val="22"/>
              </w:rPr>
              <w:t>FDR</w:t>
            </w:r>
          </w:p>
        </w:tc>
      </w:tr>
      <w:tr w:rsidR="00990E33" w:rsidRPr="007F6CBC" w:rsidTr="006257CE">
        <w:trPr>
          <w:trHeight w:val="305"/>
        </w:trPr>
        <w:tc>
          <w:tcPr>
            <w:tcW w:w="14718" w:type="dxa"/>
            <w:gridSpan w:val="5"/>
            <w:vAlign w:val="bottom"/>
          </w:tcPr>
          <w:p w:rsidR="00990E33" w:rsidRDefault="00990E33" w:rsidP="00990E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Cell surface receptors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Pr="0060776B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CD27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ENSBTAG00000014725</w:t>
            </w:r>
          </w:p>
        </w:tc>
        <w:tc>
          <w:tcPr>
            <w:tcW w:w="3848" w:type="dxa"/>
            <w:vAlign w:val="bottom"/>
          </w:tcPr>
          <w:p w:rsidR="00787007" w:rsidRPr="006E2A62" w:rsidRDefault="00497A57" w:rsidP="006E2A62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CD27 molecule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2.47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0.000181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Pr="0060776B" w:rsidRDefault="00787007" w:rsidP="00C816E2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CD38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ENSBTAG00000013569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497A57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CD38 molecule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1.99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0.004573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 w:rsidP="00C816E2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CD48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ENSBTAG00000011238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CD48 molecule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1.61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0.000927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 w:rsidP="00C816E2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CD79A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ENSBTAG00000001882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 w:rsidRPr="00497A57">
              <w:rPr>
                <w:bCs/>
                <w:color w:val="000000"/>
                <w:sz w:val="22"/>
                <w:szCs w:val="22"/>
              </w:rPr>
              <w:t>CD79A antigen (immunoglobulin-associated alpha)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2.46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0.000761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 w:rsidP="00C816E2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CD79B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ENSBTAG00000044204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497A57">
            <w:pPr>
              <w:rPr>
                <w:bCs/>
                <w:color w:val="000000"/>
                <w:sz w:val="22"/>
                <w:szCs w:val="22"/>
              </w:rPr>
            </w:pPr>
            <w:r w:rsidRPr="00497A57">
              <w:rPr>
                <w:bCs/>
                <w:color w:val="000000"/>
                <w:sz w:val="22"/>
                <w:szCs w:val="22"/>
              </w:rPr>
              <w:t xml:space="preserve">CD79A antigen (immunoglobulin-associated </w:t>
            </w:r>
            <w:r>
              <w:rPr>
                <w:bCs/>
                <w:color w:val="000000"/>
                <w:sz w:val="22"/>
                <w:szCs w:val="22"/>
              </w:rPr>
              <w:t>beta</w:t>
            </w:r>
            <w:r w:rsidRPr="00497A57">
              <w:rPr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2.87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0.001189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 w:rsidP="00C816E2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CD80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ENSBTAG00000018059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CD80 molecule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1.89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0.004777</w:t>
            </w:r>
          </w:p>
        </w:tc>
      </w:tr>
      <w:tr w:rsidR="00990E33" w:rsidRPr="007F6CBC" w:rsidTr="00E64085">
        <w:trPr>
          <w:trHeight w:val="305"/>
        </w:trPr>
        <w:tc>
          <w:tcPr>
            <w:tcW w:w="14718" w:type="dxa"/>
            <w:gridSpan w:val="5"/>
            <w:vAlign w:val="bottom"/>
          </w:tcPr>
          <w:p w:rsidR="00990E33" w:rsidRDefault="00990E33" w:rsidP="00C816E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95B11">
              <w:rPr>
                <w:rFonts w:ascii="Calibri" w:hAnsi="Calibri"/>
                <w:color w:val="000000"/>
                <w:sz w:val="22"/>
                <w:szCs w:val="22"/>
              </w:rPr>
              <w:t>Chemokine ligands</w:t>
            </w:r>
            <w:r w:rsidR="00C816E2">
              <w:rPr>
                <w:rFonts w:ascii="Calibri" w:hAnsi="Calibri"/>
                <w:color w:val="000000"/>
                <w:sz w:val="22"/>
                <w:szCs w:val="22"/>
              </w:rPr>
              <w:t xml:space="preserve"> and receptors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Pr="00C95B11" w:rsidRDefault="00787007" w:rsidP="00C816E2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CCL20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ENSBTAG00000021326</w:t>
            </w:r>
          </w:p>
        </w:tc>
        <w:tc>
          <w:tcPr>
            <w:tcW w:w="3848" w:type="dxa"/>
            <w:vAlign w:val="bottom"/>
          </w:tcPr>
          <w:p w:rsidR="00787007" w:rsidRPr="00497A57" w:rsidRDefault="00497A57" w:rsidP="00497A57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</w:t>
            </w:r>
            <w:r w:rsidRPr="00497A57">
              <w:rPr>
                <w:bCs/>
                <w:color w:val="000000"/>
                <w:sz w:val="22"/>
                <w:szCs w:val="22"/>
              </w:rPr>
              <w:t>hemokine (C-C motif) ligand 20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2.84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0.003152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CCL22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ENSBTAG00000017718</w:t>
            </w:r>
          </w:p>
        </w:tc>
        <w:tc>
          <w:tcPr>
            <w:tcW w:w="3848" w:type="dxa"/>
            <w:vAlign w:val="bottom"/>
          </w:tcPr>
          <w:p w:rsidR="00787007" w:rsidRPr="00497A57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00497A57">
              <w:rPr>
                <w:sz w:val="22"/>
                <w:szCs w:val="22"/>
              </w:rPr>
              <w:t>hemokine (C-C motif) ligand 22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1.92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0.017947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CCL24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ENSBTAG00000026275</w:t>
            </w:r>
          </w:p>
        </w:tc>
        <w:tc>
          <w:tcPr>
            <w:tcW w:w="3848" w:type="dxa"/>
            <w:vAlign w:val="bottom"/>
          </w:tcPr>
          <w:p w:rsidR="00787007" w:rsidRPr="00497A57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00497A57">
              <w:rPr>
                <w:sz w:val="22"/>
                <w:szCs w:val="22"/>
              </w:rPr>
              <w:t>hemokine (C-C motif) ligand 24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1.90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0.074332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 w:rsidP="00C816E2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CXCL3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ENSBTAG00000037778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</w:t>
            </w:r>
            <w:r w:rsidRPr="00497A57">
              <w:rPr>
                <w:bCs/>
                <w:color w:val="000000"/>
                <w:sz w:val="22"/>
                <w:szCs w:val="22"/>
              </w:rPr>
              <w:t>hemokine (C-X-C motif) ligand 3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1.82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0.004449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 w:rsidP="00C816E2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CXCL6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ENSBTAG00000009812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497A57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</w:t>
            </w:r>
            <w:r w:rsidRPr="00497A57">
              <w:rPr>
                <w:bCs/>
                <w:color w:val="000000"/>
                <w:sz w:val="22"/>
                <w:szCs w:val="22"/>
              </w:rPr>
              <w:t xml:space="preserve">hemokine (C-X-C motif) ligand </w:t>
            </w:r>
            <w:r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3.20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4.18E-05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CXCL14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ENSBTAG00000006694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Chemokine (C-X-C motif) ligand 14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1.82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0.001391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CXCL17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ENSBTAG00000018652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497A57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</w:t>
            </w:r>
            <w:r w:rsidRPr="00497A57">
              <w:rPr>
                <w:bCs/>
                <w:color w:val="000000"/>
                <w:sz w:val="22"/>
                <w:szCs w:val="22"/>
              </w:rPr>
              <w:t xml:space="preserve">hemokine (C-X-C motif) ligand </w:t>
            </w:r>
            <w:r>
              <w:rPr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3.02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0.037411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CXCR2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ENSBTAG00000026753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</w:t>
            </w:r>
            <w:r w:rsidRPr="00497A57">
              <w:rPr>
                <w:bCs/>
                <w:color w:val="000000"/>
                <w:sz w:val="22"/>
                <w:szCs w:val="22"/>
              </w:rPr>
              <w:t>hemokine (C-X-C motif) receptor 2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2.34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0.067343</w:t>
            </w:r>
          </w:p>
        </w:tc>
      </w:tr>
      <w:tr w:rsidR="00990E33" w:rsidRPr="007F6CBC" w:rsidTr="001C1701">
        <w:trPr>
          <w:trHeight w:val="305"/>
        </w:trPr>
        <w:tc>
          <w:tcPr>
            <w:tcW w:w="14718" w:type="dxa"/>
            <w:gridSpan w:val="5"/>
            <w:vAlign w:val="bottom"/>
          </w:tcPr>
          <w:p w:rsidR="00990E33" w:rsidRDefault="00990E33" w:rsidP="00C816E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3636C">
              <w:rPr>
                <w:rFonts w:ascii="Calibri" w:hAnsi="Calibri"/>
                <w:color w:val="000000"/>
                <w:sz w:val="22"/>
                <w:szCs w:val="22"/>
              </w:rPr>
              <w:t>Cytokines</w:t>
            </w:r>
            <w:r w:rsidR="00C816E2">
              <w:rPr>
                <w:rFonts w:ascii="Calibri" w:hAnsi="Calibri"/>
                <w:color w:val="000000"/>
                <w:sz w:val="22"/>
                <w:szCs w:val="22"/>
              </w:rPr>
              <w:t xml:space="preserve"> and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receptors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IL1R2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ENSBTAG00000006343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I</w:t>
            </w:r>
            <w:r w:rsidRPr="00497A57">
              <w:rPr>
                <w:bCs/>
                <w:color w:val="000000"/>
                <w:sz w:val="22"/>
                <w:szCs w:val="22"/>
              </w:rPr>
              <w:t>nterleukin 1 receptor, type II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5.99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1.38E-07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IL6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ENSBTAG00000014921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497A57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I</w:t>
            </w:r>
            <w:r w:rsidRPr="00497A57">
              <w:rPr>
                <w:bCs/>
                <w:color w:val="000000"/>
                <w:sz w:val="22"/>
                <w:szCs w:val="22"/>
              </w:rPr>
              <w:t xml:space="preserve">nterleukin </w:t>
            </w:r>
            <w:r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4.59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0.000212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IL10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ENSBTAG00000006685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I</w:t>
            </w:r>
            <w:r w:rsidRPr="00497A57">
              <w:rPr>
                <w:bCs/>
                <w:color w:val="000000"/>
                <w:sz w:val="22"/>
                <w:szCs w:val="22"/>
              </w:rPr>
              <w:t xml:space="preserve">nterleukin </w:t>
            </w:r>
            <w:r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1.66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0.015902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IL11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ENSBTAG00000047400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I</w:t>
            </w:r>
            <w:r w:rsidRPr="00497A57">
              <w:rPr>
                <w:bCs/>
                <w:color w:val="000000"/>
                <w:sz w:val="22"/>
                <w:szCs w:val="22"/>
              </w:rPr>
              <w:t xml:space="preserve">nterleukin </w:t>
            </w:r>
            <w:r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3.30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6.15E-05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IL18RAP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ENSBTAG00000033748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I</w:t>
            </w:r>
            <w:r w:rsidRPr="00497A57">
              <w:rPr>
                <w:bCs/>
                <w:color w:val="000000"/>
                <w:sz w:val="22"/>
                <w:szCs w:val="22"/>
              </w:rPr>
              <w:t>nterleukin 18 receptor accessory protein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1.62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0.01238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IL20RB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ENSBTAG00000008299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I</w:t>
            </w:r>
            <w:r w:rsidRPr="00497A57">
              <w:rPr>
                <w:bCs/>
                <w:color w:val="000000"/>
                <w:sz w:val="22"/>
                <w:szCs w:val="22"/>
              </w:rPr>
              <w:t>nterleukin 20 receptor beta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1.77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0.012088</w:t>
            </w:r>
          </w:p>
        </w:tc>
      </w:tr>
      <w:tr w:rsidR="00787007" w:rsidRPr="007F6CBC" w:rsidTr="006E2A62">
        <w:trPr>
          <w:trHeight w:val="305"/>
        </w:trPr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IL21R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ENSBTAG00000019567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497A57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I</w:t>
            </w:r>
            <w:r w:rsidRPr="00497A57">
              <w:rPr>
                <w:bCs/>
                <w:color w:val="000000"/>
                <w:sz w:val="22"/>
                <w:szCs w:val="22"/>
              </w:rPr>
              <w:t xml:space="preserve">nterleukin </w:t>
            </w:r>
            <w:r>
              <w:rPr>
                <w:bCs/>
                <w:color w:val="000000"/>
                <w:sz w:val="22"/>
                <w:szCs w:val="22"/>
              </w:rPr>
              <w:t>21 receptor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1.33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0.013131</w:t>
            </w:r>
          </w:p>
        </w:tc>
      </w:tr>
      <w:tr w:rsidR="00990E33" w:rsidRPr="007F6CBC" w:rsidTr="005507F1">
        <w:trPr>
          <w:trHeight w:val="305"/>
        </w:trPr>
        <w:tc>
          <w:tcPr>
            <w:tcW w:w="14718" w:type="dxa"/>
            <w:gridSpan w:val="5"/>
            <w:vAlign w:val="bottom"/>
          </w:tcPr>
          <w:p w:rsidR="00990E33" w:rsidRDefault="00990E33" w:rsidP="00990E3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Antimicrobial peptides</w:t>
            </w:r>
          </w:p>
        </w:tc>
      </w:tr>
      <w:tr w:rsidR="00787007" w:rsidRPr="007F6CBC" w:rsidTr="0060776B">
        <w:trPr>
          <w:trHeight w:val="305"/>
        </w:trPr>
        <w:tc>
          <w:tcPr>
            <w:tcW w:w="3809" w:type="dxa"/>
            <w:vAlign w:val="bottom"/>
          </w:tcPr>
          <w:p w:rsidR="00787007" w:rsidRPr="0060776B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lastRenderedPageBreak/>
              <w:t>DEFB5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ENSBTAG00000034954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C0397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Pr="00497A57">
              <w:rPr>
                <w:bCs/>
                <w:color w:val="000000"/>
                <w:sz w:val="22"/>
                <w:szCs w:val="22"/>
              </w:rPr>
              <w:t>efensin, beta 5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1.58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0.080315</w:t>
            </w:r>
          </w:p>
        </w:tc>
      </w:tr>
      <w:tr w:rsidR="00787007" w:rsidRPr="007F6CBC" w:rsidTr="0060776B">
        <w:trPr>
          <w:trHeight w:val="305"/>
        </w:trPr>
        <w:tc>
          <w:tcPr>
            <w:tcW w:w="3809" w:type="dxa"/>
            <w:vAlign w:val="bottom"/>
          </w:tcPr>
          <w:p w:rsidR="00787007" w:rsidRPr="0060776B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DEFB7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ENSBTAG00000046144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497A57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Pr="00497A57">
              <w:rPr>
                <w:bCs/>
                <w:color w:val="000000"/>
                <w:sz w:val="22"/>
                <w:szCs w:val="22"/>
              </w:rPr>
              <w:t xml:space="preserve">efensin, beta 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3.07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0.007787</w:t>
            </w:r>
          </w:p>
        </w:tc>
      </w:tr>
      <w:tr w:rsidR="00787007" w:rsidRPr="007F6CBC" w:rsidTr="0060776B">
        <w:trPr>
          <w:trHeight w:val="305"/>
        </w:trPr>
        <w:tc>
          <w:tcPr>
            <w:tcW w:w="3809" w:type="dxa"/>
            <w:vAlign w:val="bottom"/>
          </w:tcPr>
          <w:p w:rsidR="00787007" w:rsidRPr="0060776B" w:rsidRDefault="00787007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DEFB405</w:t>
            </w:r>
          </w:p>
        </w:tc>
        <w:tc>
          <w:tcPr>
            <w:tcW w:w="3809" w:type="dxa"/>
            <w:noWrap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ENSBTAG00000035183</w:t>
            </w:r>
          </w:p>
        </w:tc>
        <w:tc>
          <w:tcPr>
            <w:tcW w:w="3848" w:type="dxa"/>
            <w:vAlign w:val="bottom"/>
          </w:tcPr>
          <w:p w:rsidR="00787007" w:rsidRPr="007F6CBC" w:rsidRDefault="00497A57" w:rsidP="00497A57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B</w:t>
            </w:r>
            <w:r w:rsidRPr="00497A57">
              <w:rPr>
                <w:bCs/>
                <w:color w:val="000000"/>
                <w:sz w:val="22"/>
                <w:szCs w:val="22"/>
              </w:rPr>
              <w:t>eta-defensin 10</w:t>
            </w:r>
          </w:p>
        </w:tc>
        <w:tc>
          <w:tcPr>
            <w:tcW w:w="1339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3.80</w:t>
            </w:r>
          </w:p>
        </w:tc>
        <w:tc>
          <w:tcPr>
            <w:tcW w:w="1913" w:type="dxa"/>
            <w:noWrap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2.33E-05</w:t>
            </w:r>
          </w:p>
        </w:tc>
      </w:tr>
      <w:tr w:rsidR="00787007" w:rsidRPr="007F6CBC" w:rsidTr="00936AAD">
        <w:trPr>
          <w:trHeight w:val="270"/>
        </w:trPr>
        <w:tc>
          <w:tcPr>
            <w:tcW w:w="3809" w:type="dxa"/>
          </w:tcPr>
          <w:p w:rsidR="00787007" w:rsidRPr="0060776B" w:rsidRDefault="00787007" w:rsidP="00C0397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LAP</w:t>
            </w:r>
          </w:p>
        </w:tc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ENSBTAG00000027225</w:t>
            </w:r>
          </w:p>
        </w:tc>
        <w:tc>
          <w:tcPr>
            <w:tcW w:w="3848" w:type="dxa"/>
          </w:tcPr>
          <w:p w:rsidR="00787007" w:rsidRPr="007F6CBC" w:rsidRDefault="00497A57" w:rsidP="00C039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Lingual antimicrobial peptide</w:t>
            </w:r>
          </w:p>
        </w:tc>
        <w:tc>
          <w:tcPr>
            <w:tcW w:w="1339" w:type="dxa"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3.07</w:t>
            </w:r>
          </w:p>
        </w:tc>
        <w:tc>
          <w:tcPr>
            <w:tcW w:w="1913" w:type="dxa"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0.020247</w:t>
            </w:r>
          </w:p>
        </w:tc>
      </w:tr>
      <w:tr w:rsidR="00787007" w:rsidRPr="007F6CBC" w:rsidTr="00936AAD">
        <w:trPr>
          <w:trHeight w:val="270"/>
        </w:trPr>
        <w:tc>
          <w:tcPr>
            <w:tcW w:w="3809" w:type="dxa"/>
          </w:tcPr>
          <w:p w:rsidR="00787007" w:rsidRDefault="00787007" w:rsidP="00C0397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S100A2</w:t>
            </w:r>
          </w:p>
        </w:tc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ENSBTAG00000037651</w:t>
            </w:r>
          </w:p>
        </w:tc>
        <w:tc>
          <w:tcPr>
            <w:tcW w:w="3848" w:type="dxa"/>
          </w:tcPr>
          <w:p w:rsidR="00787007" w:rsidRPr="007F6CBC" w:rsidRDefault="00497A57" w:rsidP="00C03973">
            <w:pPr>
              <w:rPr>
                <w:sz w:val="22"/>
                <w:szCs w:val="22"/>
              </w:rPr>
            </w:pPr>
            <w:r w:rsidRPr="00497A57">
              <w:rPr>
                <w:sz w:val="22"/>
                <w:szCs w:val="22"/>
              </w:rPr>
              <w:t>S100 calcium binding protein A2</w:t>
            </w:r>
          </w:p>
        </w:tc>
        <w:tc>
          <w:tcPr>
            <w:tcW w:w="1339" w:type="dxa"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2.15</w:t>
            </w:r>
          </w:p>
        </w:tc>
        <w:tc>
          <w:tcPr>
            <w:tcW w:w="1913" w:type="dxa"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0.002316</w:t>
            </w:r>
          </w:p>
        </w:tc>
      </w:tr>
      <w:tr w:rsidR="00787007" w:rsidRPr="007F6CBC" w:rsidTr="00936AAD">
        <w:trPr>
          <w:trHeight w:val="270"/>
        </w:trPr>
        <w:tc>
          <w:tcPr>
            <w:tcW w:w="3809" w:type="dxa"/>
          </w:tcPr>
          <w:p w:rsidR="00787007" w:rsidRDefault="00787007" w:rsidP="00990E3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S100A5</w:t>
            </w:r>
          </w:p>
        </w:tc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ENSBTAG00000000644</w:t>
            </w:r>
          </w:p>
        </w:tc>
        <w:tc>
          <w:tcPr>
            <w:tcW w:w="3848" w:type="dxa"/>
          </w:tcPr>
          <w:p w:rsidR="00787007" w:rsidRPr="007F6CBC" w:rsidRDefault="00497A57" w:rsidP="00C039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S100 calcium binding protein A5</w:t>
            </w:r>
          </w:p>
        </w:tc>
        <w:tc>
          <w:tcPr>
            <w:tcW w:w="1339" w:type="dxa"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2.89</w:t>
            </w:r>
          </w:p>
        </w:tc>
        <w:tc>
          <w:tcPr>
            <w:tcW w:w="1913" w:type="dxa"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2.61E-05</w:t>
            </w:r>
          </w:p>
        </w:tc>
      </w:tr>
      <w:tr w:rsidR="00787007" w:rsidRPr="007F6CBC" w:rsidTr="00936AAD">
        <w:trPr>
          <w:trHeight w:val="270"/>
        </w:trPr>
        <w:tc>
          <w:tcPr>
            <w:tcW w:w="3809" w:type="dxa"/>
          </w:tcPr>
          <w:p w:rsidR="00787007" w:rsidRDefault="00787007" w:rsidP="00990E3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S100A8</w:t>
            </w:r>
          </w:p>
        </w:tc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ENSBTAG00000012640</w:t>
            </w:r>
          </w:p>
        </w:tc>
        <w:tc>
          <w:tcPr>
            <w:tcW w:w="3848" w:type="dxa"/>
          </w:tcPr>
          <w:p w:rsidR="00787007" w:rsidRPr="007F6CBC" w:rsidRDefault="00497A57" w:rsidP="00C039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S100 calcium binding protein A8</w:t>
            </w:r>
          </w:p>
        </w:tc>
        <w:tc>
          <w:tcPr>
            <w:tcW w:w="1339" w:type="dxa"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3.74</w:t>
            </w:r>
          </w:p>
        </w:tc>
        <w:tc>
          <w:tcPr>
            <w:tcW w:w="1913" w:type="dxa"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0.000896</w:t>
            </w:r>
          </w:p>
        </w:tc>
      </w:tr>
      <w:tr w:rsidR="00787007" w:rsidRPr="007F6CBC" w:rsidTr="00936AAD">
        <w:trPr>
          <w:trHeight w:val="270"/>
        </w:trPr>
        <w:tc>
          <w:tcPr>
            <w:tcW w:w="3809" w:type="dxa"/>
          </w:tcPr>
          <w:p w:rsidR="00787007" w:rsidRDefault="00787007" w:rsidP="00990E3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S100A9</w:t>
            </w:r>
          </w:p>
        </w:tc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ENSBTAG00000006505</w:t>
            </w:r>
          </w:p>
        </w:tc>
        <w:tc>
          <w:tcPr>
            <w:tcW w:w="3848" w:type="dxa"/>
          </w:tcPr>
          <w:p w:rsidR="00787007" w:rsidRPr="007F6CBC" w:rsidRDefault="00497A57" w:rsidP="00C039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S100 calcium binding protein A9</w:t>
            </w:r>
          </w:p>
        </w:tc>
        <w:tc>
          <w:tcPr>
            <w:tcW w:w="1339" w:type="dxa"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3.92</w:t>
            </w:r>
          </w:p>
        </w:tc>
        <w:tc>
          <w:tcPr>
            <w:tcW w:w="1913" w:type="dxa"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0.000316</w:t>
            </w:r>
          </w:p>
        </w:tc>
      </w:tr>
      <w:tr w:rsidR="00787007" w:rsidRPr="007F6CBC" w:rsidTr="00936AAD">
        <w:trPr>
          <w:trHeight w:val="270"/>
        </w:trPr>
        <w:tc>
          <w:tcPr>
            <w:tcW w:w="3809" w:type="dxa"/>
          </w:tcPr>
          <w:p w:rsidR="00787007" w:rsidRDefault="00787007" w:rsidP="00990E3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S100A12</w:t>
            </w:r>
          </w:p>
        </w:tc>
        <w:tc>
          <w:tcPr>
            <w:tcW w:w="3809" w:type="dxa"/>
            <w:vAlign w:val="bottom"/>
          </w:tcPr>
          <w:p w:rsidR="00787007" w:rsidRDefault="0078700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ENSBTAG00000012638</w:t>
            </w:r>
          </w:p>
        </w:tc>
        <w:tc>
          <w:tcPr>
            <w:tcW w:w="3848" w:type="dxa"/>
          </w:tcPr>
          <w:p w:rsidR="00787007" w:rsidRPr="007F6CBC" w:rsidRDefault="00497A57" w:rsidP="00C039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S100 calcium binding protein A12</w:t>
            </w:r>
          </w:p>
        </w:tc>
        <w:tc>
          <w:tcPr>
            <w:tcW w:w="1339" w:type="dxa"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3.49</w:t>
            </w:r>
          </w:p>
        </w:tc>
        <w:tc>
          <w:tcPr>
            <w:tcW w:w="1913" w:type="dxa"/>
            <w:vAlign w:val="bottom"/>
          </w:tcPr>
          <w:p w:rsidR="00787007" w:rsidRDefault="0078700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0.000847</w:t>
            </w:r>
          </w:p>
        </w:tc>
      </w:tr>
    </w:tbl>
    <w:p w:rsidR="00BB0549" w:rsidRDefault="00BB0549"/>
    <w:sectPr w:rsidR="00BB0549" w:rsidSect="00AB6D03">
      <w:type w:val="continuous"/>
      <w:pgSz w:w="16840" w:h="11907" w:orient="landscape" w:code="9"/>
      <w:pgMar w:top="1134" w:right="851" w:bottom="1134" w:left="85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D03"/>
    <w:rsid w:val="00071A83"/>
    <w:rsid w:val="00195306"/>
    <w:rsid w:val="001E1AAF"/>
    <w:rsid w:val="002E00B4"/>
    <w:rsid w:val="003933F9"/>
    <w:rsid w:val="00497A57"/>
    <w:rsid w:val="0060776B"/>
    <w:rsid w:val="00683C07"/>
    <w:rsid w:val="006E2A62"/>
    <w:rsid w:val="00787007"/>
    <w:rsid w:val="008E1690"/>
    <w:rsid w:val="0092340A"/>
    <w:rsid w:val="00990E33"/>
    <w:rsid w:val="00AB6D03"/>
    <w:rsid w:val="00BB0549"/>
    <w:rsid w:val="00C816E2"/>
    <w:rsid w:val="00C95B11"/>
    <w:rsid w:val="00DC529A"/>
    <w:rsid w:val="00F3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D03"/>
    <w:pPr>
      <w:spacing w:after="0" w:line="240" w:lineRule="auto"/>
    </w:pPr>
    <w:rPr>
      <w:rFonts w:ascii="Cambria" w:eastAsia="MS ??" w:hAnsi="Cambria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B6D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B6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3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C07"/>
    <w:rPr>
      <w:rFonts w:ascii="Tahoma" w:eastAsia="MS ??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D03"/>
    <w:pPr>
      <w:spacing w:after="0" w:line="240" w:lineRule="auto"/>
    </w:pPr>
    <w:rPr>
      <w:rFonts w:ascii="Cambria" w:eastAsia="MS ??" w:hAnsi="Cambria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B6D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B6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3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C07"/>
    <w:rPr>
      <w:rFonts w:ascii="Tahoma" w:eastAsia="MS ??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2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8792">
                      <w:marLeft w:val="3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869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9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19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36861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390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96071">
                                              <w:marLeft w:val="36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Kieran Meade</dc:creator>
  <cp:lastModifiedBy>Kieran Meade</cp:lastModifiedBy>
  <cp:revision>15</cp:revision>
  <cp:lastPrinted>2015-08-18T08:57:00Z</cp:lastPrinted>
  <dcterms:created xsi:type="dcterms:W3CDTF">2015-08-18T08:42:00Z</dcterms:created>
  <dcterms:modified xsi:type="dcterms:W3CDTF">2015-08-19T14:30:00Z</dcterms:modified>
</cp:coreProperties>
</file>