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4F07" w:rsidRPr="00B35B91" w:rsidRDefault="007D4F07" w:rsidP="007D4F07">
      <w:pPr>
        <w:rPr>
          <w:rFonts w:ascii="Arial" w:hAnsi="Arial" w:cs="Arial"/>
          <w:sz w:val="24"/>
          <w:szCs w:val="24"/>
        </w:rPr>
      </w:pPr>
      <w:r w:rsidRPr="00B35B91">
        <w:rPr>
          <w:rFonts w:ascii="Arial" w:hAnsi="Arial" w:cs="Arial"/>
          <w:sz w:val="24"/>
          <w:szCs w:val="24"/>
        </w:rPr>
        <w:t>Table S3. Annotation</w:t>
      </w:r>
      <w:r w:rsidR="00DC63AB">
        <w:rPr>
          <w:rFonts w:ascii="Arial" w:hAnsi="Arial" w:cs="Arial"/>
          <w:sz w:val="24"/>
          <w:szCs w:val="24"/>
        </w:rPr>
        <w:t>s of assembled</w:t>
      </w:r>
      <w:r w:rsidRPr="00B35B9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35B91">
        <w:rPr>
          <w:rFonts w:ascii="Arial" w:hAnsi="Arial" w:cs="Arial"/>
          <w:sz w:val="24"/>
          <w:szCs w:val="24"/>
        </w:rPr>
        <w:t>contigs</w:t>
      </w:r>
      <w:proofErr w:type="spellEnd"/>
      <w:r w:rsidRPr="00B35B91">
        <w:rPr>
          <w:rFonts w:ascii="Arial" w:hAnsi="Arial" w:cs="Arial"/>
          <w:sz w:val="24"/>
          <w:szCs w:val="24"/>
        </w:rPr>
        <w:t xml:space="preserve"> </w:t>
      </w:r>
      <w:r w:rsidR="00DC63AB">
        <w:rPr>
          <w:rFonts w:ascii="Arial" w:hAnsi="Arial" w:cs="Arial"/>
          <w:sz w:val="24"/>
          <w:szCs w:val="24"/>
        </w:rPr>
        <w:t>from expressed</w:t>
      </w:r>
      <w:r w:rsidRPr="00B35B91">
        <w:rPr>
          <w:rFonts w:ascii="Arial" w:hAnsi="Arial" w:cs="Arial"/>
          <w:sz w:val="24"/>
          <w:szCs w:val="24"/>
        </w:rPr>
        <w:t xml:space="preserve"> RNA reads</w:t>
      </w:r>
      <w:r w:rsidR="00DC63AB">
        <w:rPr>
          <w:rFonts w:ascii="Arial" w:hAnsi="Arial" w:cs="Arial"/>
          <w:sz w:val="24"/>
          <w:szCs w:val="24"/>
        </w:rPr>
        <w:t xml:space="preserve"> locating in the targeted interval harboring the FCR resistance locus </w:t>
      </w:r>
      <w:r w:rsidR="00DC63AB" w:rsidRPr="009C66B8">
        <w:rPr>
          <w:rFonts w:ascii="Arial" w:hAnsi="Arial" w:cs="Arial"/>
          <w:i/>
          <w:sz w:val="24"/>
          <w:szCs w:val="24"/>
        </w:rPr>
        <w:t>Qcrs-</w:t>
      </w:r>
      <w:r w:rsidR="009C66B8" w:rsidRPr="009C66B8">
        <w:rPr>
          <w:rFonts w:ascii="Arial" w:hAnsi="Arial" w:cs="Arial"/>
          <w:i/>
          <w:sz w:val="24"/>
          <w:szCs w:val="24"/>
        </w:rPr>
        <w:t>cpi-</w:t>
      </w:r>
      <w:r w:rsidR="00DC63AB" w:rsidRPr="009C66B8">
        <w:rPr>
          <w:rFonts w:ascii="Arial" w:hAnsi="Arial" w:cs="Arial"/>
          <w:i/>
          <w:sz w:val="24"/>
          <w:szCs w:val="24"/>
        </w:rPr>
        <w:t>3B</w:t>
      </w:r>
      <w:r w:rsidR="002C4D75" w:rsidRPr="002C4D75">
        <w:rPr>
          <w:rFonts w:ascii="Arial" w:hAnsi="Arial" w:cs="Arial"/>
          <w:sz w:val="24"/>
          <w:szCs w:val="24"/>
          <w:vertAlign w:val="superscript"/>
        </w:rPr>
        <w:t>#</w:t>
      </w:r>
      <w:r w:rsidRPr="00B35B91">
        <w:rPr>
          <w:rFonts w:ascii="Arial" w:hAnsi="Arial" w:cs="Arial"/>
          <w:noProof/>
          <w:sz w:val="24"/>
          <w:szCs w:val="24"/>
          <w:lang w:val="en-AU"/>
        </w:rPr>
        <w:drawing>
          <wp:inline distT="0" distB="0" distL="0" distR="0">
            <wp:extent cx="4996678" cy="7520686"/>
            <wp:effectExtent l="19050" t="0" r="0" b="0"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6678" cy="75206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4F07" w:rsidRDefault="007D4F07" w:rsidP="007D4F07">
      <w:pPr>
        <w:jc w:val="left"/>
        <w:rPr>
          <w:rFonts w:ascii="Arial" w:hAnsi="Arial" w:cs="Arial"/>
          <w:sz w:val="24"/>
          <w:szCs w:val="24"/>
        </w:rPr>
      </w:pPr>
      <w:r w:rsidRPr="00B35B91">
        <w:rPr>
          <w:rFonts w:ascii="Arial" w:hAnsi="Arial" w:cs="Arial"/>
          <w:noProof/>
          <w:sz w:val="24"/>
          <w:szCs w:val="24"/>
          <w:lang w:val="en-AU"/>
        </w:rPr>
        <w:lastRenderedPageBreak/>
        <w:drawing>
          <wp:inline distT="0" distB="0" distL="0" distR="0">
            <wp:extent cx="5274310" cy="7963161"/>
            <wp:effectExtent l="19050" t="0" r="2540" b="0"/>
            <wp:docPr id="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9631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4F07" w:rsidRPr="00B35B91" w:rsidRDefault="002C4D75" w:rsidP="007D4F07">
      <w:pPr>
        <w:rPr>
          <w:rFonts w:ascii="Arial" w:hAnsi="Arial" w:cs="Arial"/>
          <w:sz w:val="24"/>
          <w:szCs w:val="24"/>
        </w:rPr>
      </w:pPr>
      <w:r w:rsidRPr="002C4D75">
        <w:rPr>
          <w:rFonts w:ascii="Arial" w:hAnsi="Arial" w:cs="Arial"/>
          <w:sz w:val="24"/>
          <w:szCs w:val="24"/>
          <w:vertAlign w:val="superscript"/>
        </w:rPr>
        <w:t>#</w:t>
      </w:r>
      <w:r w:rsidR="007D4F07" w:rsidRPr="00B35B91">
        <w:rPr>
          <w:rFonts w:ascii="Arial" w:hAnsi="Arial" w:cs="Arial"/>
          <w:sz w:val="24"/>
          <w:szCs w:val="24"/>
        </w:rPr>
        <w:t>NA indicates that no hits were detected.</w:t>
      </w:r>
    </w:p>
    <w:p w:rsidR="00507B85" w:rsidRPr="007D4F07" w:rsidRDefault="00507B85"/>
    <w:sectPr w:rsidR="00507B85" w:rsidRPr="007D4F07" w:rsidSect="00A3004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1A24" w:rsidRDefault="005E1A24" w:rsidP="007D4F07">
      <w:r>
        <w:separator/>
      </w:r>
    </w:p>
  </w:endnote>
  <w:endnote w:type="continuationSeparator" w:id="0">
    <w:p w:rsidR="005E1A24" w:rsidRDefault="005E1A24" w:rsidP="007D4F0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1A24" w:rsidRDefault="005E1A24" w:rsidP="007D4F07">
      <w:r>
        <w:separator/>
      </w:r>
    </w:p>
  </w:footnote>
  <w:footnote w:type="continuationSeparator" w:id="0">
    <w:p w:rsidR="005E1A24" w:rsidRDefault="005E1A24" w:rsidP="007D4F0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D4F07"/>
    <w:rsid w:val="002C4D75"/>
    <w:rsid w:val="00507B85"/>
    <w:rsid w:val="005E1A24"/>
    <w:rsid w:val="007D4F07"/>
    <w:rsid w:val="009C66B8"/>
    <w:rsid w:val="00A30049"/>
    <w:rsid w:val="00B829EF"/>
    <w:rsid w:val="00D46560"/>
    <w:rsid w:val="00D74B57"/>
    <w:rsid w:val="00DC63AB"/>
    <w:rsid w:val="00E659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4F07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7D4F0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7D4F07"/>
    <w:rPr>
      <w:sz w:val="18"/>
      <w:szCs w:val="18"/>
    </w:rPr>
  </w:style>
  <w:style w:type="paragraph" w:styleId="Footer">
    <w:name w:val="footer"/>
    <w:basedOn w:val="Normal"/>
    <w:link w:val="FooterChar"/>
    <w:uiPriority w:val="99"/>
    <w:semiHidden/>
    <w:unhideWhenUsed/>
    <w:rsid w:val="007D4F0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7D4F07"/>
    <w:rPr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4F07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4F07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</Words>
  <Characters>167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CSIRO</Company>
  <LinksUpToDate>false</LinksUpToDate>
  <CharactersWithSpaces>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shan</dc:creator>
  <cp:lastModifiedBy>Liu, Chunji (Agriculture, St. Lucia)</cp:lastModifiedBy>
  <cp:revision>2</cp:revision>
  <dcterms:created xsi:type="dcterms:W3CDTF">2015-09-17T23:43:00Z</dcterms:created>
  <dcterms:modified xsi:type="dcterms:W3CDTF">2015-09-17T23:43:00Z</dcterms:modified>
</cp:coreProperties>
</file>