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371"/>
        <w:tblW w:w="12866" w:type="dxa"/>
        <w:tblLook w:val="04A0"/>
      </w:tblPr>
      <w:tblGrid>
        <w:gridCol w:w="3877"/>
        <w:gridCol w:w="2327"/>
        <w:gridCol w:w="2976"/>
        <w:gridCol w:w="3686"/>
      </w:tblGrid>
      <w:tr w:rsidR="007557D4" w:rsidRPr="007557D4" w:rsidTr="00B4561F">
        <w:trPr>
          <w:trHeight w:val="285"/>
        </w:trPr>
        <w:tc>
          <w:tcPr>
            <w:tcW w:w="12866" w:type="dxa"/>
            <w:gridSpan w:val="4"/>
            <w:noWrap/>
            <w:hideMark/>
          </w:tcPr>
          <w:p w:rsidR="007557D4" w:rsidRPr="00B4561F" w:rsidRDefault="007557D4" w:rsidP="00B4561F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AUX1(TGTCTC)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AUX2(TGTCYS)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 xml:space="preserve"> Function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evm.TU.contig_32595(CpFT1)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-1953 bp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-1442 bp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flower development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evm.TU.supercontig_32.19(CpFT2)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-1125 bp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flower development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evm.TU.supercontig_107.28(CpFT3)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-808 bp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flower development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evm.TU.supercontig_13.181(CpLFY1)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-1459 bp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-1312 bp, -1029 bp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development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evm.TU.supercontig_1.162 (CpAP1)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determinacy A class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evm.TU.supercontig_55.116(CpAP2)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determinacy A class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evm.TU.supercontig_184.7(CpAP3)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determinacy B class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evm.TU.supercontig_26.316(CpPI1)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determinacy B class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evm.TU.supercontig_50.73(CpAG1)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-1058 bp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determinacy C class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evm.TU.supercontig_414.3(CpSHP1)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determinacy D class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evm.TU.supercontig_14.222(CpSEP1)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determinacy E class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evm.TU.supercontig_43.78(CpSEP2)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determinacy E class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evm.TU.supercontig_660.1(CpSEP3)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determinacy E class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evm.TU.supercontig_3.196(CpSEP4)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-1445 bp</w:t>
            </w:r>
            <w:r w:rsidR="007557D4" w:rsidRPr="007557D4"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-435 bp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floral meristem determinacy E class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evm.TU.supercontig_84.52(CpETR1)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-440 bp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ethylene signaling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evm.TU.supercontig_151.32(CpETR2)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-1133 bp</w:t>
            </w:r>
            <w:r w:rsidR="007557D4" w:rsidRPr="007557D4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-1084 bp</w:t>
            </w:r>
            <w:r w:rsidR="007557D4" w:rsidRPr="007557D4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-231 bp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ethylene signaling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evm.TU.supercontig_5.78(CpCTR1)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ethylene signaling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evm.TU.supercontig_128.50(CpCTR2)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ethylene signaling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evm.TU.supercontig_9.380(CpACS1)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-1257 bp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ethylene synthesis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evm.TU.supercontig_117.57(CpACS2)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-441 bp </w:t>
            </w:r>
            <w:r w:rsidR="007557D4" w:rsidRPr="007557D4"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-244 bp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ethylene synthesis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evm.TU.supercontig_132.27(CpACO1)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-1295 bp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F45268" w:rsidP="00B4561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-522 bp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ethylene synthesis</w:t>
            </w:r>
          </w:p>
        </w:tc>
      </w:tr>
      <w:tr w:rsidR="007557D4" w:rsidRPr="007557D4" w:rsidTr="00B4561F">
        <w:trPr>
          <w:trHeight w:val="285"/>
        </w:trPr>
        <w:tc>
          <w:tcPr>
            <w:tcW w:w="387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evm.TU.supercontig_64.148(CpACO2)</w:t>
            </w:r>
          </w:p>
        </w:tc>
        <w:tc>
          <w:tcPr>
            <w:tcW w:w="2327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297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3686" w:type="dxa"/>
            <w:noWrap/>
            <w:hideMark/>
          </w:tcPr>
          <w:p w:rsidR="007557D4" w:rsidRPr="007557D4" w:rsidRDefault="007557D4" w:rsidP="00B4561F">
            <w:pPr>
              <w:rPr>
                <w:rFonts w:ascii="Times New Roman" w:hAnsi="Times New Roman" w:cs="Times New Roman"/>
                <w:szCs w:val="21"/>
              </w:rPr>
            </w:pPr>
            <w:r w:rsidRPr="007557D4">
              <w:rPr>
                <w:rFonts w:ascii="Times New Roman" w:hAnsi="Times New Roman" w:cs="Times New Roman"/>
                <w:szCs w:val="21"/>
              </w:rPr>
              <w:t>ethylene synthesis</w:t>
            </w:r>
          </w:p>
        </w:tc>
      </w:tr>
    </w:tbl>
    <w:p w:rsidR="003C402B" w:rsidRPr="00B4561F" w:rsidRDefault="00B4561F">
      <w:pPr>
        <w:rPr>
          <w:sz w:val="24"/>
          <w:szCs w:val="24"/>
        </w:rPr>
      </w:pPr>
      <w:r w:rsidRPr="00B4561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B4561F">
        <w:rPr>
          <w:rFonts w:ascii="Times New Roman" w:hAnsi="Times New Roman" w:cs="Times New Roman" w:hint="eastAsia"/>
          <w:b/>
          <w:sz w:val="24"/>
          <w:szCs w:val="24"/>
        </w:rPr>
        <w:t>S</w:t>
      </w:r>
      <w:bookmarkStart w:id="0" w:name="_GoBack"/>
      <w:r w:rsidR="00094189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="00884D4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4561F">
        <w:rPr>
          <w:rFonts w:ascii="Times New Roman" w:hAnsi="Times New Roman" w:cs="Times New Roman"/>
          <w:b/>
          <w:sz w:val="24"/>
          <w:szCs w:val="24"/>
        </w:rPr>
        <w:t xml:space="preserve">Promoter analysis </w:t>
      </w:r>
      <w:r w:rsidRPr="00B4561F">
        <w:rPr>
          <w:rFonts w:ascii="Times New Roman" w:hAnsi="Times New Roman" w:cs="Times New Roman" w:hint="eastAsia"/>
          <w:b/>
          <w:sz w:val="24"/>
          <w:szCs w:val="24"/>
        </w:rPr>
        <w:t>(locations from ATG) o</w:t>
      </w:r>
      <w:r w:rsidRPr="00B4561F">
        <w:rPr>
          <w:rFonts w:ascii="Times New Roman" w:hAnsi="Times New Roman" w:cs="Times New Roman"/>
          <w:b/>
          <w:sz w:val="24"/>
          <w:szCs w:val="24"/>
        </w:rPr>
        <w:t>f the genes involved in flower development and fruit ripening.</w:t>
      </w:r>
      <w:bookmarkEnd w:id="0"/>
    </w:p>
    <w:p w:rsidR="00B4561F" w:rsidRDefault="00B4561F"/>
    <w:sectPr w:rsidR="00B4561F" w:rsidSect="007557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9FF" w:rsidRDefault="00FE09FF" w:rsidP="00F45268">
      <w:r>
        <w:separator/>
      </w:r>
    </w:p>
  </w:endnote>
  <w:endnote w:type="continuationSeparator" w:id="0">
    <w:p w:rsidR="00FE09FF" w:rsidRDefault="00FE09FF" w:rsidP="00F4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9FF" w:rsidRDefault="00FE09FF" w:rsidP="00F45268">
      <w:r>
        <w:separator/>
      </w:r>
    </w:p>
  </w:footnote>
  <w:footnote w:type="continuationSeparator" w:id="0">
    <w:p w:rsidR="00FE09FF" w:rsidRDefault="00FE09FF" w:rsidP="00F452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57D4"/>
    <w:rsid w:val="00094189"/>
    <w:rsid w:val="00133FEB"/>
    <w:rsid w:val="00184915"/>
    <w:rsid w:val="003C402B"/>
    <w:rsid w:val="0073153A"/>
    <w:rsid w:val="007557D4"/>
    <w:rsid w:val="007B3BCC"/>
    <w:rsid w:val="00884D42"/>
    <w:rsid w:val="00AE0B56"/>
    <w:rsid w:val="00AE7A82"/>
    <w:rsid w:val="00B4561F"/>
    <w:rsid w:val="00BD0C7A"/>
    <w:rsid w:val="00E10815"/>
    <w:rsid w:val="00F45268"/>
    <w:rsid w:val="00F7602E"/>
    <w:rsid w:val="00FE0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45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4526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452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452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45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4526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452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452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</dc:creator>
  <cp:lastModifiedBy>微软用户</cp:lastModifiedBy>
  <cp:revision>6</cp:revision>
  <dcterms:created xsi:type="dcterms:W3CDTF">2014-12-01T14:30:00Z</dcterms:created>
  <dcterms:modified xsi:type="dcterms:W3CDTF">2015-10-26T12:49:00Z</dcterms:modified>
</cp:coreProperties>
</file>