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B0" w:rsidRPr="00E27B2A" w:rsidRDefault="00474FB0" w:rsidP="00474FB0">
      <w:pPr>
        <w:keepNext/>
        <w:spacing w:line="360" w:lineRule="auto"/>
        <w:contextualSpacing/>
        <w:jc w:val="center"/>
        <w:rPr>
          <w:lang w:val="en-US"/>
        </w:rPr>
      </w:pPr>
      <w:r>
        <w:rPr>
          <w:noProof/>
          <w:lang w:val="pt-BR" w:eastAsia="pt-BR"/>
        </w:rPr>
        <w:drawing>
          <wp:inline distT="0" distB="0" distL="0" distR="0">
            <wp:extent cx="5000624" cy="3438156"/>
            <wp:effectExtent l="0" t="0" r="0" b="0"/>
            <wp:docPr id="17" name="Picture 17" descr="C:\Users\ROGRIO~1\AppData\Local\Temp\Rar$DIa0.240\result.d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GRIO~1\AppData\Local\Temp\Rar$DIa0.240\result.d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951" cy="343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CA">
        <w:rPr>
          <w:lang w:val="en-US"/>
        </w:rPr>
        <w:t xml:space="preserve"> </w:t>
      </w:r>
    </w:p>
    <w:p w:rsidR="00474FB0" w:rsidRPr="00E27B2A" w:rsidRDefault="004E5AC0" w:rsidP="00474FB0">
      <w:pPr>
        <w:pStyle w:val="Legenda"/>
        <w:ind w:left="1330" w:hanging="1330"/>
        <w:jc w:val="both"/>
        <w:rPr>
          <w:rFonts w:ascii="Times New Roman" w:hAnsi="Times New Roman"/>
          <w:b w:val="0"/>
          <w:color w:val="auto"/>
          <w:sz w:val="24"/>
        </w:rPr>
      </w:pPr>
      <w:bookmarkStart w:id="0" w:name="_Toc372876423"/>
      <w:bookmarkStart w:id="1" w:name="_Toc373332075"/>
      <w:r>
        <w:rPr>
          <w:rFonts w:ascii="Times New Roman" w:hAnsi="Times New Roman"/>
          <w:b w:val="0"/>
          <w:color w:val="auto"/>
          <w:sz w:val="24"/>
        </w:rPr>
        <w:t>Additional file 7</w:t>
      </w:r>
      <w:bookmarkStart w:id="2" w:name="_GoBack"/>
      <w:bookmarkEnd w:id="2"/>
      <w:r w:rsidR="00474FB0" w:rsidRPr="00E27B2A">
        <w:rPr>
          <w:rFonts w:ascii="Times New Roman" w:hAnsi="Times New Roman"/>
          <w:b w:val="0"/>
          <w:color w:val="auto"/>
          <w:sz w:val="24"/>
        </w:rPr>
        <w:t xml:space="preserve"> – Distribution of gene ontologies (GO) assigned to the transcriptome of susceptible and lufenuron-resistant</w:t>
      </w:r>
      <w:r w:rsidR="00EB53D0">
        <w:rPr>
          <w:rFonts w:ascii="Times New Roman" w:hAnsi="Times New Roman"/>
          <w:b w:val="0"/>
          <w:color w:val="auto"/>
          <w:sz w:val="24"/>
        </w:rPr>
        <w:t xml:space="preserve"> strains of</w:t>
      </w:r>
      <w:r w:rsidR="00E735A1">
        <w:rPr>
          <w:rFonts w:ascii="Times New Roman" w:hAnsi="Times New Roman"/>
          <w:b w:val="0"/>
          <w:color w:val="auto"/>
          <w:sz w:val="24"/>
        </w:rPr>
        <w:t xml:space="preserve"> </w:t>
      </w:r>
      <w:r w:rsidR="00474FB0" w:rsidRPr="00E27B2A">
        <w:rPr>
          <w:rFonts w:ascii="Times New Roman" w:hAnsi="Times New Roman"/>
          <w:b w:val="0"/>
          <w:i/>
          <w:color w:val="auto"/>
          <w:sz w:val="24"/>
        </w:rPr>
        <w:t xml:space="preserve">S. frugiperda </w:t>
      </w:r>
      <w:bookmarkEnd w:id="0"/>
      <w:bookmarkEnd w:id="1"/>
    </w:p>
    <w:p w:rsidR="007F69ED" w:rsidRPr="00474FB0" w:rsidRDefault="007F69ED">
      <w:pPr>
        <w:rPr>
          <w:lang w:val="en-US"/>
        </w:rPr>
      </w:pPr>
    </w:p>
    <w:sectPr w:rsidR="007F69ED" w:rsidRPr="00474FB0" w:rsidSect="003E78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4FB0"/>
    <w:rsid w:val="000D7244"/>
    <w:rsid w:val="003E7850"/>
    <w:rsid w:val="00474FB0"/>
    <w:rsid w:val="004E5AC0"/>
    <w:rsid w:val="00754202"/>
    <w:rsid w:val="007F69ED"/>
    <w:rsid w:val="00B93E56"/>
    <w:rsid w:val="00E735A1"/>
    <w:rsid w:val="00EB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FB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474FB0"/>
    <w:pPr>
      <w:spacing w:after="200" w:line="240" w:lineRule="auto"/>
    </w:pPr>
    <w:rPr>
      <w:rFonts w:ascii="Calibri" w:eastAsia="Calibri" w:hAnsi="Calibri"/>
      <w:b/>
      <w:bCs/>
      <w:color w:val="4F81BD"/>
      <w:sz w:val="18"/>
      <w:szCs w:val="18"/>
      <w:lang w:val="en-US" w:bidi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74F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74FB0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FB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474FB0"/>
    <w:pPr>
      <w:spacing w:after="200" w:line="240" w:lineRule="auto"/>
    </w:pPr>
    <w:rPr>
      <w:rFonts w:ascii="Calibri" w:eastAsia="Calibri" w:hAnsi="Calibri"/>
      <w:b/>
      <w:bCs/>
      <w:color w:val="4F81BD"/>
      <w:sz w:val="18"/>
      <w:szCs w:val="18"/>
      <w:lang w:val="en-US" w:bidi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74F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74FB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 Nascimento</dc:creator>
  <cp:lastModifiedBy>Rogério Nascimento</cp:lastModifiedBy>
  <cp:revision>5</cp:revision>
  <dcterms:created xsi:type="dcterms:W3CDTF">2014-11-26T18:48:00Z</dcterms:created>
  <dcterms:modified xsi:type="dcterms:W3CDTF">2015-06-30T14:27:00Z</dcterms:modified>
</cp:coreProperties>
</file>