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403" w:rsidRPr="00FB4842" w:rsidRDefault="00FB4842" w:rsidP="00DA211A">
      <w:pPr>
        <w:adjustRightInd w:val="0"/>
        <w:snapToGrid w:val="0"/>
        <w:rPr>
          <w:rFonts w:ascii="Times New Roman" w:hAnsi="Times New Roman" w:cs="Times New Roman"/>
          <w:sz w:val="24"/>
          <w:szCs w:val="24"/>
        </w:rPr>
      </w:pPr>
      <w:r w:rsidRPr="00FB4842">
        <w:rPr>
          <w:rFonts w:ascii="Times New Roman" w:hAnsi="Times New Roman" w:cs="Times New Roman" w:hint="eastAsia"/>
          <w:b/>
          <w:sz w:val="24"/>
          <w:szCs w:val="24"/>
        </w:rPr>
        <w:t>Additional file 10:</w:t>
      </w:r>
      <w:r w:rsidRPr="00FB484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24FB">
        <w:rPr>
          <w:rFonts w:ascii="Times New Roman" w:hAnsi="Times New Roman" w:cs="Times New Roman" w:hint="eastAsia"/>
          <w:sz w:val="24"/>
          <w:szCs w:val="24"/>
        </w:rPr>
        <w:t>Finding of</w:t>
      </w:r>
      <w:r w:rsidRPr="00FB4842">
        <w:rPr>
          <w:rFonts w:ascii="Times New Roman" w:hAnsi="Times New Roman" w:cs="Times New Roman"/>
          <w:sz w:val="24"/>
          <w:szCs w:val="24"/>
        </w:rPr>
        <w:t xml:space="preserve"> </w:t>
      </w:r>
      <w:r w:rsidR="006F0290">
        <w:rPr>
          <w:rFonts w:ascii="Times New Roman" w:hAnsi="Times New Roman" w:cs="Times New Roman" w:hint="eastAsia"/>
          <w:sz w:val="24"/>
          <w:szCs w:val="24"/>
        </w:rPr>
        <w:t>full-length gluten gene transcripts and their representative FLNC reads</w:t>
      </w:r>
    </w:p>
    <w:tbl>
      <w:tblPr>
        <w:tblStyle w:val="a3"/>
        <w:tblW w:w="0" w:type="auto"/>
        <w:jc w:val="center"/>
        <w:tblInd w:w="-2021" w:type="dxa"/>
        <w:tblLook w:val="04A0" w:firstRow="1" w:lastRow="0" w:firstColumn="1" w:lastColumn="0" w:noHBand="0" w:noVBand="1"/>
      </w:tblPr>
      <w:tblGrid>
        <w:gridCol w:w="1279"/>
        <w:gridCol w:w="1845"/>
        <w:gridCol w:w="2126"/>
        <w:gridCol w:w="1701"/>
        <w:gridCol w:w="1365"/>
      </w:tblGrid>
      <w:tr w:rsidR="00312B12" w:rsidRPr="008E33AD" w:rsidTr="006F0290">
        <w:trPr>
          <w:jc w:val="center"/>
        </w:trPr>
        <w:tc>
          <w:tcPr>
            <w:tcW w:w="1279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b/>
                <w:szCs w:val="24"/>
              </w:rPr>
            </w:pPr>
            <w:r w:rsidRPr="008E33AD">
              <w:rPr>
                <w:rFonts w:hint="eastAsia"/>
                <w:b/>
                <w:szCs w:val="24"/>
              </w:rPr>
              <w:t>Gluten gene family</w:t>
            </w:r>
          </w:p>
        </w:tc>
        <w:tc>
          <w:tcPr>
            <w:tcW w:w="1845" w:type="dxa"/>
          </w:tcPr>
          <w:p w:rsidR="00542BC1" w:rsidRPr="008E33AD" w:rsidRDefault="006F0290" w:rsidP="00A065E6">
            <w:pPr>
              <w:adjustRightInd w:val="0"/>
              <w:snapToGrid w:val="0"/>
              <w:spacing w:line="320" w:lineRule="exact"/>
              <w:jc w:val="lef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Full-length transcript found</w:t>
            </w:r>
          </w:p>
        </w:tc>
        <w:tc>
          <w:tcPr>
            <w:tcW w:w="2126" w:type="dxa"/>
          </w:tcPr>
          <w:p w:rsidR="00542BC1" w:rsidRPr="008E33AD" w:rsidRDefault="006F0290" w:rsidP="00A065E6">
            <w:pPr>
              <w:adjustRightInd w:val="0"/>
              <w:snapToGrid w:val="0"/>
              <w:spacing w:line="320" w:lineRule="exact"/>
              <w:jc w:val="lef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Size of representative</w:t>
            </w:r>
            <w:r w:rsidR="00542BC1">
              <w:rPr>
                <w:rFonts w:hint="eastAsia"/>
                <w:b/>
                <w:szCs w:val="24"/>
              </w:rPr>
              <w:t xml:space="preserve"> </w:t>
            </w:r>
            <w:r w:rsidR="00542BC1">
              <w:rPr>
                <w:b/>
                <w:szCs w:val="24"/>
              </w:rPr>
              <w:t>FLNC</w:t>
            </w:r>
            <w:r>
              <w:rPr>
                <w:rFonts w:hint="eastAsia"/>
                <w:b/>
                <w:szCs w:val="24"/>
              </w:rPr>
              <w:t xml:space="preserve"> read </w:t>
            </w:r>
            <w:r w:rsidR="00542BC1">
              <w:rPr>
                <w:b/>
                <w:szCs w:val="24"/>
              </w:rPr>
              <w:t>(bp)</w:t>
            </w:r>
          </w:p>
        </w:tc>
        <w:tc>
          <w:tcPr>
            <w:tcW w:w="1701" w:type="dxa"/>
          </w:tcPr>
          <w:p w:rsidR="00542BC1" w:rsidRPr="008E33AD" w:rsidRDefault="006F0290" w:rsidP="00A065E6">
            <w:pPr>
              <w:adjustRightInd w:val="0"/>
              <w:snapToGrid w:val="0"/>
              <w:spacing w:line="320" w:lineRule="exact"/>
              <w:jc w:val="lef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Presence of open reading frame</w:t>
            </w:r>
          </w:p>
        </w:tc>
        <w:tc>
          <w:tcPr>
            <w:tcW w:w="1365" w:type="dxa"/>
          </w:tcPr>
          <w:p w:rsidR="00542BC1" w:rsidRPr="008E33AD" w:rsidRDefault="00F366E9" w:rsidP="00A065E6">
            <w:pPr>
              <w:adjustRightInd w:val="0"/>
              <w:snapToGrid w:val="0"/>
              <w:spacing w:line="320" w:lineRule="exact"/>
              <w:jc w:val="left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A</w:t>
            </w:r>
            <w:r w:rsidR="00542BC1" w:rsidRPr="008E33AD">
              <w:rPr>
                <w:rFonts w:hint="eastAsia"/>
                <w:b/>
                <w:szCs w:val="24"/>
              </w:rPr>
              <w:t xml:space="preserve">mino acids encoded 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 w:val="restart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HMW-GS</w:t>
            </w: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rFonts w:hint="eastAsia"/>
                <w:i/>
                <w:szCs w:val="24"/>
              </w:rPr>
              <w:t>1A</w:t>
            </w:r>
            <w:r w:rsidRPr="008E33AD">
              <w:rPr>
                <w:i/>
                <w:szCs w:val="24"/>
              </w:rPr>
              <w:t>x1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2770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830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rFonts w:hint="eastAsia"/>
                <w:i/>
                <w:szCs w:val="24"/>
              </w:rPr>
              <w:t>1</w:t>
            </w:r>
            <w:r>
              <w:rPr>
                <w:rFonts w:hint="eastAsia"/>
                <w:i/>
                <w:szCs w:val="24"/>
              </w:rPr>
              <w:t>Ay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2083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rFonts w:hint="eastAsia"/>
                <w:i/>
                <w:szCs w:val="24"/>
              </w:rPr>
              <w:t>1Bx14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2622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795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rFonts w:hint="eastAsia"/>
                <w:i/>
                <w:szCs w:val="24"/>
              </w:rPr>
              <w:t>1By15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2346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717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rFonts w:hint="eastAsia"/>
                <w:i/>
                <w:szCs w:val="24"/>
              </w:rPr>
              <w:t>1Dx2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2795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839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rFonts w:hint="eastAsia"/>
                <w:i/>
                <w:szCs w:val="24"/>
              </w:rPr>
              <w:t>1</w:t>
            </w:r>
            <w:r w:rsidRPr="008E33AD">
              <w:rPr>
                <w:i/>
                <w:szCs w:val="24"/>
              </w:rPr>
              <w:t>Dy12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2212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658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 w:val="restart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LMW-GS</w:t>
            </w: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rFonts w:hint="eastAsia"/>
                <w:i/>
                <w:szCs w:val="24"/>
              </w:rPr>
              <w:t>Glu-A3-1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960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304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rFonts w:hint="eastAsia"/>
                <w:i/>
                <w:szCs w:val="24"/>
              </w:rPr>
              <w:t>G</w:t>
            </w:r>
            <w:r w:rsidRPr="008E33AD">
              <w:rPr>
                <w:i/>
                <w:szCs w:val="24"/>
              </w:rPr>
              <w:t>lu-A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1407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358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i/>
                <w:szCs w:val="24"/>
              </w:rPr>
              <w:t>A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-3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10</w:t>
            </w:r>
            <w:r>
              <w:rPr>
                <w:szCs w:val="24"/>
              </w:rPr>
              <w:t>93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376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rFonts w:hint="eastAsia"/>
                <w:i/>
                <w:szCs w:val="24"/>
              </w:rPr>
              <w:t>A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rFonts w:hint="eastAsia"/>
                <w:i/>
                <w:szCs w:val="24"/>
              </w:rPr>
              <w:t>-4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1637</w:t>
            </w:r>
          </w:p>
        </w:tc>
        <w:tc>
          <w:tcPr>
            <w:tcW w:w="1701" w:type="dxa"/>
          </w:tcPr>
          <w:p w:rsidR="00542BC1" w:rsidRPr="008E33AD" w:rsidRDefault="00504399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04399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rFonts w:hint="eastAsia"/>
                <w:i/>
                <w:szCs w:val="24"/>
              </w:rPr>
              <w:t>B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rFonts w:hint="eastAsia"/>
                <w:i/>
                <w:szCs w:val="24"/>
              </w:rPr>
              <w:t>-1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1305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350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rFonts w:hint="eastAsia"/>
                <w:i/>
                <w:szCs w:val="24"/>
              </w:rPr>
              <w:t>B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1428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392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rFonts w:hint="eastAsia"/>
                <w:i/>
                <w:szCs w:val="24"/>
              </w:rPr>
              <w:t>B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-3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1425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392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i/>
                <w:szCs w:val="24"/>
              </w:rPr>
              <w:t>D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1329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365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i/>
                <w:szCs w:val="24"/>
              </w:rPr>
              <w:t>D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1298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354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i/>
                <w:szCs w:val="24"/>
              </w:rPr>
              <w:t>D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-3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1204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307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i/>
                <w:szCs w:val="24"/>
              </w:rPr>
              <w:t>D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-4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1136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298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i/>
                <w:szCs w:val="24"/>
              </w:rPr>
              <w:t>D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-5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1674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i/>
                <w:szCs w:val="24"/>
              </w:rPr>
              <w:t>D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-6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1279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350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>
              <w:rPr>
                <w:rFonts w:hint="eastAsia"/>
                <w:i/>
                <w:szCs w:val="24"/>
              </w:rPr>
              <w:t>Glu-</w:t>
            </w:r>
            <w:r w:rsidRPr="008E33AD">
              <w:rPr>
                <w:i/>
                <w:szCs w:val="24"/>
              </w:rPr>
              <w:t>D</w:t>
            </w:r>
            <w:r>
              <w:rPr>
                <w:rFonts w:hint="eastAsia"/>
                <w:i/>
                <w:szCs w:val="24"/>
              </w:rPr>
              <w:t>3</w:t>
            </w:r>
            <w:r w:rsidRPr="008E33AD">
              <w:rPr>
                <w:i/>
                <w:szCs w:val="24"/>
              </w:rPr>
              <w:t>-7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1140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303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 w:val="restart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Gliadin</w:t>
            </w: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1140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293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1144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293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α/β-3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szCs w:val="24"/>
              </w:rPr>
              <w:t>1</w:t>
            </w:r>
            <w:r>
              <w:rPr>
                <w:rFonts w:hint="eastAsia"/>
                <w:szCs w:val="24"/>
              </w:rPr>
              <w:t>121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287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α/β-4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1129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287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α/β-5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1131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286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α/β-6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1123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289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α/β-7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1111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286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α/β-8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1098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</w:t>
            </w:r>
            <w:r w:rsidRPr="008E33AD">
              <w:rPr>
                <w:szCs w:val="24"/>
              </w:rPr>
              <w:t>9</w:t>
            </w:r>
            <w:r w:rsidRPr="008E33AD">
              <w:rPr>
                <w:rFonts w:hint="eastAsia"/>
                <w:szCs w:val="24"/>
              </w:rPr>
              <w:t>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α/β-9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1129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α/β-10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1120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α/β-11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1643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α/β-12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1628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α/β-13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989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α/β-14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977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α/β-15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1124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α/β-16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1280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325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α/β-17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1151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299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α/β-18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1143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α/β-19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1135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α/β-20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1175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α/β-21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1151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α/β-22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1205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313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α/β-23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1195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313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α/β-24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1038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297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α/β-25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1192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312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α/β-26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1110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282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α/β-27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1235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286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b/>
                <w:i/>
                <w:szCs w:val="21"/>
              </w:rPr>
            </w:pPr>
            <w:r w:rsidRPr="008E33AD">
              <w:rPr>
                <w:i/>
                <w:szCs w:val="21"/>
              </w:rPr>
              <w:t>α/β-28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1163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293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α/β-29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1206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308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α/β-30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1184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309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α/β-31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1135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291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α/β-32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1167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299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1281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339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1103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285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γ-3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1125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285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γ-4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1354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357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γ-5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1169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302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γ-6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1163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297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γ-7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1169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291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γ-8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1186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326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γ-9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1255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316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γ-10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1119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298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γ-11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1145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295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γ-12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1164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297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γ-13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1119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3702A7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γ-14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1472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4"/>
              </w:rPr>
            </w:pPr>
            <w:r w:rsidRPr="008E33AD">
              <w:rPr>
                <w:i/>
                <w:szCs w:val="21"/>
              </w:rPr>
              <w:t>ω-1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1348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359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ω-2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1487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406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 xml:space="preserve">ω-3 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1555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439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>ω-4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1529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 xml:space="preserve">ω-5 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1409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+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387</w:t>
            </w:r>
          </w:p>
        </w:tc>
      </w:tr>
      <w:tr w:rsidR="00312B12" w:rsidRPr="008E33AD" w:rsidTr="006F0290">
        <w:trPr>
          <w:jc w:val="center"/>
        </w:trPr>
        <w:tc>
          <w:tcPr>
            <w:tcW w:w="1279" w:type="dxa"/>
            <w:vMerge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</w:p>
        </w:tc>
        <w:tc>
          <w:tcPr>
            <w:tcW w:w="184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i/>
                <w:szCs w:val="21"/>
              </w:rPr>
            </w:pPr>
            <w:r w:rsidRPr="008E33AD">
              <w:rPr>
                <w:i/>
                <w:szCs w:val="21"/>
              </w:rPr>
              <w:t xml:space="preserve">ω-6 </w:t>
            </w:r>
          </w:p>
        </w:tc>
        <w:tc>
          <w:tcPr>
            <w:tcW w:w="2126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1271</w:t>
            </w:r>
          </w:p>
        </w:tc>
        <w:tc>
          <w:tcPr>
            <w:tcW w:w="1701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65" w:type="dxa"/>
          </w:tcPr>
          <w:p w:rsidR="00542BC1" w:rsidRPr="008E33AD" w:rsidRDefault="00542BC1" w:rsidP="00A065E6">
            <w:pPr>
              <w:adjustRightInd w:val="0"/>
              <w:snapToGrid w:val="0"/>
              <w:spacing w:line="320" w:lineRule="exact"/>
              <w:jc w:val="left"/>
              <w:rPr>
                <w:szCs w:val="24"/>
              </w:rPr>
            </w:pPr>
            <w:r w:rsidRPr="008E33AD">
              <w:rPr>
                <w:rFonts w:hint="eastAsia"/>
                <w:szCs w:val="24"/>
              </w:rPr>
              <w:t>----</w:t>
            </w:r>
          </w:p>
        </w:tc>
      </w:tr>
    </w:tbl>
    <w:p w:rsidR="001A5E6A" w:rsidRDefault="004E5AB2" w:rsidP="006E4184">
      <w:pPr>
        <w:widowControl w:val="0"/>
        <w:adjustRightInd w:val="0"/>
        <w:snapToGrid w:val="0"/>
        <w:spacing w:beforeLines="50" w:before="156"/>
        <w:rPr>
          <w:rFonts w:ascii="Times New Roman" w:hAnsi="Times New Roman" w:cs="Times New Roman"/>
          <w:szCs w:val="21"/>
        </w:rPr>
      </w:pPr>
      <w:r w:rsidRPr="004E5AB2">
        <w:rPr>
          <w:rFonts w:ascii="Times New Roman" w:hAnsi="Times New Roman" w:cs="Times New Roman"/>
          <w:szCs w:val="21"/>
        </w:rPr>
        <w:t>Note: The</w:t>
      </w:r>
      <w:r w:rsidR="000A2FFE">
        <w:rPr>
          <w:rFonts w:ascii="Times New Roman" w:hAnsi="Times New Roman" w:cs="Times New Roman" w:hint="eastAsia"/>
          <w:szCs w:val="21"/>
        </w:rPr>
        <w:t xml:space="preserve"> LMW-GS,</w:t>
      </w:r>
      <w:r w:rsidRPr="004E5AB2">
        <w:rPr>
          <w:rFonts w:ascii="Times New Roman" w:hAnsi="Times New Roman" w:cs="Times New Roman"/>
          <w:szCs w:val="21"/>
        </w:rPr>
        <w:t xml:space="preserve"> α/β-,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4E5AB2">
        <w:rPr>
          <w:rFonts w:ascii="Times New Roman" w:hAnsi="Times New Roman" w:cs="Times New Roman"/>
          <w:szCs w:val="21"/>
        </w:rPr>
        <w:t>γ</w:t>
      </w:r>
      <w:r>
        <w:rPr>
          <w:rFonts w:ascii="Times New Roman" w:hAnsi="Times New Roman" w:cs="Times New Roman" w:hint="eastAsia"/>
          <w:szCs w:val="21"/>
        </w:rPr>
        <w:t xml:space="preserve">- </w:t>
      </w:r>
      <w:r w:rsidRPr="004E5AB2">
        <w:rPr>
          <w:rFonts w:ascii="Times New Roman" w:hAnsi="Times New Roman" w:cs="Times New Roman"/>
          <w:szCs w:val="21"/>
        </w:rPr>
        <w:t>and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4E5AB2">
        <w:rPr>
          <w:rFonts w:ascii="Times New Roman" w:hAnsi="Times New Roman" w:cs="Times New Roman"/>
          <w:szCs w:val="21"/>
        </w:rPr>
        <w:t>ω</w:t>
      </w:r>
      <w:r>
        <w:rPr>
          <w:rFonts w:ascii="Times New Roman" w:hAnsi="Times New Roman" w:cs="Times New Roman" w:hint="eastAsia"/>
          <w:szCs w:val="21"/>
        </w:rPr>
        <w:t>-gliadin gene members were tentatively named</w:t>
      </w:r>
      <w:r w:rsidR="00484295">
        <w:rPr>
          <w:rFonts w:ascii="Times New Roman" w:hAnsi="Times New Roman" w:cs="Times New Roman" w:hint="eastAsia"/>
          <w:szCs w:val="21"/>
        </w:rPr>
        <w:t xml:space="preserve"> for the purpose of this study</w:t>
      </w:r>
      <w:r>
        <w:rPr>
          <w:rFonts w:ascii="Times New Roman" w:hAnsi="Times New Roman" w:cs="Times New Roman" w:hint="eastAsia"/>
          <w:szCs w:val="21"/>
        </w:rPr>
        <w:t>.</w:t>
      </w:r>
      <w:r w:rsidR="007E46B3">
        <w:rPr>
          <w:rFonts w:ascii="Times New Roman" w:hAnsi="Times New Roman" w:cs="Times New Roman" w:hint="eastAsia"/>
          <w:szCs w:val="21"/>
        </w:rPr>
        <w:t xml:space="preserve"> The tota</w:t>
      </w:r>
      <w:r w:rsidR="00B70B6A">
        <w:rPr>
          <w:rFonts w:ascii="Times New Roman" w:hAnsi="Times New Roman" w:cs="Times New Roman" w:hint="eastAsia"/>
          <w:szCs w:val="21"/>
        </w:rPr>
        <w:t xml:space="preserve">l </w:t>
      </w:r>
      <w:r w:rsidR="000A2FFE">
        <w:rPr>
          <w:rFonts w:ascii="Times New Roman" w:hAnsi="Times New Roman" w:cs="Times New Roman" w:hint="eastAsia"/>
          <w:szCs w:val="21"/>
        </w:rPr>
        <w:t xml:space="preserve">number of full-length </w:t>
      </w:r>
      <w:r w:rsidR="00B70B6A">
        <w:rPr>
          <w:rFonts w:ascii="Times New Roman" w:hAnsi="Times New Roman" w:cs="Times New Roman" w:hint="eastAsia"/>
          <w:szCs w:val="21"/>
        </w:rPr>
        <w:t xml:space="preserve">gluten gene </w:t>
      </w:r>
      <w:r w:rsidR="000A2FFE">
        <w:rPr>
          <w:rFonts w:ascii="Times New Roman" w:hAnsi="Times New Roman" w:cs="Times New Roman" w:hint="eastAsia"/>
          <w:szCs w:val="21"/>
        </w:rPr>
        <w:t>transcripts</w:t>
      </w:r>
      <w:r w:rsidR="00B70B6A">
        <w:rPr>
          <w:rFonts w:ascii="Times New Roman" w:hAnsi="Times New Roman" w:cs="Times New Roman" w:hint="eastAsia"/>
          <w:szCs w:val="21"/>
        </w:rPr>
        <w:t xml:space="preserve"> </w:t>
      </w:r>
      <w:r w:rsidR="000A2FFE">
        <w:rPr>
          <w:rFonts w:ascii="Times New Roman" w:hAnsi="Times New Roman" w:cs="Times New Roman" w:hint="eastAsia"/>
          <w:szCs w:val="21"/>
        </w:rPr>
        <w:t>found by the search</w:t>
      </w:r>
      <w:r w:rsidR="00B70B6A">
        <w:rPr>
          <w:rFonts w:ascii="Times New Roman" w:hAnsi="Times New Roman" w:cs="Times New Roman" w:hint="eastAsia"/>
          <w:szCs w:val="21"/>
        </w:rPr>
        <w:t xml:space="preserve"> </w:t>
      </w:r>
      <w:r w:rsidR="00D05917">
        <w:rPr>
          <w:rFonts w:ascii="Times New Roman" w:hAnsi="Times New Roman" w:cs="Times New Roman" w:hint="eastAsia"/>
          <w:szCs w:val="21"/>
        </w:rPr>
        <w:t>was</w:t>
      </w:r>
      <w:r w:rsidR="007E46B3">
        <w:rPr>
          <w:rFonts w:ascii="Times New Roman" w:hAnsi="Times New Roman" w:cs="Times New Roman" w:hint="eastAsia"/>
          <w:szCs w:val="21"/>
        </w:rPr>
        <w:t xml:space="preserve"> 72. </w:t>
      </w:r>
    </w:p>
    <w:p w:rsidR="001A6694" w:rsidRDefault="00F27986" w:rsidP="00906455">
      <w:pPr>
        <w:widowControl w:val="0"/>
        <w:adjustRightInd w:val="0"/>
        <w:snapToGrid w:val="0"/>
        <w:rPr>
          <w:rFonts w:ascii="Times New Roman" w:hAnsi="Times New Roman" w:cs="Times New Roman"/>
          <w:szCs w:val="21"/>
        </w:rPr>
      </w:pPr>
      <w:r w:rsidRPr="007224AB">
        <w:rPr>
          <w:rFonts w:ascii="Times New Roman" w:hAnsi="Times New Roman" w:cs="Times New Roman" w:hint="eastAsia"/>
          <w:bCs/>
          <w:szCs w:val="21"/>
        </w:rPr>
        <w:t xml:space="preserve">Information about query </w:t>
      </w:r>
      <w:r w:rsidRPr="007224AB">
        <w:rPr>
          <w:rFonts w:ascii="Times New Roman" w:hAnsi="Times New Roman" w:cs="Times New Roman"/>
          <w:bCs/>
          <w:szCs w:val="21"/>
        </w:rPr>
        <w:t>sequence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s: </w:t>
      </w:r>
      <w:bookmarkStart w:id="0" w:name="_GoBack"/>
      <w:bookmarkEnd w:id="0"/>
      <w:r w:rsidRPr="007224AB">
        <w:rPr>
          <w:rFonts w:ascii="Times New Roman" w:hAnsi="Times New Roman" w:cs="Times New Roman" w:hint="eastAsia"/>
          <w:bCs/>
          <w:szCs w:val="21"/>
        </w:rPr>
        <w:t>For searching the</w:t>
      </w:r>
      <w:r w:rsidRPr="007224AB">
        <w:rPr>
          <w:rFonts w:ascii="Times New Roman" w:hAnsi="Times New Roman" w:cs="Times New Roman" w:hint="eastAsia"/>
          <w:bCs/>
          <w:i/>
          <w:szCs w:val="21"/>
        </w:rPr>
        <w:t xml:space="preserve"> 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transcripts of HMW-GSs, the </w:t>
      </w:r>
      <w:r w:rsidRPr="007224AB">
        <w:rPr>
          <w:rFonts w:ascii="Times New Roman" w:hAnsi="Times New Roman" w:cs="Times New Roman"/>
          <w:bCs/>
          <w:szCs w:val="21"/>
        </w:rPr>
        <w:t>queries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 were </w:t>
      </w:r>
      <w:r w:rsidRPr="007224AB">
        <w:rPr>
          <w:rFonts w:ascii="Times New Roman" w:hAnsi="Times New Roman" w:cs="Times New Roman" w:hint="eastAsia"/>
          <w:bCs/>
          <w:i/>
          <w:szCs w:val="21"/>
        </w:rPr>
        <w:t>1Ax1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, </w:t>
      </w:r>
      <w:r w:rsidRPr="007224AB">
        <w:rPr>
          <w:rFonts w:ascii="Times New Roman" w:hAnsi="Times New Roman" w:cs="Times New Roman" w:hint="eastAsia"/>
          <w:bCs/>
          <w:i/>
          <w:szCs w:val="21"/>
        </w:rPr>
        <w:t>1Ay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, </w:t>
      </w:r>
      <w:r w:rsidRPr="007224AB">
        <w:rPr>
          <w:rFonts w:ascii="Times New Roman" w:hAnsi="Times New Roman" w:cs="Times New Roman" w:hint="eastAsia"/>
          <w:bCs/>
          <w:i/>
          <w:szCs w:val="21"/>
        </w:rPr>
        <w:t>1Bx14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, </w:t>
      </w:r>
      <w:r w:rsidRPr="007224AB">
        <w:rPr>
          <w:rFonts w:ascii="Times New Roman" w:hAnsi="Times New Roman" w:cs="Times New Roman" w:hint="eastAsia"/>
          <w:bCs/>
          <w:i/>
          <w:szCs w:val="21"/>
        </w:rPr>
        <w:t>1By15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, </w:t>
      </w:r>
      <w:r w:rsidRPr="007224AB">
        <w:rPr>
          <w:rFonts w:ascii="Times New Roman" w:hAnsi="Times New Roman" w:cs="Times New Roman" w:hint="eastAsia"/>
          <w:bCs/>
          <w:i/>
          <w:szCs w:val="21"/>
        </w:rPr>
        <w:t>1Dx2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 and </w:t>
      </w:r>
      <w:r w:rsidRPr="007224AB">
        <w:rPr>
          <w:rFonts w:ascii="Times New Roman" w:hAnsi="Times New Roman" w:cs="Times New Roman" w:hint="eastAsia"/>
          <w:bCs/>
          <w:i/>
          <w:szCs w:val="21"/>
        </w:rPr>
        <w:t>1Dy12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 sequences (GenBank accessions </w:t>
      </w:r>
      <w:r w:rsidRPr="007224AB">
        <w:rPr>
          <w:rFonts w:ascii="Times New Roman" w:hAnsi="Times New Roman" w:cs="Times New Roman"/>
          <w:bCs/>
          <w:szCs w:val="21"/>
        </w:rPr>
        <w:t>X61009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, </w:t>
      </w:r>
      <w:r w:rsidRPr="007224AB">
        <w:rPr>
          <w:rFonts w:ascii="Times New Roman" w:hAnsi="Times New Roman" w:cs="Times New Roman"/>
          <w:bCs/>
          <w:szCs w:val="21"/>
        </w:rPr>
        <w:t>JQ689003</w:t>
      </w:r>
      <w:r w:rsidRPr="007224AB">
        <w:rPr>
          <w:rFonts w:ascii="Times New Roman" w:hAnsi="Times New Roman" w:cs="Times New Roman" w:hint="eastAsia"/>
          <w:bCs/>
          <w:szCs w:val="21"/>
        </w:rPr>
        <w:t>, AY367771, DQ086215, X03346 and X03041, respectively). For searching the</w:t>
      </w:r>
      <w:r w:rsidRPr="007224AB">
        <w:rPr>
          <w:rFonts w:ascii="Times New Roman" w:hAnsi="Times New Roman" w:cs="Times New Roman" w:hint="eastAsia"/>
          <w:bCs/>
          <w:i/>
          <w:szCs w:val="21"/>
        </w:rPr>
        <w:t xml:space="preserve"> 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transcripts of LMW-GSs, the query sequences were </w:t>
      </w:r>
      <w:r w:rsidRPr="007224AB">
        <w:rPr>
          <w:rFonts w:ascii="Times New Roman" w:hAnsi="Times New Roman" w:cs="Times New Roman" w:hint="eastAsia"/>
          <w:bCs/>
          <w:i/>
          <w:szCs w:val="21"/>
        </w:rPr>
        <w:t>LMW-GS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 gene members previously identified for the </w:t>
      </w:r>
      <w:r w:rsidRPr="007224AB">
        <w:rPr>
          <w:rFonts w:ascii="Times New Roman" w:hAnsi="Times New Roman" w:cs="Times New Roman" w:hint="eastAsia"/>
          <w:bCs/>
          <w:szCs w:val="21"/>
        </w:rPr>
        <w:lastRenderedPageBreak/>
        <w:t xml:space="preserve">common wheat variety Xiaoyan 54 (GenBank accessions FJ755302 to FJ755316). For searching the transcripts of </w:t>
      </w:r>
      <w:r w:rsidRPr="007224AB">
        <w:rPr>
          <w:rFonts w:ascii="Times New Roman" w:hAnsi="Times New Roman" w:cs="Times New Roman"/>
          <w:szCs w:val="21"/>
        </w:rPr>
        <w:t>α/β-,</w:t>
      </w:r>
      <w:r w:rsidRPr="007224AB">
        <w:rPr>
          <w:rFonts w:ascii="Times New Roman" w:hAnsi="Times New Roman" w:cs="Times New Roman" w:hint="eastAsia"/>
          <w:szCs w:val="21"/>
        </w:rPr>
        <w:t xml:space="preserve"> </w:t>
      </w:r>
      <w:r w:rsidRPr="007224AB">
        <w:rPr>
          <w:rFonts w:ascii="Times New Roman" w:hAnsi="Times New Roman" w:cs="Times New Roman"/>
          <w:szCs w:val="21"/>
        </w:rPr>
        <w:t>γ</w:t>
      </w:r>
      <w:r w:rsidRPr="007224AB">
        <w:rPr>
          <w:rFonts w:ascii="Times New Roman" w:hAnsi="Times New Roman" w:cs="Times New Roman" w:hint="eastAsia"/>
          <w:szCs w:val="21"/>
        </w:rPr>
        <w:t xml:space="preserve">- </w:t>
      </w:r>
      <w:r w:rsidRPr="007224AB">
        <w:rPr>
          <w:rFonts w:ascii="Times New Roman" w:hAnsi="Times New Roman" w:cs="Times New Roman"/>
          <w:szCs w:val="21"/>
        </w:rPr>
        <w:t>and</w:t>
      </w:r>
      <w:r w:rsidRPr="007224AB">
        <w:rPr>
          <w:rFonts w:ascii="Times New Roman" w:hAnsi="Times New Roman" w:cs="Times New Roman" w:hint="eastAsia"/>
          <w:szCs w:val="21"/>
        </w:rPr>
        <w:t xml:space="preserve"> </w:t>
      </w:r>
      <w:r w:rsidRPr="007224AB">
        <w:rPr>
          <w:rFonts w:ascii="Times New Roman" w:hAnsi="Times New Roman" w:cs="Times New Roman"/>
          <w:szCs w:val="21"/>
        </w:rPr>
        <w:t>ω</w:t>
      </w:r>
      <w:r w:rsidRPr="007224AB">
        <w:rPr>
          <w:rFonts w:ascii="Times New Roman" w:hAnsi="Times New Roman" w:cs="Times New Roman" w:hint="eastAsia"/>
          <w:szCs w:val="21"/>
        </w:rPr>
        <w:t xml:space="preserve">-gliadins, 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the query sequences were previously identified </w:t>
      </w:r>
      <w:r w:rsidRPr="007224AB">
        <w:rPr>
          <w:rFonts w:ascii="Times New Roman" w:hAnsi="Times New Roman" w:cs="Times New Roman"/>
          <w:i/>
          <w:szCs w:val="21"/>
        </w:rPr>
        <w:t>α/β-</w:t>
      </w:r>
      <w:r w:rsidRPr="007224AB">
        <w:rPr>
          <w:rFonts w:ascii="Times New Roman" w:hAnsi="Times New Roman" w:cs="Times New Roman" w:hint="eastAsia"/>
          <w:i/>
          <w:szCs w:val="21"/>
        </w:rPr>
        <w:t>gliadin</w:t>
      </w:r>
      <w:r w:rsidRPr="007224AB">
        <w:rPr>
          <w:rFonts w:ascii="Times New Roman" w:hAnsi="Times New Roman" w:cs="Times New Roman" w:hint="eastAsia"/>
          <w:szCs w:val="21"/>
        </w:rPr>
        <w:t xml:space="preserve"> (</w:t>
      </w:r>
      <w:r w:rsidRPr="007224AB">
        <w:rPr>
          <w:rFonts w:ascii="Times New Roman" w:hAnsi="Times New Roman" w:cs="Times New Roman" w:hint="eastAsia"/>
          <w:bCs/>
          <w:szCs w:val="21"/>
        </w:rPr>
        <w:t>GenBank accessions</w:t>
      </w:r>
      <w:r w:rsidRPr="007224AB">
        <w:rPr>
          <w:rFonts w:ascii="Times New Roman" w:hAnsi="Times New Roman" w:cs="Times New Roman"/>
          <w:bCs/>
          <w:szCs w:val="21"/>
        </w:rPr>
        <w:t xml:space="preserve"> BQ807130, BQ806209, BQ805841, BQ807194, BQ838853, K03074, DQ40169 and EU680852</w:t>
      </w:r>
      <w:r w:rsidRPr="007224AB">
        <w:rPr>
          <w:rFonts w:ascii="Times New Roman" w:hAnsi="Times New Roman" w:cs="Times New Roman" w:hint="eastAsia"/>
          <w:szCs w:val="21"/>
        </w:rPr>
        <w:t xml:space="preserve">), </w:t>
      </w:r>
      <w:r w:rsidRPr="007224AB">
        <w:rPr>
          <w:rFonts w:ascii="Times New Roman" w:hAnsi="Times New Roman" w:cs="Times New Roman"/>
          <w:i/>
          <w:szCs w:val="21"/>
        </w:rPr>
        <w:t>γ</w:t>
      </w:r>
      <w:r w:rsidRPr="007224AB">
        <w:rPr>
          <w:rFonts w:ascii="Times New Roman" w:hAnsi="Times New Roman" w:cs="Times New Roman" w:hint="eastAsia"/>
          <w:i/>
          <w:szCs w:val="21"/>
        </w:rPr>
        <w:t>-gliadin</w:t>
      </w:r>
      <w:r w:rsidRPr="007224AB">
        <w:rPr>
          <w:rFonts w:ascii="Times New Roman" w:hAnsi="Times New Roman" w:cs="Times New Roman" w:hint="eastAsia"/>
          <w:szCs w:val="21"/>
        </w:rPr>
        <w:t xml:space="preserve"> (</w:t>
      </w:r>
      <w:r w:rsidRPr="007224AB">
        <w:rPr>
          <w:rFonts w:ascii="Times New Roman" w:hAnsi="Times New Roman" w:cs="Times New Roman" w:hint="eastAsia"/>
          <w:bCs/>
          <w:szCs w:val="21"/>
        </w:rPr>
        <w:t>GenBank accessions</w:t>
      </w:r>
      <w:r w:rsidRPr="007224AB">
        <w:rPr>
          <w:rFonts w:ascii="Times New Roman" w:hAnsi="Times New Roman" w:cs="Times New Roman"/>
          <w:bCs/>
          <w:szCs w:val="21"/>
        </w:rPr>
        <w:t xml:space="preserve"> AAD30556, JX295577, FJ006629 and AF234643</w:t>
      </w:r>
      <w:r w:rsidRPr="007224AB">
        <w:rPr>
          <w:rFonts w:ascii="Times New Roman" w:hAnsi="Times New Roman" w:cs="Times New Roman" w:hint="eastAsia"/>
          <w:szCs w:val="21"/>
        </w:rPr>
        <w:t xml:space="preserve">) or </w:t>
      </w:r>
      <w:r w:rsidRPr="007224AB">
        <w:rPr>
          <w:rFonts w:ascii="Times New Roman" w:hAnsi="Times New Roman" w:cs="Times New Roman"/>
          <w:i/>
          <w:szCs w:val="21"/>
        </w:rPr>
        <w:t>ω</w:t>
      </w:r>
      <w:r w:rsidRPr="007224AB">
        <w:rPr>
          <w:rFonts w:ascii="Times New Roman" w:hAnsi="Times New Roman" w:cs="Times New Roman" w:hint="eastAsia"/>
          <w:i/>
          <w:szCs w:val="21"/>
        </w:rPr>
        <w:t>-gliadin</w:t>
      </w:r>
      <w:r w:rsidRPr="007224AB">
        <w:rPr>
          <w:rFonts w:ascii="Times New Roman" w:hAnsi="Times New Roman" w:cs="Times New Roman" w:hint="eastAsia"/>
          <w:szCs w:val="21"/>
        </w:rPr>
        <w:t xml:space="preserve"> (</w:t>
      </w:r>
      <w:r w:rsidRPr="007224AB">
        <w:rPr>
          <w:rFonts w:ascii="Times New Roman" w:hAnsi="Times New Roman" w:cs="Times New Roman" w:hint="eastAsia"/>
          <w:bCs/>
          <w:szCs w:val="21"/>
        </w:rPr>
        <w:t xml:space="preserve">GenBank accessions </w:t>
      </w:r>
      <w:r w:rsidRPr="007224AB">
        <w:rPr>
          <w:rFonts w:ascii="Times New Roman" w:hAnsi="Times New Roman" w:cs="Times New Roman"/>
          <w:bCs/>
          <w:szCs w:val="21"/>
        </w:rPr>
        <w:t>BQ804665, BQ838934, BQ804424, BQ805896, BQ806240, AAT74547 and ACN96903</w:t>
      </w:r>
      <w:r w:rsidRPr="007224AB">
        <w:rPr>
          <w:rFonts w:ascii="Times New Roman" w:hAnsi="Times New Roman" w:cs="Times New Roman" w:hint="eastAsia"/>
          <w:szCs w:val="21"/>
        </w:rPr>
        <w:t>) gene members</w:t>
      </w:r>
      <w:r w:rsidRPr="007224AB">
        <w:rPr>
          <w:rFonts w:ascii="Times New Roman" w:hAnsi="Times New Roman" w:cs="Times New Roman" w:hint="eastAsia"/>
          <w:bCs/>
          <w:szCs w:val="21"/>
        </w:rPr>
        <w:t>.</w:t>
      </w:r>
    </w:p>
    <w:sectPr w:rsidR="001A669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4E1" w:rsidRDefault="000874E1" w:rsidP="009126D8">
      <w:pPr>
        <w:spacing w:line="240" w:lineRule="auto"/>
      </w:pPr>
      <w:r>
        <w:separator/>
      </w:r>
    </w:p>
  </w:endnote>
  <w:endnote w:type="continuationSeparator" w:id="0">
    <w:p w:rsidR="000874E1" w:rsidRDefault="000874E1" w:rsidP="009126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19758"/>
      <w:docPartObj>
        <w:docPartGallery w:val="Page Numbers (Bottom of Page)"/>
        <w:docPartUnique/>
      </w:docPartObj>
    </w:sdtPr>
    <w:sdtEndPr/>
    <w:sdtContent>
      <w:p w:rsidR="0077750D" w:rsidRDefault="007775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5E6" w:rsidRPr="00A065E6">
          <w:rPr>
            <w:noProof/>
            <w:lang w:val="zh-CN"/>
          </w:rPr>
          <w:t>1</w:t>
        </w:r>
        <w:r>
          <w:fldChar w:fldCharType="end"/>
        </w:r>
      </w:p>
    </w:sdtContent>
  </w:sdt>
  <w:p w:rsidR="0077750D" w:rsidRDefault="007775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4E1" w:rsidRDefault="000874E1" w:rsidP="009126D8">
      <w:pPr>
        <w:spacing w:line="240" w:lineRule="auto"/>
      </w:pPr>
      <w:r>
        <w:separator/>
      </w:r>
    </w:p>
  </w:footnote>
  <w:footnote w:type="continuationSeparator" w:id="0">
    <w:p w:rsidR="000874E1" w:rsidRDefault="000874E1" w:rsidP="009126D8"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l">
    <w15:presenceInfo w15:providerId="None" w15:userId="l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403"/>
    <w:rsid w:val="0003578C"/>
    <w:rsid w:val="00043C6B"/>
    <w:rsid w:val="0005373C"/>
    <w:rsid w:val="00064625"/>
    <w:rsid w:val="000874E1"/>
    <w:rsid w:val="000A24FB"/>
    <w:rsid w:val="000A2FFE"/>
    <w:rsid w:val="000C4F96"/>
    <w:rsid w:val="000C70FC"/>
    <w:rsid w:val="000D108B"/>
    <w:rsid w:val="000D17FF"/>
    <w:rsid w:val="000D56DE"/>
    <w:rsid w:val="000E1F27"/>
    <w:rsid w:val="000E6B50"/>
    <w:rsid w:val="000F7EAE"/>
    <w:rsid w:val="00106ABE"/>
    <w:rsid w:val="00112AFB"/>
    <w:rsid w:val="001159BC"/>
    <w:rsid w:val="001162DE"/>
    <w:rsid w:val="001543E8"/>
    <w:rsid w:val="00156937"/>
    <w:rsid w:val="001576A7"/>
    <w:rsid w:val="0017509B"/>
    <w:rsid w:val="001751FD"/>
    <w:rsid w:val="001830C4"/>
    <w:rsid w:val="0018795D"/>
    <w:rsid w:val="00194A62"/>
    <w:rsid w:val="001A20E4"/>
    <w:rsid w:val="001A5E6A"/>
    <w:rsid w:val="001A6694"/>
    <w:rsid w:val="001C063C"/>
    <w:rsid w:val="001C12C9"/>
    <w:rsid w:val="001C7BE3"/>
    <w:rsid w:val="001F7091"/>
    <w:rsid w:val="00220553"/>
    <w:rsid w:val="00222E72"/>
    <w:rsid w:val="00224766"/>
    <w:rsid w:val="00264F11"/>
    <w:rsid w:val="00273B81"/>
    <w:rsid w:val="0028204C"/>
    <w:rsid w:val="00295612"/>
    <w:rsid w:val="002959AA"/>
    <w:rsid w:val="002964C1"/>
    <w:rsid w:val="002A6323"/>
    <w:rsid w:val="002B459C"/>
    <w:rsid w:val="002D66AE"/>
    <w:rsid w:val="002E48A3"/>
    <w:rsid w:val="002E7A6A"/>
    <w:rsid w:val="002F076E"/>
    <w:rsid w:val="00310E82"/>
    <w:rsid w:val="003125FF"/>
    <w:rsid w:val="00312B12"/>
    <w:rsid w:val="003208A7"/>
    <w:rsid w:val="0032326D"/>
    <w:rsid w:val="0034758B"/>
    <w:rsid w:val="00355075"/>
    <w:rsid w:val="00355B3E"/>
    <w:rsid w:val="00356463"/>
    <w:rsid w:val="00363821"/>
    <w:rsid w:val="00367DB2"/>
    <w:rsid w:val="003702A7"/>
    <w:rsid w:val="00377CD0"/>
    <w:rsid w:val="003913FD"/>
    <w:rsid w:val="003C05B1"/>
    <w:rsid w:val="003D2612"/>
    <w:rsid w:val="003E2C6E"/>
    <w:rsid w:val="003E2E99"/>
    <w:rsid w:val="003F6E05"/>
    <w:rsid w:val="003F7277"/>
    <w:rsid w:val="00404777"/>
    <w:rsid w:val="004321AD"/>
    <w:rsid w:val="0045463C"/>
    <w:rsid w:val="004643AE"/>
    <w:rsid w:val="00467883"/>
    <w:rsid w:val="00471014"/>
    <w:rsid w:val="00471127"/>
    <w:rsid w:val="00472FB9"/>
    <w:rsid w:val="00484295"/>
    <w:rsid w:val="0048532B"/>
    <w:rsid w:val="00486CC7"/>
    <w:rsid w:val="00493BB1"/>
    <w:rsid w:val="004B0AD8"/>
    <w:rsid w:val="004B1687"/>
    <w:rsid w:val="004C11E6"/>
    <w:rsid w:val="004C32AE"/>
    <w:rsid w:val="004D60B1"/>
    <w:rsid w:val="004E5AB2"/>
    <w:rsid w:val="005000DE"/>
    <w:rsid w:val="00502458"/>
    <w:rsid w:val="00502E2D"/>
    <w:rsid w:val="00504399"/>
    <w:rsid w:val="005204B7"/>
    <w:rsid w:val="00532ECB"/>
    <w:rsid w:val="00542BC1"/>
    <w:rsid w:val="00572C78"/>
    <w:rsid w:val="00592D2E"/>
    <w:rsid w:val="005966F7"/>
    <w:rsid w:val="00596D01"/>
    <w:rsid w:val="00597D8F"/>
    <w:rsid w:val="005C1FE6"/>
    <w:rsid w:val="005E208A"/>
    <w:rsid w:val="005F3C41"/>
    <w:rsid w:val="00604474"/>
    <w:rsid w:val="006232CA"/>
    <w:rsid w:val="00626B7A"/>
    <w:rsid w:val="006422DD"/>
    <w:rsid w:val="006533DF"/>
    <w:rsid w:val="00666A14"/>
    <w:rsid w:val="006777F9"/>
    <w:rsid w:val="006A0B60"/>
    <w:rsid w:val="006A2DD6"/>
    <w:rsid w:val="006A6F70"/>
    <w:rsid w:val="006D419C"/>
    <w:rsid w:val="006E4184"/>
    <w:rsid w:val="006E6AD6"/>
    <w:rsid w:val="006F0290"/>
    <w:rsid w:val="00704A21"/>
    <w:rsid w:val="00731308"/>
    <w:rsid w:val="0074377F"/>
    <w:rsid w:val="00744B6D"/>
    <w:rsid w:val="0077043F"/>
    <w:rsid w:val="0077750D"/>
    <w:rsid w:val="00780980"/>
    <w:rsid w:val="007A06BA"/>
    <w:rsid w:val="007B7532"/>
    <w:rsid w:val="007C3A49"/>
    <w:rsid w:val="007D68B7"/>
    <w:rsid w:val="007D7330"/>
    <w:rsid w:val="007E1969"/>
    <w:rsid w:val="007E46B3"/>
    <w:rsid w:val="00836F25"/>
    <w:rsid w:val="00855DF5"/>
    <w:rsid w:val="00864827"/>
    <w:rsid w:val="00872202"/>
    <w:rsid w:val="008902A1"/>
    <w:rsid w:val="008A00DD"/>
    <w:rsid w:val="008A5B54"/>
    <w:rsid w:val="008C13A8"/>
    <w:rsid w:val="008C2059"/>
    <w:rsid w:val="008C7AD1"/>
    <w:rsid w:val="008E33AD"/>
    <w:rsid w:val="00906455"/>
    <w:rsid w:val="009126D8"/>
    <w:rsid w:val="00932BDE"/>
    <w:rsid w:val="009422A3"/>
    <w:rsid w:val="00947A5E"/>
    <w:rsid w:val="009538DB"/>
    <w:rsid w:val="00961141"/>
    <w:rsid w:val="009753CF"/>
    <w:rsid w:val="009845AA"/>
    <w:rsid w:val="00992FEA"/>
    <w:rsid w:val="009974DE"/>
    <w:rsid w:val="009A2E94"/>
    <w:rsid w:val="009A636D"/>
    <w:rsid w:val="009D2804"/>
    <w:rsid w:val="009E36EF"/>
    <w:rsid w:val="009F0E1B"/>
    <w:rsid w:val="009F3594"/>
    <w:rsid w:val="00A065E6"/>
    <w:rsid w:val="00A21330"/>
    <w:rsid w:val="00A324DD"/>
    <w:rsid w:val="00A345EF"/>
    <w:rsid w:val="00A72AF2"/>
    <w:rsid w:val="00A73914"/>
    <w:rsid w:val="00A951ED"/>
    <w:rsid w:val="00AA60A8"/>
    <w:rsid w:val="00AE356D"/>
    <w:rsid w:val="00AF6D92"/>
    <w:rsid w:val="00B10869"/>
    <w:rsid w:val="00B109B7"/>
    <w:rsid w:val="00B115A0"/>
    <w:rsid w:val="00B16F9E"/>
    <w:rsid w:val="00B238EA"/>
    <w:rsid w:val="00B26A3D"/>
    <w:rsid w:val="00B32B14"/>
    <w:rsid w:val="00B551D4"/>
    <w:rsid w:val="00B61797"/>
    <w:rsid w:val="00B70B6A"/>
    <w:rsid w:val="00B823A9"/>
    <w:rsid w:val="00B83E88"/>
    <w:rsid w:val="00BB1A31"/>
    <w:rsid w:val="00BD7F87"/>
    <w:rsid w:val="00BF3E64"/>
    <w:rsid w:val="00C0012F"/>
    <w:rsid w:val="00C06A0C"/>
    <w:rsid w:val="00C2363F"/>
    <w:rsid w:val="00C3445C"/>
    <w:rsid w:val="00C3769C"/>
    <w:rsid w:val="00C4749B"/>
    <w:rsid w:val="00C52435"/>
    <w:rsid w:val="00C575C7"/>
    <w:rsid w:val="00C57F61"/>
    <w:rsid w:val="00C94236"/>
    <w:rsid w:val="00C977B0"/>
    <w:rsid w:val="00CA174E"/>
    <w:rsid w:val="00CA6B99"/>
    <w:rsid w:val="00CD00CB"/>
    <w:rsid w:val="00D05917"/>
    <w:rsid w:val="00D13016"/>
    <w:rsid w:val="00D15305"/>
    <w:rsid w:val="00D22922"/>
    <w:rsid w:val="00D44D38"/>
    <w:rsid w:val="00D54BD5"/>
    <w:rsid w:val="00D602E1"/>
    <w:rsid w:val="00D705A2"/>
    <w:rsid w:val="00D81867"/>
    <w:rsid w:val="00D938F1"/>
    <w:rsid w:val="00D93B4E"/>
    <w:rsid w:val="00D9769B"/>
    <w:rsid w:val="00DA1D06"/>
    <w:rsid w:val="00DA211A"/>
    <w:rsid w:val="00DA3758"/>
    <w:rsid w:val="00DD5D99"/>
    <w:rsid w:val="00DE51EB"/>
    <w:rsid w:val="00E0392C"/>
    <w:rsid w:val="00E250D0"/>
    <w:rsid w:val="00E37967"/>
    <w:rsid w:val="00E44F79"/>
    <w:rsid w:val="00EA5C9F"/>
    <w:rsid w:val="00EB2878"/>
    <w:rsid w:val="00EB4CF9"/>
    <w:rsid w:val="00ED071B"/>
    <w:rsid w:val="00ED1027"/>
    <w:rsid w:val="00ED4D95"/>
    <w:rsid w:val="00ED54CE"/>
    <w:rsid w:val="00EE30D7"/>
    <w:rsid w:val="00EF593C"/>
    <w:rsid w:val="00F00403"/>
    <w:rsid w:val="00F071C0"/>
    <w:rsid w:val="00F135DE"/>
    <w:rsid w:val="00F14C84"/>
    <w:rsid w:val="00F17150"/>
    <w:rsid w:val="00F27986"/>
    <w:rsid w:val="00F366E9"/>
    <w:rsid w:val="00F448B4"/>
    <w:rsid w:val="00F47306"/>
    <w:rsid w:val="00F640A2"/>
    <w:rsid w:val="00F709E2"/>
    <w:rsid w:val="00F82DBC"/>
    <w:rsid w:val="00F84EBF"/>
    <w:rsid w:val="00F9287B"/>
    <w:rsid w:val="00F956C5"/>
    <w:rsid w:val="00FA346B"/>
    <w:rsid w:val="00FB4842"/>
    <w:rsid w:val="00FB7E74"/>
    <w:rsid w:val="00FC7557"/>
    <w:rsid w:val="00FD1CF8"/>
    <w:rsid w:val="00FF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33AD"/>
    <w:pPr>
      <w:widowControl w:val="0"/>
      <w:spacing w:line="240" w:lineRule="auto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126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126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126D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126D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B7E74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B7E74"/>
    <w:rPr>
      <w:sz w:val="18"/>
      <w:szCs w:val="18"/>
    </w:rPr>
  </w:style>
  <w:style w:type="character" w:styleId="a7">
    <w:name w:val="Hyperlink"/>
    <w:basedOn w:val="a0"/>
    <w:uiPriority w:val="99"/>
    <w:unhideWhenUsed/>
    <w:rsid w:val="003913FD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77750D"/>
    <w:pPr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33AD"/>
    <w:pPr>
      <w:widowControl w:val="0"/>
      <w:spacing w:line="240" w:lineRule="auto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126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126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126D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126D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B7E74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B7E74"/>
    <w:rPr>
      <w:sz w:val="18"/>
      <w:szCs w:val="18"/>
    </w:rPr>
  </w:style>
  <w:style w:type="character" w:styleId="a7">
    <w:name w:val="Hyperlink"/>
    <w:basedOn w:val="a0"/>
    <w:uiPriority w:val="99"/>
    <w:unhideWhenUsed/>
    <w:rsid w:val="003913FD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77750D"/>
    <w:pPr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9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1AE11-0541-4718-AE00-8CC2C49C2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Daowen Wang</dc:creator>
  <cp:keywords/>
  <dc:description/>
  <cp:lastModifiedBy>DaowenWang</cp:lastModifiedBy>
  <cp:revision>11</cp:revision>
  <cp:lastPrinted>2015-04-29T03:02:00Z</cp:lastPrinted>
  <dcterms:created xsi:type="dcterms:W3CDTF">2015-10-20T11:52:00Z</dcterms:created>
  <dcterms:modified xsi:type="dcterms:W3CDTF">2015-10-20T13:26:00Z</dcterms:modified>
</cp:coreProperties>
</file>