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9DD" w:rsidRPr="00CB79DD" w:rsidRDefault="00CB79DD" w:rsidP="00CB79DD">
      <w:pPr>
        <w:spacing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Table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S2</w:t>
      </w:r>
      <w:proofErr w:type="spellEnd"/>
      <w:r w:rsidR="00EF0925">
        <w:rPr>
          <w:rFonts w:ascii="Times New Roman" w:hAnsi="Times New Roman" w:cs="Times New Roman"/>
          <w:b/>
          <w:sz w:val="24"/>
          <w:szCs w:val="24"/>
        </w:rPr>
        <w:t>.</w:t>
      </w:r>
      <w:r w:rsidR="00EF0925" w:rsidRPr="00CB79DD">
        <w:rPr>
          <w:rFonts w:ascii="Times New Roman" w:hAnsi="Times New Roman" w:cs="Times New Roman"/>
          <w:sz w:val="24"/>
          <w:szCs w:val="24"/>
        </w:rPr>
        <w:t xml:space="preserve"> </w:t>
      </w:r>
      <w:r w:rsidR="008551B0" w:rsidRPr="008551B0">
        <w:rPr>
          <w:rFonts w:ascii="Times New Roman" w:hAnsi="Times New Roman" w:cs="Times New Roman"/>
          <w:i/>
          <w:sz w:val="24"/>
          <w:szCs w:val="24"/>
        </w:rPr>
        <w:t>Exponential-phase</w:t>
      </w:r>
      <w:r w:rsidR="008551B0" w:rsidRPr="008551B0">
        <w:rPr>
          <w:rFonts w:ascii="Times New Roman" w:hAnsi="Times New Roman" w:cs="Times New Roman"/>
          <w:sz w:val="24"/>
          <w:szCs w:val="24"/>
        </w:rPr>
        <w:t xml:space="preserve"> </w:t>
      </w:r>
      <w:r w:rsidR="008551B0">
        <w:rPr>
          <w:rFonts w:ascii="Times New Roman" w:hAnsi="Times New Roman" w:cs="Times New Roman"/>
          <w:i/>
          <w:sz w:val="24"/>
          <w:szCs w:val="24"/>
        </w:rPr>
        <w:t>g</w:t>
      </w:r>
      <w:r w:rsidRPr="00C64DD7">
        <w:rPr>
          <w:rFonts w:ascii="Times New Roman" w:hAnsi="Times New Roman" w:cs="Times New Roman"/>
          <w:i/>
          <w:sz w:val="24"/>
          <w:szCs w:val="24"/>
        </w:rPr>
        <w:t>rowth rates</w:t>
      </w:r>
      <w:r w:rsidRPr="00CB79D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8698" w:type="dxa"/>
        <w:jc w:val="center"/>
        <w:tblInd w:w="-586" w:type="dxa"/>
        <w:tblLook w:val="04A0" w:firstRow="1" w:lastRow="0" w:firstColumn="1" w:lastColumn="0" w:noHBand="0" w:noVBand="1"/>
      </w:tblPr>
      <w:tblGrid>
        <w:gridCol w:w="1312"/>
        <w:gridCol w:w="1231"/>
        <w:gridCol w:w="1231"/>
        <w:gridCol w:w="1231"/>
        <w:gridCol w:w="1231"/>
        <w:gridCol w:w="1231"/>
        <w:gridCol w:w="1231"/>
      </w:tblGrid>
      <w:tr w:rsidR="00CB79DD" w:rsidRPr="00CB79DD" w:rsidTr="00741748">
        <w:trPr>
          <w:trHeight w:val="300"/>
          <w:jc w:val="center"/>
        </w:trPr>
        <w:tc>
          <w:tcPr>
            <w:tcW w:w="1312" w:type="dxa"/>
            <w:vMerge w:val="restart"/>
            <w:tcBorders>
              <w:top w:val="single" w:sz="18" w:space="0" w:color="auto"/>
              <w:bottom w:val="single" w:sz="8" w:space="0" w:color="000000"/>
              <w:right w:val="double" w:sz="4" w:space="0" w:color="auto"/>
            </w:tcBorders>
            <w:shd w:val="clear" w:color="auto" w:fill="auto"/>
            <w:noWrap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Strain</w:t>
            </w:r>
          </w:p>
        </w:tc>
        <w:tc>
          <w:tcPr>
            <w:tcW w:w="3693" w:type="dxa"/>
            <w:gridSpan w:val="3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hideMark/>
          </w:tcPr>
          <w:p w:rsidR="00CB79DD" w:rsidRPr="00CB79DD" w:rsidRDefault="00CB79DD" w:rsidP="00EF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Mean </w:t>
            </w:r>
            <w:r w:rsidR="00EF092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D</w:t>
            </w:r>
            <w:r w:rsidR="00EF0925" w:rsidRPr="00CB79D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oubling </w:t>
            </w:r>
            <w:r w:rsidR="00EF092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T</w:t>
            </w:r>
            <w:r w:rsidR="00EF0925" w:rsidRPr="00CB79D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ime</w:t>
            </w:r>
            <w:r w:rsidR="00EF092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, </w:t>
            </w:r>
            <w:r w:rsidRPr="00CB79D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min</w:t>
            </w:r>
          </w:p>
        </w:tc>
        <w:tc>
          <w:tcPr>
            <w:tcW w:w="3693" w:type="dxa"/>
            <w:gridSpan w:val="3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CB79DD" w:rsidRPr="00CB79DD" w:rsidRDefault="00CB79DD" w:rsidP="00EF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Standard </w:t>
            </w:r>
            <w:r w:rsidR="00EF092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D</w:t>
            </w:r>
            <w:r w:rsidR="00EF0925" w:rsidRPr="00CB79D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eviation</w:t>
            </w:r>
            <w:r w:rsidR="00EF092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, </w:t>
            </w:r>
            <w:r w:rsidRPr="00CB79D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min</w:t>
            </w:r>
          </w:p>
        </w:tc>
      </w:tr>
      <w:tr w:rsidR="00CB79DD" w:rsidRPr="00CB79DD" w:rsidTr="00741748">
        <w:trPr>
          <w:trHeight w:val="315"/>
          <w:jc w:val="center"/>
        </w:trPr>
        <w:tc>
          <w:tcPr>
            <w:tcW w:w="1312" w:type="dxa"/>
            <w:vMerge/>
            <w:tcBorders>
              <w:top w:val="single" w:sz="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B79DD" w:rsidRPr="00CB79DD" w:rsidRDefault="00CB79DD" w:rsidP="00CB79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9DD" w:rsidRPr="00C64DD7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</w:pPr>
            <w:r w:rsidRPr="00C64DD7"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>Exp</w:t>
            </w:r>
            <w:r w:rsidR="00EF0925" w:rsidRPr="00C64DD7"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>eriment</w:t>
            </w:r>
            <w:r w:rsidRPr="00C64DD7"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 xml:space="preserve"> 1</w:t>
            </w:r>
          </w:p>
        </w:tc>
        <w:tc>
          <w:tcPr>
            <w:tcW w:w="1231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9DD" w:rsidRPr="00CB79DD" w:rsidRDefault="00EF0925" w:rsidP="00EF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2856AA"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 xml:space="preserve">Experiment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>2</w:t>
            </w:r>
          </w:p>
        </w:tc>
        <w:tc>
          <w:tcPr>
            <w:tcW w:w="1231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B79DD" w:rsidRPr="00CB79DD" w:rsidRDefault="00EF0925" w:rsidP="00EF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2856AA"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 xml:space="preserve">Experiment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>3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9DD" w:rsidRPr="00CB79DD" w:rsidRDefault="00EF0925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2856AA"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>Experiment 1</w:t>
            </w:r>
          </w:p>
        </w:tc>
        <w:tc>
          <w:tcPr>
            <w:tcW w:w="1231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9DD" w:rsidRPr="00CB79DD" w:rsidRDefault="00EF0925" w:rsidP="00EF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2856AA"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 xml:space="preserve">Experiment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>2</w:t>
            </w:r>
          </w:p>
        </w:tc>
        <w:tc>
          <w:tcPr>
            <w:tcW w:w="1231" w:type="dxa"/>
            <w:tcBorders>
              <w:top w:val="nil"/>
              <w:left w:val="nil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B79DD" w:rsidRPr="00CB79DD" w:rsidRDefault="00EF0925" w:rsidP="00EF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2856AA"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 xml:space="preserve">Experiment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Cs w:val="20"/>
              </w:rPr>
              <w:t>3</w:t>
            </w:r>
          </w:p>
        </w:tc>
      </w:tr>
      <w:tr w:rsidR="00CB79DD" w:rsidRPr="00CB79DD" w:rsidTr="00741748">
        <w:trPr>
          <w:trHeight w:val="300"/>
          <w:jc w:val="center"/>
        </w:trPr>
        <w:tc>
          <w:tcPr>
            <w:tcW w:w="131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  <w:t>Wild type</w:t>
            </w: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94.3</w:t>
            </w:r>
          </w:p>
        </w:tc>
        <w:tc>
          <w:tcPr>
            <w:tcW w:w="123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 w:val="48"/>
                <w:szCs w:val="20"/>
              </w:rPr>
              <w:t xml:space="preserve"> </w:t>
            </w: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96.0</w:t>
            </w:r>
          </w:p>
        </w:tc>
        <w:tc>
          <w:tcPr>
            <w:tcW w:w="1231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 95.2</w:t>
            </w: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B79DD">
              <w:rPr>
                <w:rFonts w:ascii="Times New Roman" w:hAnsi="Times New Roman"/>
              </w:rPr>
              <w:t xml:space="preserve">  5.5</w:t>
            </w:r>
          </w:p>
        </w:tc>
        <w:tc>
          <w:tcPr>
            <w:tcW w:w="123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B79DD">
              <w:rPr>
                <w:rFonts w:ascii="Times New Roman" w:hAnsi="Times New Roman"/>
              </w:rPr>
              <w:t>3.3</w:t>
            </w:r>
          </w:p>
        </w:tc>
        <w:tc>
          <w:tcPr>
            <w:tcW w:w="1231" w:type="dxa"/>
            <w:tcBorders>
              <w:top w:val="doub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B79DD">
              <w:rPr>
                <w:rFonts w:ascii="Times New Roman" w:hAnsi="Times New Roman"/>
              </w:rPr>
              <w:t>2.7</w:t>
            </w:r>
          </w:p>
        </w:tc>
      </w:tr>
      <w:tr w:rsidR="00CB79DD" w:rsidRPr="00CB79DD" w:rsidTr="00741748">
        <w:trPr>
          <w:trHeight w:val="300"/>
          <w:jc w:val="center"/>
        </w:trPr>
        <w:tc>
          <w:tcPr>
            <w:tcW w:w="1312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CB79DD"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  <w:t>FTT0482c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94.9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104.9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105.5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 4.3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4.5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2.8</w:t>
            </w:r>
          </w:p>
        </w:tc>
      </w:tr>
      <w:tr w:rsidR="001C7367" w:rsidRPr="00CB79DD" w:rsidTr="00741748">
        <w:trPr>
          <w:trHeight w:val="300"/>
          <w:jc w:val="center"/>
        </w:trPr>
        <w:tc>
          <w:tcPr>
            <w:tcW w:w="1312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1C7367" w:rsidRPr="00CB79DD" w:rsidRDefault="001C7367" w:rsidP="002C4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CB79DD"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  <w:t>FTT0902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90.5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96.9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111.6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 5.0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3.5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5.8</w:t>
            </w:r>
          </w:p>
        </w:tc>
      </w:tr>
      <w:tr w:rsidR="00CB79DD" w:rsidRPr="00CB79DD" w:rsidTr="00741748">
        <w:trPr>
          <w:trHeight w:val="300"/>
          <w:jc w:val="center"/>
        </w:trPr>
        <w:tc>
          <w:tcPr>
            <w:tcW w:w="1312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CB79DD"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  <w:t>FTT1597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96.0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100.0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 99.2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15.5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4.7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4.1</w:t>
            </w:r>
          </w:p>
        </w:tc>
      </w:tr>
      <w:tr w:rsidR="00CB79DD" w:rsidRPr="00CB79DD" w:rsidTr="00741748">
        <w:trPr>
          <w:trHeight w:val="300"/>
          <w:jc w:val="center"/>
        </w:trPr>
        <w:tc>
          <w:tcPr>
            <w:tcW w:w="1312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CB79DD"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  <w:t>FTT1538c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93.9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95.5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 95.6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 4.2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3.3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3.2</w:t>
            </w:r>
          </w:p>
        </w:tc>
      </w:tr>
      <w:tr w:rsidR="00CB79DD" w:rsidRPr="00CB79DD" w:rsidTr="00741748">
        <w:trPr>
          <w:trHeight w:val="300"/>
          <w:jc w:val="center"/>
        </w:trPr>
        <w:tc>
          <w:tcPr>
            <w:tcW w:w="1312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CB79DD"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  <w:t>FTT1564*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86.2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88.9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 90.7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 3.8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3.1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9DD" w:rsidRPr="00CB79DD" w:rsidRDefault="00CB79DD" w:rsidP="00CB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3.2</w:t>
            </w:r>
          </w:p>
        </w:tc>
      </w:tr>
      <w:tr w:rsidR="001C7367" w:rsidRPr="00CB79DD" w:rsidTr="00741748">
        <w:trPr>
          <w:trHeight w:val="315"/>
          <w:jc w:val="center"/>
        </w:trPr>
        <w:tc>
          <w:tcPr>
            <w:tcW w:w="1312" w:type="dxa"/>
            <w:tcBorders>
              <w:top w:val="nil"/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CB79DD" w:rsidRDefault="001C7367" w:rsidP="002C4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CB79DD">
              <w:rPr>
                <w:rFonts w:ascii="Times New Roman" w:eastAsia="Times New Roman" w:hAnsi="Times New Roman" w:cs="Times New Roman"/>
                <w:bCs/>
                <w:color w:val="000000"/>
                <w:szCs w:val="20"/>
              </w:rPr>
              <w:t>FTT1597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96.0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100.0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 99.2</w:t>
            </w:r>
          </w:p>
        </w:tc>
        <w:tc>
          <w:tcPr>
            <w:tcW w:w="1231" w:type="dxa"/>
            <w:tcBorders>
              <w:top w:val="nil"/>
              <w:left w:val="doub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15.5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4.7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C7367" w:rsidRPr="00CB79DD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B79DD">
              <w:rPr>
                <w:rFonts w:ascii="Times New Roman" w:eastAsia="Times New Roman" w:hAnsi="Times New Roman" w:cs="Times New Roman"/>
                <w:color w:val="000000"/>
                <w:szCs w:val="20"/>
              </w:rPr>
              <w:t>4.1</w:t>
            </w:r>
          </w:p>
        </w:tc>
      </w:tr>
    </w:tbl>
    <w:p w:rsidR="00CB79DD" w:rsidRPr="00CB79DD" w:rsidRDefault="00741748" w:rsidP="00741748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Triplicate measurements of the e</w:t>
      </w:r>
      <w:r w:rsidRPr="00CB79DD">
        <w:rPr>
          <w:rFonts w:ascii="Times New Roman" w:hAnsi="Times New Roman" w:cs="Times New Roman"/>
          <w:sz w:val="24"/>
          <w:szCs w:val="24"/>
        </w:rPr>
        <w:t>xponential-phase growth rates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 w:rsidR="00EC3584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&lt;EndNote&gt;&lt;Cite&gt;&lt;Author&gt;Hall&lt;/Author&gt;&lt;Year&gt;2014&lt;/Year&gt;&lt;RecNum&gt;76&lt;/RecNum&gt;&lt;DisplayText&gt;[1]&lt;/DisplayText&gt;&lt;record&gt;&lt;rec-number&gt;76&lt;/rec-number&gt;&lt;foreign-keys&gt;&lt;key app="EN" db-id="w2wrss5p3pazsferawvvdas8azzpx05depse"&gt;76&lt;/key&gt;&lt;/foreign-keys&gt;&lt;ref-type name="Journal Article"&gt;17&lt;/ref-type&gt;&lt;contributors&gt;&lt;authors&gt;&lt;author&gt;Hall, B. G.&lt;/author&gt;&lt;author&gt;Acar, H.&lt;/author&gt;&lt;author&gt;Nandipati, A.&lt;/author&gt;&lt;author&gt;Barlow, M.&lt;/author&gt;&lt;/authors&gt;&lt;/contributors&gt;&lt;auth-address&gt;Bellingham Research Institute.&lt;/auth-address&gt;&lt;titles&gt;&lt;title&gt;Growth rates made easy&lt;/title&gt;&lt;secondary-title&gt;Mol Biol Evol&lt;/secondary-title&gt;&lt;alt-title&gt;Molecular biology and evolution&lt;/alt-title&gt;&lt;/titles&gt;&lt;periodical&gt;&lt;full-title&gt;Mol Biol Evol&lt;/full-title&gt;&lt;abbr-1&gt;Molecular biology and evolution&lt;/abbr-1&gt;&lt;/periodical&gt;&lt;alt-periodical&gt;&lt;full-title&gt;Mol Biol Evol&lt;/full-title&gt;&lt;abbr-1&gt;Molecular biology and evolution&lt;/abbr-1&gt;&lt;/alt-periodical&gt;&lt;pages&gt;232-8&lt;/pages&gt;&lt;volume&gt;31&lt;/volume&gt;&lt;number&gt;1&lt;/number&gt;&lt;edition&gt;2013/10/31&lt;/edition&gt;&lt;keywords&gt;&lt;keyword&gt;Algorithms&lt;/keyword&gt;&lt;keyword&gt;Bacteria/*growth &amp;amp; development&lt;/keyword&gt;&lt;keyword&gt;Bacteriological Techniques&lt;/keyword&gt;&lt;keyword&gt;Culture Media/chemistry&lt;/keyword&gt;&lt;keyword&gt;Phenotype&lt;/keyword&gt;&lt;keyword&gt;Reproducibility of Results&lt;/keyword&gt;&lt;keyword&gt;*Software&lt;/keyword&gt;&lt;/keywords&gt;&lt;dates&gt;&lt;year&gt;2014&lt;/year&gt;&lt;pub-dates&gt;&lt;date&gt;Jan&lt;/date&gt;&lt;/pub-dates&gt;&lt;/dates&gt;&lt;isbn&gt;1537-1719 (Electronic)&amp;#xD;0737-4038 (Linking)&lt;/isbn&gt;&lt;accession-num&gt;24170494&lt;/accession-num&gt;&lt;urls&gt;&lt;related-urls&gt;&lt;url&gt;http://www.ncbi.nlm.nih.gov/pubmed/24170494&lt;/url&gt;&lt;/related-urls&gt;&lt;/urls&gt;&lt;electronic-resource-num&gt;10.1093/molbev/mst187&lt;/electronic-resource-num&gt;&lt;language&gt;eng&lt;/language&gt;&lt;/record&gt;&lt;/Cite&gt;&lt;/EndNote&gt;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EC3584">
        <w:rPr>
          <w:rFonts w:ascii="Times New Roman" w:hAnsi="Times New Roman" w:cs="Times New Roman"/>
          <w:noProof/>
          <w:sz w:val="24"/>
          <w:szCs w:val="24"/>
        </w:rPr>
        <w:t>[</w:t>
      </w:r>
      <w:hyperlink w:anchor="_ENREF_1" w:tooltip="Hall, 2014 #76" w:history="1">
        <w:r w:rsidR="00EC3584">
          <w:rPr>
            <w:rFonts w:ascii="Times New Roman" w:hAnsi="Times New Roman" w:cs="Times New Roman"/>
            <w:noProof/>
            <w:sz w:val="24"/>
            <w:szCs w:val="24"/>
          </w:rPr>
          <w:t>1</w:t>
        </w:r>
      </w:hyperlink>
      <w:r w:rsidR="00EC3584">
        <w:rPr>
          <w:rFonts w:ascii="Times New Roman" w:hAnsi="Times New Roman" w:cs="Times New Roman"/>
          <w:noProof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79DD">
        <w:rPr>
          <w:rFonts w:ascii="Times New Roman" w:hAnsi="Times New Roman" w:cs="Times New Roman"/>
          <w:sz w:val="24"/>
          <w:szCs w:val="24"/>
        </w:rPr>
        <w:t xml:space="preserve">for </w:t>
      </w:r>
      <w:r w:rsidRPr="00CB79DD">
        <w:rPr>
          <w:rFonts w:ascii="Times New Roman" w:hAnsi="Times New Roman" w:cs="Times New Roman"/>
          <w:i/>
          <w:sz w:val="24"/>
          <w:szCs w:val="24"/>
        </w:rPr>
        <w:t>F. tularensis</w:t>
      </w:r>
      <w:r w:rsidRPr="00CB79DD">
        <w:rPr>
          <w:rFonts w:ascii="Times New Roman" w:hAnsi="Times New Roman" w:cs="Times New Roman"/>
          <w:sz w:val="24"/>
          <w:szCs w:val="24"/>
        </w:rPr>
        <w:t xml:space="preserve"> Schu </w:t>
      </w:r>
      <w:proofErr w:type="spellStart"/>
      <w:r w:rsidRPr="00CB79DD">
        <w:rPr>
          <w:rFonts w:ascii="Times New Roman" w:hAnsi="Times New Roman" w:cs="Times New Roman"/>
          <w:sz w:val="24"/>
          <w:szCs w:val="24"/>
        </w:rPr>
        <w:t>S4</w:t>
      </w:r>
      <w:proofErr w:type="spellEnd"/>
      <w:r w:rsidRPr="00CB79DD">
        <w:rPr>
          <w:rFonts w:ascii="Times New Roman" w:hAnsi="Times New Roman" w:cs="Times New Roman"/>
          <w:sz w:val="24"/>
          <w:szCs w:val="24"/>
        </w:rPr>
        <w:t xml:space="preserve"> wild-type strain and five mutant strains: ΔFTT0482c, ΔFTT0902</w:t>
      </w:r>
      <w:r w:rsidR="00FD2C9F">
        <w:rPr>
          <w:rFonts w:ascii="Times New Roman" w:hAnsi="Times New Roman" w:cs="Times New Roman"/>
          <w:sz w:val="24"/>
          <w:szCs w:val="24"/>
        </w:rPr>
        <w:t>,</w:t>
      </w:r>
      <w:r w:rsidRPr="00CB79DD">
        <w:rPr>
          <w:rFonts w:ascii="Times New Roman" w:hAnsi="Times New Roman" w:cs="Times New Roman"/>
          <w:sz w:val="24"/>
          <w:szCs w:val="24"/>
        </w:rPr>
        <w:t xml:space="preserve"> ΔFTT1538c, ΔFTT1564, and ΔFTT1597. *Growth rate different from wild-type value (</w:t>
      </w:r>
      <w:r w:rsidRPr="003905D3">
        <w:rPr>
          <w:rFonts w:ascii="Times New Roman" w:hAnsi="Times New Roman" w:cs="Times New Roman"/>
          <w:sz w:val="24"/>
          <w:szCs w:val="24"/>
        </w:rPr>
        <w:t>p</w:t>
      </w:r>
      <w:r w:rsidRPr="00CB79DD">
        <w:rPr>
          <w:rFonts w:ascii="Times New Roman" w:hAnsi="Times New Roman" w:cs="Times New Roman"/>
          <w:sz w:val="24"/>
          <w:szCs w:val="24"/>
        </w:rPr>
        <w:t>-value = 0.03).</w:t>
      </w:r>
    </w:p>
    <w:p w:rsidR="00EC3584" w:rsidRDefault="00EC3584" w:rsidP="00EC3584">
      <w:pPr>
        <w:rPr>
          <w:rFonts w:ascii="Times New Roman" w:hAnsi="Times New Roman" w:cs="Times New Roman"/>
          <w:b/>
          <w:sz w:val="28"/>
          <w:szCs w:val="24"/>
        </w:rPr>
      </w:pPr>
    </w:p>
    <w:p w:rsidR="00EC3584" w:rsidRDefault="00EC3584" w:rsidP="00EC3584">
      <w:pPr>
        <w:rPr>
          <w:rFonts w:ascii="Times New Roman" w:hAnsi="Times New Roman" w:cs="Times New Roman"/>
          <w:b/>
          <w:sz w:val="28"/>
          <w:szCs w:val="24"/>
        </w:rPr>
      </w:pPr>
    </w:p>
    <w:p w:rsidR="00EC3584" w:rsidRDefault="00EC3584" w:rsidP="00EC3584">
      <w:pPr>
        <w:rPr>
          <w:rFonts w:ascii="Times New Roman" w:hAnsi="Times New Roman" w:cs="Times New Roman"/>
          <w:b/>
          <w:sz w:val="28"/>
          <w:szCs w:val="24"/>
        </w:rPr>
      </w:pPr>
    </w:p>
    <w:p w:rsidR="00EC3584" w:rsidRDefault="00EC3584" w:rsidP="00EC3584">
      <w:pPr>
        <w:rPr>
          <w:rFonts w:ascii="Times New Roman" w:hAnsi="Times New Roman" w:cs="Times New Roman"/>
          <w:b/>
          <w:sz w:val="28"/>
          <w:szCs w:val="24"/>
        </w:rPr>
      </w:pPr>
    </w:p>
    <w:p w:rsidR="00EC3584" w:rsidRDefault="00EC3584" w:rsidP="00EC3584">
      <w:pPr>
        <w:rPr>
          <w:rFonts w:ascii="Times New Roman" w:hAnsi="Times New Roman" w:cs="Times New Roman"/>
          <w:b/>
          <w:sz w:val="28"/>
          <w:szCs w:val="24"/>
        </w:rPr>
      </w:pPr>
    </w:p>
    <w:p w:rsidR="00EC3584" w:rsidRDefault="00EC3584" w:rsidP="00EC3584">
      <w:pPr>
        <w:rPr>
          <w:rFonts w:ascii="Times New Roman" w:hAnsi="Times New Roman" w:cs="Times New Roman"/>
          <w:b/>
          <w:sz w:val="28"/>
          <w:szCs w:val="24"/>
        </w:rPr>
      </w:pPr>
    </w:p>
    <w:p w:rsidR="00EC3584" w:rsidRDefault="00EC3584" w:rsidP="00EC3584">
      <w:pPr>
        <w:rPr>
          <w:rFonts w:ascii="Times New Roman" w:hAnsi="Times New Roman" w:cs="Times New Roman"/>
          <w:b/>
          <w:sz w:val="28"/>
          <w:szCs w:val="24"/>
        </w:rPr>
      </w:pPr>
    </w:p>
    <w:p w:rsidR="00EC3584" w:rsidRDefault="00EC3584" w:rsidP="00EC3584">
      <w:pPr>
        <w:rPr>
          <w:rFonts w:ascii="Times New Roman" w:hAnsi="Times New Roman" w:cs="Times New Roman"/>
          <w:b/>
          <w:sz w:val="28"/>
          <w:szCs w:val="24"/>
        </w:rPr>
      </w:pPr>
    </w:p>
    <w:p w:rsidR="00EC3584" w:rsidRDefault="00EC3584" w:rsidP="00EC3584">
      <w:pPr>
        <w:rPr>
          <w:rFonts w:ascii="Times New Roman" w:hAnsi="Times New Roman" w:cs="Times New Roman"/>
          <w:b/>
          <w:sz w:val="28"/>
          <w:szCs w:val="24"/>
        </w:rPr>
      </w:pPr>
    </w:p>
    <w:p w:rsidR="00702D1B" w:rsidRPr="00EC3584" w:rsidRDefault="00EC3584" w:rsidP="00EC3584">
      <w:pPr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>References</w:t>
      </w:r>
    </w:p>
    <w:p w:rsidR="00EC3584" w:rsidRDefault="00D109D6" w:rsidP="00EC3584">
      <w:pPr>
        <w:spacing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B23A8B">
        <w:rPr>
          <w:rFonts w:ascii="Times New Roman" w:hAnsi="Times New Roman" w:cs="Times New Roman"/>
          <w:sz w:val="24"/>
          <w:szCs w:val="24"/>
        </w:rPr>
        <w:fldChar w:fldCharType="begin"/>
      </w:r>
      <w:r w:rsidRPr="00B23A8B"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Pr="00B23A8B">
        <w:rPr>
          <w:rFonts w:ascii="Times New Roman" w:hAnsi="Times New Roman" w:cs="Times New Roman"/>
          <w:sz w:val="24"/>
          <w:szCs w:val="24"/>
        </w:rPr>
        <w:fldChar w:fldCharType="separate"/>
      </w:r>
      <w:bookmarkStart w:id="1" w:name="_ENREF_1"/>
      <w:r w:rsidR="00EC3584">
        <w:rPr>
          <w:rFonts w:ascii="Times New Roman" w:hAnsi="Times New Roman" w:cs="Times New Roman"/>
          <w:noProof/>
          <w:sz w:val="24"/>
          <w:szCs w:val="24"/>
        </w:rPr>
        <w:t>1. Hall BG, Acar H, Nandipati A, Barlow M. Growth rates made easy. Mol Biol Evol. 2014;31(1):232-8.</w:t>
      </w:r>
      <w:bookmarkEnd w:id="1"/>
    </w:p>
    <w:p w:rsidR="00EC3584" w:rsidRDefault="00EC3584" w:rsidP="00EC3584">
      <w:pPr>
        <w:spacing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1C4528" w:rsidRDefault="00D109D6">
      <w:r w:rsidRPr="00B23A8B"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1C4528" w:rsidSect="009B3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70F72"/>
    <w:multiLevelType w:val="hybridMultilevel"/>
    <w:tmpl w:val="861EBA82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DD7F4F"/>
    <w:multiLevelType w:val="hybridMultilevel"/>
    <w:tmpl w:val="8606F8D8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pringerVancouverNumber - AW - Test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/Libraries&gt;"/>
  </w:docVars>
  <w:rsids>
    <w:rsidRoot w:val="007A76DD"/>
    <w:rsid w:val="000070BB"/>
    <w:rsid w:val="000460C1"/>
    <w:rsid w:val="0006203F"/>
    <w:rsid w:val="0007255E"/>
    <w:rsid w:val="000A0540"/>
    <w:rsid w:val="000B0912"/>
    <w:rsid w:val="000C1EA8"/>
    <w:rsid w:val="000C3244"/>
    <w:rsid w:val="001325FF"/>
    <w:rsid w:val="001620A6"/>
    <w:rsid w:val="001742A3"/>
    <w:rsid w:val="001C4528"/>
    <w:rsid w:val="001C7367"/>
    <w:rsid w:val="001E635D"/>
    <w:rsid w:val="001F03CF"/>
    <w:rsid w:val="001F20FF"/>
    <w:rsid w:val="00205025"/>
    <w:rsid w:val="00233197"/>
    <w:rsid w:val="00250A51"/>
    <w:rsid w:val="00253EE4"/>
    <w:rsid w:val="00257318"/>
    <w:rsid w:val="00286B5F"/>
    <w:rsid w:val="002C4206"/>
    <w:rsid w:val="002E386D"/>
    <w:rsid w:val="002E5C75"/>
    <w:rsid w:val="00370E4F"/>
    <w:rsid w:val="00386080"/>
    <w:rsid w:val="003905D3"/>
    <w:rsid w:val="003C3DC6"/>
    <w:rsid w:val="003F2DBE"/>
    <w:rsid w:val="004004CA"/>
    <w:rsid w:val="00414D38"/>
    <w:rsid w:val="00436E8C"/>
    <w:rsid w:val="004464EB"/>
    <w:rsid w:val="004509FB"/>
    <w:rsid w:val="0045243C"/>
    <w:rsid w:val="004A3BDA"/>
    <w:rsid w:val="004B4B65"/>
    <w:rsid w:val="004B73C5"/>
    <w:rsid w:val="00502922"/>
    <w:rsid w:val="00504F0C"/>
    <w:rsid w:val="005651DB"/>
    <w:rsid w:val="006072DB"/>
    <w:rsid w:val="006315FC"/>
    <w:rsid w:val="00637624"/>
    <w:rsid w:val="0068523B"/>
    <w:rsid w:val="00693AC5"/>
    <w:rsid w:val="006A7722"/>
    <w:rsid w:val="006B54ED"/>
    <w:rsid w:val="006C42AE"/>
    <w:rsid w:val="006E0C90"/>
    <w:rsid w:val="006F641E"/>
    <w:rsid w:val="00702D1B"/>
    <w:rsid w:val="00703A8D"/>
    <w:rsid w:val="00725084"/>
    <w:rsid w:val="00741748"/>
    <w:rsid w:val="00783081"/>
    <w:rsid w:val="007A0195"/>
    <w:rsid w:val="007A6E20"/>
    <w:rsid w:val="007A76DD"/>
    <w:rsid w:val="007D2795"/>
    <w:rsid w:val="007E0F90"/>
    <w:rsid w:val="008551B0"/>
    <w:rsid w:val="00897E40"/>
    <w:rsid w:val="008A6B1B"/>
    <w:rsid w:val="008C4081"/>
    <w:rsid w:val="008E14B6"/>
    <w:rsid w:val="00943656"/>
    <w:rsid w:val="00951C3C"/>
    <w:rsid w:val="009B34BE"/>
    <w:rsid w:val="009D231B"/>
    <w:rsid w:val="009D7887"/>
    <w:rsid w:val="00A36F15"/>
    <w:rsid w:val="00A6732A"/>
    <w:rsid w:val="00A74C58"/>
    <w:rsid w:val="00AC4EF0"/>
    <w:rsid w:val="00AF74F5"/>
    <w:rsid w:val="00B23A8B"/>
    <w:rsid w:val="00B4017A"/>
    <w:rsid w:val="00B95479"/>
    <w:rsid w:val="00BA2713"/>
    <w:rsid w:val="00BC43BE"/>
    <w:rsid w:val="00BD7684"/>
    <w:rsid w:val="00BF1344"/>
    <w:rsid w:val="00BF1A4D"/>
    <w:rsid w:val="00C12B44"/>
    <w:rsid w:val="00C21420"/>
    <w:rsid w:val="00C317F6"/>
    <w:rsid w:val="00C64DD7"/>
    <w:rsid w:val="00CA3291"/>
    <w:rsid w:val="00CA3AC7"/>
    <w:rsid w:val="00CA4F83"/>
    <w:rsid w:val="00CB79DD"/>
    <w:rsid w:val="00D020F1"/>
    <w:rsid w:val="00D109D6"/>
    <w:rsid w:val="00D16506"/>
    <w:rsid w:val="00D32507"/>
    <w:rsid w:val="00D5590F"/>
    <w:rsid w:val="00D61F27"/>
    <w:rsid w:val="00D92F78"/>
    <w:rsid w:val="00DB0FB0"/>
    <w:rsid w:val="00DB3723"/>
    <w:rsid w:val="00E37704"/>
    <w:rsid w:val="00EC3584"/>
    <w:rsid w:val="00EE766E"/>
    <w:rsid w:val="00EF0925"/>
    <w:rsid w:val="00EF2A47"/>
    <w:rsid w:val="00F17729"/>
    <w:rsid w:val="00F61FD6"/>
    <w:rsid w:val="00F70908"/>
    <w:rsid w:val="00F71D51"/>
    <w:rsid w:val="00F83200"/>
    <w:rsid w:val="00FD2C9F"/>
    <w:rsid w:val="00FD405F"/>
    <w:rsid w:val="00FE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BHSAI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 Memisevic</dc:creator>
  <cp:lastModifiedBy>Anders Wallqvist</cp:lastModifiedBy>
  <cp:revision>7</cp:revision>
  <dcterms:created xsi:type="dcterms:W3CDTF">2015-05-07T20:16:00Z</dcterms:created>
  <dcterms:modified xsi:type="dcterms:W3CDTF">2015-07-13T21:16:00Z</dcterms:modified>
</cp:coreProperties>
</file>