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804" w:rsidRDefault="00AC5D28" w:rsidP="00AC5D28">
      <w:pPr>
        <w:rPr>
          <w:b/>
        </w:rPr>
      </w:pPr>
      <w:r w:rsidRPr="001569CE">
        <w:rPr>
          <w:b/>
        </w:rPr>
        <w:t>Supplementary Tables</w:t>
      </w:r>
    </w:p>
    <w:p w:rsidR="002F1E4F" w:rsidRDefault="002F1E4F" w:rsidP="00AC5D28">
      <w:pPr>
        <w:rPr>
          <w:b/>
        </w:rPr>
      </w:pPr>
    </w:p>
    <w:p w:rsidR="004A0804" w:rsidRDefault="004A0804" w:rsidP="00AC5D28">
      <w:r>
        <w:rPr>
          <w:b/>
        </w:rPr>
        <w:t xml:space="preserve">Table S1. </w:t>
      </w:r>
      <w:r>
        <w:t>Experimental design</w:t>
      </w:r>
      <w:r w:rsidR="004B7A2F">
        <w:t xml:space="preserve"> for represented </w:t>
      </w:r>
      <w:r>
        <w:t>diff</w:t>
      </w:r>
      <w:r w:rsidR="004B7A2F">
        <w:t>erential gene expression analyse</w:t>
      </w:r>
      <w:r w:rsidR="004F28E0">
        <w:t>s conducted in DESeq2.</w:t>
      </w:r>
    </w:p>
    <w:p w:rsidR="00636E4D" w:rsidRDefault="00636E4D" w:rsidP="00AC5D28"/>
    <w:p w:rsidR="00636E4D" w:rsidRDefault="00636E4D" w:rsidP="00AC5D2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3528"/>
        <w:gridCol w:w="2610"/>
        <w:gridCol w:w="2718"/>
      </w:tblGrid>
      <w:tr w:rsidR="004A0804" w:rsidRPr="004A0804">
        <w:tc>
          <w:tcPr>
            <w:tcW w:w="3528" w:type="dxa"/>
            <w:tcBorders>
              <w:bottom w:val="double" w:sz="4" w:space="0" w:color="auto"/>
            </w:tcBorders>
          </w:tcPr>
          <w:p w:rsidR="004A0804" w:rsidRPr="004A0804" w:rsidRDefault="004A0804" w:rsidP="004A080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Analysis</w:t>
            </w:r>
          </w:p>
        </w:tc>
        <w:tc>
          <w:tcPr>
            <w:tcW w:w="2610" w:type="dxa"/>
            <w:tcBorders>
              <w:bottom w:val="double" w:sz="4" w:space="0" w:color="auto"/>
            </w:tcBorders>
          </w:tcPr>
          <w:p w:rsidR="004A0804" w:rsidRPr="004A0804" w:rsidRDefault="004A0804" w:rsidP="004A0804">
            <w:pPr>
              <w:jc w:val="center"/>
              <w:rPr>
                <w:b/>
                <w:sz w:val="20"/>
              </w:rPr>
            </w:pPr>
            <w:r w:rsidRPr="004A0804">
              <w:rPr>
                <w:b/>
                <w:sz w:val="20"/>
              </w:rPr>
              <w:t>Design</w:t>
            </w:r>
          </w:p>
        </w:tc>
        <w:tc>
          <w:tcPr>
            <w:tcW w:w="2718" w:type="dxa"/>
            <w:tcBorders>
              <w:bottom w:val="double" w:sz="4" w:space="0" w:color="auto"/>
            </w:tcBorders>
          </w:tcPr>
          <w:p w:rsidR="004A0804" w:rsidRPr="004A0804" w:rsidRDefault="004A0804" w:rsidP="004A0804">
            <w:pPr>
              <w:jc w:val="center"/>
              <w:rPr>
                <w:b/>
                <w:sz w:val="20"/>
              </w:rPr>
            </w:pPr>
            <w:r w:rsidRPr="004A0804">
              <w:rPr>
                <w:b/>
                <w:sz w:val="20"/>
              </w:rPr>
              <w:t>Contrast(s)</w:t>
            </w:r>
          </w:p>
        </w:tc>
      </w:tr>
      <w:tr w:rsidR="004A0804" w:rsidRPr="004A0804">
        <w:trPr>
          <w:trHeight w:val="438"/>
        </w:trPr>
        <w:tc>
          <w:tcPr>
            <w:tcW w:w="3528" w:type="dxa"/>
            <w:tcBorders>
              <w:top w:val="double" w:sz="4" w:space="0" w:color="auto"/>
            </w:tcBorders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Treatment</w:t>
            </w:r>
          </w:p>
        </w:tc>
        <w:tc>
          <w:tcPr>
            <w:tcW w:w="2610" w:type="dxa"/>
            <w:tcBorders>
              <w:top w:val="double" w:sz="4" w:space="0" w:color="auto"/>
            </w:tcBorders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~ Treatment</w:t>
            </w:r>
          </w:p>
        </w:tc>
        <w:tc>
          <w:tcPr>
            <w:tcW w:w="2718" w:type="dxa"/>
            <w:tcBorders>
              <w:top w:val="double" w:sz="4" w:space="0" w:color="auto"/>
            </w:tcBorders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Treated vs. Untreated</w:t>
            </w:r>
          </w:p>
        </w:tc>
      </w:tr>
      <w:tr w:rsidR="004A0804" w:rsidRPr="004A0804">
        <w:trPr>
          <w:trHeight w:val="810"/>
        </w:trPr>
        <w:tc>
          <w:tcPr>
            <w:tcW w:w="3528" w:type="dxa"/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 xml:space="preserve">Tissue Type – Combined Nerve Tissues </w:t>
            </w:r>
            <w:r w:rsidRPr="004B7A2F">
              <w:rPr>
                <w:i/>
                <w:sz w:val="18"/>
              </w:rPr>
              <w:t xml:space="preserve">(Abdominal + </w:t>
            </w:r>
            <w:proofErr w:type="spellStart"/>
            <w:r w:rsidRPr="004B7A2F">
              <w:rPr>
                <w:i/>
                <w:sz w:val="18"/>
              </w:rPr>
              <w:t>Supraesophogeal</w:t>
            </w:r>
            <w:proofErr w:type="spellEnd"/>
            <w:r w:rsidRPr="004B7A2F">
              <w:rPr>
                <w:i/>
                <w:sz w:val="18"/>
              </w:rPr>
              <w:t xml:space="preserve"> Ganglia)</w:t>
            </w:r>
          </w:p>
        </w:tc>
        <w:tc>
          <w:tcPr>
            <w:tcW w:w="2610" w:type="dxa"/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~ Treatment + Tissue Type</w:t>
            </w:r>
          </w:p>
        </w:tc>
        <w:tc>
          <w:tcPr>
            <w:tcW w:w="2718" w:type="dxa"/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Nerve vs. Muscle</w:t>
            </w:r>
          </w:p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Heart vs. Muscle</w:t>
            </w:r>
          </w:p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Nerve vs. Heart</w:t>
            </w:r>
          </w:p>
        </w:tc>
      </w:tr>
      <w:tr w:rsidR="004A0804" w:rsidRPr="004A0804">
        <w:trPr>
          <w:trHeight w:val="630"/>
        </w:trPr>
        <w:tc>
          <w:tcPr>
            <w:tcW w:w="3528" w:type="dxa"/>
            <w:vAlign w:val="center"/>
          </w:tcPr>
          <w:p w:rsidR="004B7A2F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 xml:space="preserve">Tissue Type – </w:t>
            </w:r>
            <w:r>
              <w:rPr>
                <w:sz w:val="18"/>
              </w:rPr>
              <w:t>Separate Nerve Tissues</w:t>
            </w:r>
          </w:p>
          <w:p w:rsidR="004A0804" w:rsidRPr="004B7A2F" w:rsidRDefault="004B7A2F" w:rsidP="004B7A2F">
            <w:pPr>
              <w:jc w:val="center"/>
              <w:rPr>
                <w:i/>
                <w:sz w:val="18"/>
              </w:rPr>
            </w:pPr>
            <w:r w:rsidRPr="004B7A2F">
              <w:rPr>
                <w:i/>
                <w:sz w:val="18"/>
              </w:rPr>
              <w:t>(</w:t>
            </w:r>
            <w:proofErr w:type="spellStart"/>
            <w:r w:rsidRPr="004B7A2F">
              <w:rPr>
                <w:i/>
                <w:sz w:val="18"/>
              </w:rPr>
              <w:t>Supraesophogeal</w:t>
            </w:r>
            <w:proofErr w:type="spellEnd"/>
            <w:r w:rsidRPr="004B7A2F">
              <w:rPr>
                <w:i/>
                <w:sz w:val="18"/>
              </w:rPr>
              <w:t xml:space="preserve"> Ganglia removed)</w:t>
            </w:r>
          </w:p>
        </w:tc>
        <w:tc>
          <w:tcPr>
            <w:tcW w:w="2610" w:type="dxa"/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~ Treatment + Tissue Type</w:t>
            </w:r>
          </w:p>
        </w:tc>
        <w:tc>
          <w:tcPr>
            <w:tcW w:w="2718" w:type="dxa"/>
            <w:vAlign w:val="center"/>
          </w:tcPr>
          <w:p w:rsidR="004A0804" w:rsidRPr="004A0804" w:rsidRDefault="004A0804" w:rsidP="004B7A2F">
            <w:pPr>
              <w:jc w:val="center"/>
              <w:rPr>
                <w:sz w:val="18"/>
              </w:rPr>
            </w:pPr>
            <w:r w:rsidRPr="004A0804">
              <w:rPr>
                <w:sz w:val="18"/>
              </w:rPr>
              <w:t>Abdominal Ganglia vs. Heart</w:t>
            </w:r>
          </w:p>
        </w:tc>
      </w:tr>
    </w:tbl>
    <w:p w:rsidR="00AC5D28" w:rsidRDefault="004A0804" w:rsidP="00AC5D28">
      <w:pPr>
        <w:rPr>
          <w:b/>
        </w:rPr>
      </w:pPr>
      <w:r>
        <w:t xml:space="preserve"> </w:t>
      </w:r>
    </w:p>
    <w:p w:rsidR="00A63436" w:rsidRDefault="00A63436" w:rsidP="00AC5D28">
      <w:pPr>
        <w:rPr>
          <w:b/>
        </w:rPr>
      </w:pPr>
    </w:p>
    <w:p w:rsidR="002F1E4F" w:rsidRPr="00232E08" w:rsidRDefault="002F1E4F" w:rsidP="002F1E4F">
      <w:pPr>
        <w:rPr>
          <w:rFonts w:ascii="Cambria" w:hAnsi="Cambria"/>
        </w:rPr>
      </w:pPr>
      <w:r>
        <w:rPr>
          <w:b/>
        </w:rPr>
        <w:br w:type="page"/>
      </w:r>
      <w:r>
        <w:rPr>
          <w:b/>
        </w:rPr>
        <w:lastRenderedPageBreak/>
        <w:t xml:space="preserve">Table S2. </w:t>
      </w:r>
      <w:r>
        <w:t>Terminal selector genes differentially expressed in heart tissue compared to muscle tissue and central nervous system tissue (</w:t>
      </w:r>
      <w:proofErr w:type="spellStart"/>
      <w:r>
        <w:t>supraesophogeal</w:t>
      </w:r>
      <w:proofErr w:type="spellEnd"/>
      <w:r>
        <w:t xml:space="preserve"> ganglion, abdominal ganglion) compared to muscle tissue. Count indicates the </w:t>
      </w:r>
      <w:r>
        <w:rPr>
          <w:rFonts w:ascii="Cambria" w:hAnsi="Cambria"/>
        </w:rPr>
        <w:t xml:space="preserve">total number of transcripts </w:t>
      </w:r>
      <w:r w:rsidRPr="00600DAD">
        <w:rPr>
          <w:rFonts w:ascii="Cambria" w:hAnsi="Cambria"/>
        </w:rPr>
        <w:t xml:space="preserve">annotating to </w:t>
      </w:r>
      <w:r>
        <w:rPr>
          <w:rFonts w:ascii="Cambria" w:hAnsi="Cambria"/>
        </w:rPr>
        <w:t xml:space="preserve">proteins </w:t>
      </w:r>
      <w:r w:rsidRPr="00600DAD">
        <w:rPr>
          <w:rFonts w:ascii="Cambria" w:hAnsi="Cambria"/>
        </w:rPr>
        <w:t>(e-</w:t>
      </w:r>
      <w:proofErr w:type="spellStart"/>
      <w:r w:rsidRPr="00600DAD">
        <w:rPr>
          <w:rFonts w:ascii="Cambria" w:hAnsi="Cambria"/>
        </w:rPr>
        <w:t>val</w:t>
      </w:r>
      <w:proofErr w:type="spellEnd"/>
      <w:r w:rsidRPr="00600DAD">
        <w:rPr>
          <w:rFonts w:ascii="Cambria" w:hAnsi="Cambria"/>
        </w:rPr>
        <w:t xml:space="preserve"> &lt; 10</w:t>
      </w:r>
      <w:r>
        <w:rPr>
          <w:rFonts w:ascii="Cambria" w:hAnsi="Cambria"/>
          <w:vertAlign w:val="superscript"/>
        </w:rPr>
        <w:t>-4</w:t>
      </w:r>
      <w:r w:rsidRPr="00600DAD">
        <w:rPr>
          <w:rFonts w:ascii="Cambria" w:hAnsi="Cambria"/>
        </w:rPr>
        <w:t xml:space="preserve">) </w:t>
      </w:r>
      <w:r>
        <w:rPr>
          <w:rFonts w:ascii="Cambria" w:hAnsi="Cambria"/>
        </w:rPr>
        <w:t xml:space="preserve">identified as </w:t>
      </w:r>
      <w:r w:rsidRPr="00600DAD">
        <w:rPr>
          <w:rFonts w:ascii="Cambria" w:hAnsi="Cambria"/>
        </w:rPr>
        <w:t>transcription factors</w:t>
      </w:r>
      <w:r>
        <w:rPr>
          <w:rFonts w:ascii="Cambria" w:hAnsi="Cambria"/>
        </w:rPr>
        <w:t>, co-factors, or other regulatory genes involved in differentiating the terminal identity of a neuron type. Columns denote the total number of DE</w:t>
      </w:r>
      <w:r w:rsidRPr="00600DAD">
        <w:rPr>
          <w:rFonts w:ascii="Cambria" w:hAnsi="Cambria"/>
        </w:rPr>
        <w:t xml:space="preserve"> transcripts (</w:t>
      </w:r>
      <w:r>
        <w:rPr>
          <w:rFonts w:ascii="Cambria" w:hAnsi="Cambria"/>
        </w:rPr>
        <w:t xml:space="preserve">DE, </w:t>
      </w:r>
      <w:r w:rsidRPr="006D1A58">
        <w:rPr>
          <w:rFonts w:ascii="Cambria" w:hAnsi="Cambria"/>
          <w:i/>
        </w:rPr>
        <w:t>p</w:t>
      </w:r>
      <w:r>
        <w:rPr>
          <w:rFonts w:ascii="Cambria" w:hAnsi="Cambria"/>
        </w:rPr>
        <w:t xml:space="preserve"> &lt; 0.05), and number of </w:t>
      </w:r>
      <w:proofErr w:type="spellStart"/>
      <w:r>
        <w:rPr>
          <w:rFonts w:ascii="Cambria" w:hAnsi="Cambria"/>
        </w:rPr>
        <w:t>up</w:t>
      </w:r>
      <w:r w:rsidRPr="00600DAD">
        <w:rPr>
          <w:rFonts w:ascii="Cambria" w:hAnsi="Cambria"/>
        </w:rPr>
        <w:t>regulate</w:t>
      </w:r>
      <w:r>
        <w:rPr>
          <w:rFonts w:ascii="Cambria" w:hAnsi="Cambria"/>
        </w:rPr>
        <w:t>d</w:t>
      </w:r>
      <w:proofErr w:type="spellEnd"/>
      <w:r>
        <w:rPr>
          <w:rFonts w:ascii="Cambria" w:hAnsi="Cambria"/>
        </w:rPr>
        <w:t xml:space="preserve"> (up) and </w:t>
      </w:r>
      <w:proofErr w:type="spellStart"/>
      <w:r>
        <w:rPr>
          <w:rFonts w:ascii="Cambria" w:hAnsi="Cambria"/>
        </w:rPr>
        <w:t>down</w:t>
      </w:r>
      <w:r w:rsidRPr="00600DAD">
        <w:rPr>
          <w:rFonts w:ascii="Cambria" w:hAnsi="Cambria"/>
        </w:rPr>
        <w:t>regulated</w:t>
      </w:r>
      <w:proofErr w:type="spellEnd"/>
      <w:r w:rsidRPr="00600DAD">
        <w:rPr>
          <w:rFonts w:ascii="Cambria" w:hAnsi="Cambria"/>
        </w:rPr>
        <w:t xml:space="preserve"> (down)</w:t>
      </w:r>
      <w:r>
        <w:rPr>
          <w:rFonts w:ascii="Cambria" w:hAnsi="Cambria"/>
        </w:rPr>
        <w:t xml:space="preserve"> DE</w:t>
      </w:r>
      <w:r w:rsidRPr="00600DAD">
        <w:rPr>
          <w:rFonts w:ascii="Cambria" w:hAnsi="Cambria"/>
        </w:rPr>
        <w:t xml:space="preserve"> transcripts</w:t>
      </w:r>
      <w:r>
        <w:rPr>
          <w:rFonts w:ascii="Cambria" w:hAnsi="Cambria"/>
        </w:rPr>
        <w:t xml:space="preserve"> in contrasts: heart vs. muscle tissue and nervous system vs. muscle tissue.</w:t>
      </w:r>
    </w:p>
    <w:tbl>
      <w:tblPr>
        <w:tblpPr w:leftFromText="180" w:rightFromText="180" w:vertAnchor="text" w:horzAnchor="margin" w:tblpXSpec="center" w:tblpY="471"/>
        <w:tblW w:w="10080" w:type="dxa"/>
        <w:tblLook w:val="0000"/>
      </w:tblPr>
      <w:tblGrid>
        <w:gridCol w:w="1098"/>
        <w:gridCol w:w="126"/>
        <w:gridCol w:w="736"/>
        <w:gridCol w:w="466"/>
        <w:gridCol w:w="463"/>
        <w:gridCol w:w="734"/>
        <w:gridCol w:w="466"/>
        <w:gridCol w:w="463"/>
        <w:gridCol w:w="734"/>
        <w:gridCol w:w="1991"/>
        <w:gridCol w:w="1608"/>
        <w:gridCol w:w="1195"/>
      </w:tblGrid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Heart</w:t>
            </w:r>
          </w:p>
        </w:tc>
        <w:tc>
          <w:tcPr>
            <w:tcW w:w="16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Nervous System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</w:p>
        </w:tc>
      </w:tr>
      <w:tr w:rsidR="002F1E4F" w:rsidRPr="00F967BC" w:rsidTr="00F967BC">
        <w:trPr>
          <w:trHeight w:val="280"/>
        </w:trPr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F967BC" w:rsidP="002F1E4F">
            <w:pPr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Gene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count</w:t>
            </w:r>
          </w:p>
        </w:tc>
        <w:tc>
          <w:tcPr>
            <w:tcW w:w="4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DE</w:t>
            </w:r>
          </w:p>
        </w:tc>
        <w:tc>
          <w:tcPr>
            <w:tcW w:w="4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Up</w:t>
            </w:r>
          </w:p>
        </w:tc>
        <w:tc>
          <w:tcPr>
            <w:tcW w:w="7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Down</w:t>
            </w:r>
          </w:p>
        </w:tc>
        <w:tc>
          <w:tcPr>
            <w:tcW w:w="4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DE</w:t>
            </w:r>
          </w:p>
        </w:tc>
        <w:tc>
          <w:tcPr>
            <w:tcW w:w="4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Up</w:t>
            </w:r>
          </w:p>
        </w:tc>
        <w:tc>
          <w:tcPr>
            <w:tcW w:w="7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Down</w:t>
            </w:r>
          </w:p>
        </w:tc>
        <w:tc>
          <w:tcPr>
            <w:tcW w:w="19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Cell Fate</w:t>
            </w:r>
          </w:p>
        </w:tc>
        <w:tc>
          <w:tcPr>
            <w:tcW w:w="16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Type</w:t>
            </w:r>
          </w:p>
        </w:tc>
        <w:tc>
          <w:tcPr>
            <w:tcW w:w="119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b/>
                <w:i/>
                <w:sz w:val="18"/>
                <w:szCs w:val="18"/>
              </w:rPr>
            </w:pPr>
            <w:r w:rsidRPr="00F967BC">
              <w:rPr>
                <w:b/>
                <w:i/>
                <w:sz w:val="18"/>
                <w:szCs w:val="18"/>
              </w:rPr>
              <w:t>Reference</w:t>
            </w:r>
          </w:p>
        </w:tc>
      </w:tr>
      <w:tr w:rsidR="002F1E4F" w:rsidRPr="00F967BC" w:rsidTr="002F1E4F">
        <w:trPr>
          <w:trHeight w:val="28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ceh-36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AWC sensory 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Otx</w:t>
            </w:r>
            <w:proofErr w:type="spellEnd"/>
            <w:r w:rsidRPr="00F967BC">
              <w:rPr>
                <w:sz w:val="18"/>
                <w:szCs w:val="18"/>
              </w:rPr>
              <w:t xml:space="preserve">-type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ttx-1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AFD sensory 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Otx</w:t>
            </w:r>
            <w:proofErr w:type="spellEnd"/>
            <w:r w:rsidRPr="00F967BC">
              <w:rPr>
                <w:sz w:val="18"/>
                <w:szCs w:val="18"/>
              </w:rPr>
              <w:t xml:space="preserve">-type/LIM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Lhx7/Lhx8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14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GABAergic</w:t>
            </w:r>
            <w:proofErr w:type="spellEnd"/>
            <w:r w:rsidRPr="00F967BC">
              <w:rPr>
                <w:sz w:val="18"/>
                <w:szCs w:val="18"/>
              </w:rPr>
              <w:t xml:space="preserve"> or cholinergic neurons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  <w:r w:rsidRPr="00F967BC">
              <w:rPr>
                <w:sz w:val="18"/>
                <w:szCs w:val="18"/>
              </w:rPr>
              <w:t xml:space="preserve"> protein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Fragkouli</w:t>
            </w:r>
            <w:proofErr w:type="spellEnd"/>
            <w:r w:rsidRPr="00F967BC">
              <w:rPr>
                <w:sz w:val="18"/>
                <w:szCs w:val="18"/>
              </w:rPr>
              <w:t xml:space="preserve"> et al. 2009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Isl1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48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13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GABAergic</w:t>
            </w:r>
            <w:proofErr w:type="spellEnd"/>
            <w:r w:rsidRPr="00F967BC">
              <w:rPr>
                <w:sz w:val="18"/>
                <w:szCs w:val="18"/>
              </w:rPr>
              <w:t xml:space="preserve"> or cholinergic neurons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  <w:r w:rsidRPr="00F967BC">
              <w:rPr>
                <w:sz w:val="18"/>
                <w:szCs w:val="18"/>
              </w:rPr>
              <w:t xml:space="preserve"> protein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Fragkouli</w:t>
            </w:r>
            <w:proofErr w:type="spellEnd"/>
            <w:r w:rsidRPr="00F967BC">
              <w:rPr>
                <w:sz w:val="18"/>
                <w:szCs w:val="18"/>
              </w:rPr>
              <w:t xml:space="preserve"> et al. 2009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lin-11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62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27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ASG sensory neuron, ADL sensory 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  <w:r w:rsidRPr="00F967BC">
              <w:rPr>
                <w:sz w:val="18"/>
                <w:szCs w:val="18"/>
              </w:rPr>
              <w:t xml:space="preserve"> ceh-37 </w:t>
            </w:r>
            <w:proofErr w:type="spellStart"/>
            <w:r w:rsidRPr="00F967BC">
              <w:rPr>
                <w:sz w:val="18"/>
                <w:szCs w:val="18"/>
              </w:rPr>
              <w:t>Otx</w:t>
            </w:r>
            <w:proofErr w:type="spellEnd"/>
            <w:r w:rsidRPr="00F967BC">
              <w:rPr>
                <w:sz w:val="18"/>
                <w:szCs w:val="18"/>
              </w:rPr>
              <w:t>-type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Etv1/erb81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Dopaminergic</w:t>
            </w:r>
            <w:proofErr w:type="spellEnd"/>
            <w:r w:rsidRPr="00F967BC">
              <w:rPr>
                <w:sz w:val="18"/>
                <w:szCs w:val="18"/>
              </w:rPr>
              <w:t xml:space="preserve"> neurons 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ETS transcription factor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Flames and </w:t>
            </w:r>
            <w:proofErr w:type="spellStart"/>
            <w:r w:rsidRPr="00F967BC">
              <w:rPr>
                <w:sz w:val="18"/>
                <w:szCs w:val="18"/>
              </w:rPr>
              <w:t>Hobert</w:t>
            </w:r>
            <w:proofErr w:type="spellEnd"/>
            <w:r w:rsidRPr="00F967BC">
              <w:rPr>
                <w:sz w:val="18"/>
                <w:szCs w:val="18"/>
              </w:rPr>
              <w:t xml:space="preserve"> 2009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pet-1/FEV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Serotonergic</w:t>
            </w:r>
            <w:proofErr w:type="spellEnd"/>
            <w:r w:rsidRPr="00F967BC">
              <w:rPr>
                <w:sz w:val="18"/>
                <w:szCs w:val="18"/>
              </w:rPr>
              <w:t xml:space="preserve"> neurons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Cascade factor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Liu et al. 2010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ets-5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BAG sensory 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Ets</w:t>
            </w:r>
            <w:proofErr w:type="spellEnd"/>
            <w:r w:rsidRPr="00F967BC">
              <w:rPr>
                <w:sz w:val="18"/>
                <w:szCs w:val="18"/>
              </w:rPr>
              <w:t xml:space="preserve"> + ceh-37 </w:t>
            </w:r>
            <w:proofErr w:type="spellStart"/>
            <w:r w:rsidRPr="00F967BC">
              <w:rPr>
                <w:sz w:val="18"/>
                <w:szCs w:val="18"/>
              </w:rPr>
              <w:t>Otx</w:t>
            </w:r>
            <w:proofErr w:type="spellEnd"/>
            <w:r w:rsidRPr="00F967BC">
              <w:rPr>
                <w:sz w:val="18"/>
                <w:szCs w:val="18"/>
              </w:rPr>
              <w:t xml:space="preserve">-type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AST-1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All </w:t>
            </w:r>
            <w:proofErr w:type="spellStart"/>
            <w:r w:rsidRPr="00F967BC">
              <w:rPr>
                <w:sz w:val="18"/>
                <w:szCs w:val="18"/>
              </w:rPr>
              <w:t>dopaminergic</w:t>
            </w:r>
            <w:proofErr w:type="spellEnd"/>
            <w:r w:rsidRPr="00F967BC">
              <w:rPr>
                <w:sz w:val="18"/>
                <w:szCs w:val="18"/>
              </w:rPr>
              <w:t xml:space="preserve"> neurons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ETS-type transcription factor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Hobert</w:t>
            </w:r>
            <w:proofErr w:type="spellEnd"/>
            <w:r w:rsidRPr="00F967BC">
              <w:rPr>
                <w:sz w:val="18"/>
                <w:szCs w:val="18"/>
              </w:rPr>
              <w:t xml:space="preserve"> 2008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Lhx6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18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14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GABAergic</w:t>
            </w:r>
            <w:proofErr w:type="spellEnd"/>
            <w:r w:rsidRPr="00F967BC">
              <w:rPr>
                <w:sz w:val="18"/>
                <w:szCs w:val="18"/>
              </w:rPr>
              <w:t xml:space="preserve"> or cholinergic neurons</w:t>
            </w:r>
            <w:r w:rsidR="00F967BC" w:rsidRPr="00F967BC">
              <w:rPr>
                <w:sz w:val="18"/>
                <w:szCs w:val="18"/>
              </w:rPr>
              <w:t>, sensory neurons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  <w:r w:rsidRPr="00F967BC">
              <w:rPr>
                <w:sz w:val="18"/>
                <w:szCs w:val="18"/>
              </w:rPr>
              <w:t xml:space="preserve"> protein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Fragkouli</w:t>
            </w:r>
            <w:proofErr w:type="spellEnd"/>
            <w:r w:rsidRPr="00F967BC">
              <w:rPr>
                <w:sz w:val="18"/>
                <w:szCs w:val="18"/>
              </w:rPr>
              <w:t xml:space="preserve"> et al. 2009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unc-42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PLM sensory 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Prd</w:t>
            </w:r>
            <w:proofErr w:type="spellEnd"/>
            <w:r w:rsidRPr="00F967BC">
              <w:rPr>
                <w:sz w:val="18"/>
                <w:szCs w:val="18"/>
              </w:rPr>
              <w:t xml:space="preserve">-type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 xml:space="preserve">TTX-3/CEH-10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AIY </w:t>
            </w:r>
            <w:proofErr w:type="spellStart"/>
            <w:r w:rsidRPr="00F967BC">
              <w:rPr>
                <w:sz w:val="18"/>
                <w:szCs w:val="18"/>
              </w:rPr>
              <w:t>interneurons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LIM/</w:t>
            </w:r>
            <w:proofErr w:type="spellStart"/>
            <w:r w:rsidRPr="00F967BC">
              <w:rPr>
                <w:sz w:val="18"/>
                <w:szCs w:val="18"/>
              </w:rPr>
              <w:t>Prd</w:t>
            </w:r>
            <w:proofErr w:type="spellEnd"/>
            <w:r w:rsidRPr="00F967BC">
              <w:rPr>
                <w:sz w:val="18"/>
                <w:szCs w:val="18"/>
              </w:rPr>
              <w:t xml:space="preserve">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  <w:r w:rsidRPr="00F967BC">
              <w:rPr>
                <w:sz w:val="18"/>
                <w:szCs w:val="18"/>
              </w:rPr>
              <w:t xml:space="preserve"> </w:t>
            </w:r>
            <w:proofErr w:type="spellStart"/>
            <w:r w:rsidRPr="00F967BC">
              <w:rPr>
                <w:sz w:val="18"/>
                <w:szCs w:val="18"/>
              </w:rPr>
              <w:t>dimer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Hobert</w:t>
            </w:r>
            <w:proofErr w:type="spellEnd"/>
            <w:r w:rsidRPr="00F967BC">
              <w:rPr>
                <w:sz w:val="18"/>
                <w:szCs w:val="18"/>
              </w:rPr>
              <w:t xml:space="preserve"> 2008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 xml:space="preserve">UNC-30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GABAergic</w:t>
            </w:r>
            <w:proofErr w:type="spellEnd"/>
            <w:r w:rsidRPr="00F967BC">
              <w:rPr>
                <w:sz w:val="18"/>
                <w:szCs w:val="18"/>
              </w:rPr>
              <w:t xml:space="preserve"> ventral cord </w:t>
            </w:r>
            <w:proofErr w:type="spellStart"/>
            <w:r w:rsidRPr="00F967BC">
              <w:rPr>
                <w:sz w:val="18"/>
                <w:szCs w:val="18"/>
              </w:rPr>
              <w:t>motorneurons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Prd</w:t>
            </w:r>
            <w:proofErr w:type="spellEnd"/>
            <w:r w:rsidRPr="00F967BC">
              <w:rPr>
                <w:sz w:val="18"/>
                <w:szCs w:val="18"/>
              </w:rPr>
              <w:t xml:space="preserve">-type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Hobert</w:t>
            </w:r>
            <w:proofErr w:type="spellEnd"/>
            <w:r w:rsidRPr="00F967BC">
              <w:rPr>
                <w:sz w:val="18"/>
                <w:szCs w:val="18"/>
              </w:rPr>
              <w:t xml:space="preserve"> 2008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vab-3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F967BC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OLL </w:t>
            </w:r>
            <w:r w:rsidR="00F967BC" w:rsidRPr="00F967BC">
              <w:rPr>
                <w:sz w:val="18"/>
                <w:szCs w:val="18"/>
              </w:rPr>
              <w:t>and</w:t>
            </w:r>
            <w:r w:rsidRPr="00F967BC">
              <w:rPr>
                <w:sz w:val="18"/>
                <w:szCs w:val="18"/>
              </w:rPr>
              <w:t xml:space="preserve"> URY sensory neuron</w:t>
            </w:r>
            <w:r w:rsidR="00F967BC" w:rsidRPr="00F967BC">
              <w:rPr>
                <w:sz w:val="18"/>
                <w:szCs w:val="18"/>
              </w:rPr>
              <w:t>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Prd</w:t>
            </w:r>
            <w:proofErr w:type="spellEnd"/>
            <w:r w:rsidRPr="00F967BC">
              <w:rPr>
                <w:sz w:val="18"/>
                <w:szCs w:val="18"/>
              </w:rPr>
              <w:t xml:space="preserve">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  <w:r w:rsidRPr="00F967BC">
              <w:rPr>
                <w:sz w:val="18"/>
                <w:szCs w:val="18"/>
              </w:rPr>
              <w:t xml:space="preserve">, </w:t>
            </w:r>
            <w:proofErr w:type="spellStart"/>
            <w:r w:rsidRPr="00F967BC">
              <w:rPr>
                <w:sz w:val="18"/>
                <w:szCs w:val="18"/>
              </w:rPr>
              <w:t>Pax</w:t>
            </w:r>
            <w:proofErr w:type="spellEnd"/>
            <w:r w:rsidRPr="00F967BC">
              <w:rPr>
                <w:sz w:val="18"/>
                <w:szCs w:val="18"/>
              </w:rPr>
              <w:t xml:space="preserve">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ceh-14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62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F967BC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PHC</w:t>
            </w:r>
            <w:r w:rsidR="00F967BC" w:rsidRPr="00F967BC">
              <w:rPr>
                <w:sz w:val="18"/>
                <w:szCs w:val="18"/>
              </w:rPr>
              <w:t xml:space="preserve">, PHB, PHA </w:t>
            </w:r>
            <w:r w:rsidRPr="00F967BC">
              <w:rPr>
                <w:sz w:val="18"/>
                <w:szCs w:val="18"/>
              </w:rPr>
              <w:t xml:space="preserve"> sensory neuron</w:t>
            </w:r>
            <w:r w:rsidR="00F967BC" w:rsidRPr="00F967BC">
              <w:rPr>
                <w:sz w:val="18"/>
                <w:szCs w:val="18"/>
              </w:rPr>
              <w:t>s</w:t>
            </w:r>
            <w:r w:rsidRPr="00F967BC">
              <w:rPr>
                <w:sz w:val="18"/>
                <w:szCs w:val="18"/>
              </w:rPr>
              <w:t>, DVC interneuron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mec-3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27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F967BC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Mechanosensory</w:t>
            </w:r>
            <w:proofErr w:type="spellEnd"/>
            <w:r w:rsidRPr="00F967BC">
              <w:rPr>
                <w:sz w:val="18"/>
                <w:szCs w:val="18"/>
              </w:rPr>
              <w:t xml:space="preserve"> neurons, FLP</w:t>
            </w:r>
            <w:r w:rsidR="00F967BC" w:rsidRPr="00F967BC">
              <w:rPr>
                <w:sz w:val="18"/>
                <w:szCs w:val="18"/>
              </w:rPr>
              <w:t xml:space="preserve"> and PVD</w:t>
            </w:r>
            <w:r w:rsidRPr="00F967BC">
              <w:rPr>
                <w:sz w:val="18"/>
                <w:szCs w:val="18"/>
              </w:rPr>
              <w:t xml:space="preserve"> sensory neuron</w:t>
            </w:r>
            <w:r w:rsidR="00F967BC" w:rsidRPr="00F967BC">
              <w:rPr>
                <w:sz w:val="18"/>
                <w:szCs w:val="18"/>
              </w:rPr>
              <w:t>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2013, </w:t>
            </w:r>
            <w:proofErr w:type="spellStart"/>
            <w:r w:rsidRPr="00F967BC">
              <w:rPr>
                <w:sz w:val="18"/>
                <w:szCs w:val="18"/>
              </w:rPr>
              <w:t>Hobert</w:t>
            </w:r>
            <w:proofErr w:type="spellEnd"/>
            <w:r w:rsidRPr="00F967BC">
              <w:rPr>
                <w:sz w:val="18"/>
                <w:szCs w:val="18"/>
              </w:rPr>
              <w:t xml:space="preserve"> 2008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lastRenderedPageBreak/>
              <w:t>ceh-43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Dopaminergic</w:t>
            </w:r>
            <w:proofErr w:type="spellEnd"/>
            <w:r w:rsidRPr="00F967BC">
              <w:rPr>
                <w:sz w:val="18"/>
                <w:szCs w:val="18"/>
              </w:rPr>
              <w:t xml:space="preserve"> neurons 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Factor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Doitsidou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ttx-3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ASK sensory 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 xml:space="preserve">Gata2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GABAergic</w:t>
            </w:r>
            <w:proofErr w:type="spellEnd"/>
            <w:r w:rsidRPr="00F967BC">
              <w:rPr>
                <w:sz w:val="18"/>
                <w:szCs w:val="18"/>
              </w:rPr>
              <w:t xml:space="preserve"> neurons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Postmitotic</w:t>
            </w:r>
            <w:proofErr w:type="spellEnd"/>
            <w:r w:rsidRPr="00F967BC">
              <w:rPr>
                <w:sz w:val="18"/>
                <w:szCs w:val="18"/>
              </w:rPr>
              <w:t xml:space="preserve"> selector gene 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Virolainen</w:t>
            </w:r>
            <w:proofErr w:type="spellEnd"/>
            <w:r w:rsidRPr="00F967BC">
              <w:rPr>
                <w:sz w:val="18"/>
                <w:szCs w:val="18"/>
              </w:rPr>
              <w:t xml:space="preserve"> et al. 2012 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ceh-20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Dopaminergic</w:t>
            </w:r>
            <w:proofErr w:type="spellEnd"/>
            <w:r w:rsidRPr="00F967BC">
              <w:rPr>
                <w:sz w:val="18"/>
                <w:szCs w:val="18"/>
              </w:rPr>
              <w:t xml:space="preserve"> neurons 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Pbx</w:t>
            </w:r>
            <w:proofErr w:type="spellEnd"/>
            <w:r w:rsidRPr="00F967BC">
              <w:rPr>
                <w:sz w:val="18"/>
                <w:szCs w:val="18"/>
              </w:rPr>
              <w:t xml:space="preserve"> factor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Doitsidou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che-1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501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44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21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ASE sensory 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Zinc finger transcription factor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ceh-40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Dopaminergic</w:t>
            </w:r>
            <w:proofErr w:type="spellEnd"/>
            <w:r w:rsidRPr="00F967BC">
              <w:rPr>
                <w:sz w:val="18"/>
                <w:szCs w:val="18"/>
              </w:rPr>
              <w:t xml:space="preserve"> neurons 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Pbx</w:t>
            </w:r>
            <w:proofErr w:type="spellEnd"/>
            <w:r w:rsidRPr="00F967BC">
              <w:rPr>
                <w:sz w:val="18"/>
                <w:szCs w:val="18"/>
              </w:rPr>
              <w:t xml:space="preserve"> factor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proofErr w:type="spellStart"/>
            <w:r w:rsidRPr="00F967BC">
              <w:rPr>
                <w:sz w:val="18"/>
                <w:szCs w:val="18"/>
              </w:rPr>
              <w:t>Doitsidou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unc-86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F967BC" w:rsidP="00F967BC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AIZ,</w:t>
            </w:r>
            <w:r w:rsidR="002F1E4F" w:rsidRPr="00F967BC">
              <w:rPr>
                <w:sz w:val="18"/>
                <w:szCs w:val="18"/>
              </w:rPr>
              <w:t xml:space="preserve"> AIM </w:t>
            </w:r>
            <w:proofErr w:type="spellStart"/>
            <w:r w:rsidR="002F1E4F" w:rsidRPr="00F967BC">
              <w:rPr>
                <w:sz w:val="18"/>
                <w:szCs w:val="18"/>
              </w:rPr>
              <w:t>interneuron</w:t>
            </w:r>
            <w:r w:rsidRPr="00F967BC">
              <w:rPr>
                <w:sz w:val="18"/>
                <w:szCs w:val="18"/>
              </w:rPr>
              <w:t>s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POU/LIM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  <w:tr w:rsidR="002F1E4F" w:rsidRPr="00F967BC" w:rsidTr="002F1E4F">
        <w:trPr>
          <w:trHeight w:val="260"/>
        </w:trPr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i/>
                <w:sz w:val="18"/>
                <w:szCs w:val="18"/>
              </w:rPr>
            </w:pPr>
            <w:r w:rsidRPr="00F967BC">
              <w:rPr>
                <w:i/>
                <w:sz w:val="18"/>
                <w:szCs w:val="18"/>
              </w:rPr>
              <w:t>ceh-6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0E4048">
            <w:pPr>
              <w:jc w:val="center"/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AUA interneuron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 xml:space="preserve">POU </w:t>
            </w:r>
            <w:proofErr w:type="spellStart"/>
            <w:r w:rsidRPr="00F967BC">
              <w:rPr>
                <w:sz w:val="18"/>
                <w:szCs w:val="18"/>
              </w:rPr>
              <w:t>homeodomain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1E4F" w:rsidRPr="00F967BC" w:rsidRDefault="002F1E4F" w:rsidP="002F1E4F">
            <w:pPr>
              <w:rPr>
                <w:sz w:val="18"/>
                <w:szCs w:val="18"/>
              </w:rPr>
            </w:pPr>
            <w:r w:rsidRPr="00F967BC">
              <w:rPr>
                <w:sz w:val="18"/>
                <w:szCs w:val="18"/>
              </w:rPr>
              <w:t>Serrano-</w:t>
            </w:r>
            <w:proofErr w:type="spellStart"/>
            <w:r w:rsidRPr="00F967BC">
              <w:rPr>
                <w:sz w:val="18"/>
                <w:szCs w:val="18"/>
              </w:rPr>
              <w:t>Saiz</w:t>
            </w:r>
            <w:proofErr w:type="spellEnd"/>
            <w:r w:rsidRPr="00F967BC">
              <w:rPr>
                <w:sz w:val="18"/>
                <w:szCs w:val="18"/>
              </w:rPr>
              <w:t xml:space="preserve"> et al. 2013</w:t>
            </w:r>
          </w:p>
        </w:tc>
      </w:tr>
    </w:tbl>
    <w:p w:rsidR="002F1E4F" w:rsidRDefault="002F1E4F" w:rsidP="002F1E4F">
      <w:pPr>
        <w:rPr>
          <w:rFonts w:ascii="Cambria" w:hAnsi="Cambria"/>
        </w:rPr>
      </w:pPr>
    </w:p>
    <w:p w:rsidR="00AC5D28" w:rsidRDefault="00AC5D28" w:rsidP="00AC5D28">
      <w:pPr>
        <w:rPr>
          <w:b/>
        </w:rPr>
      </w:pPr>
    </w:p>
    <w:p w:rsidR="00232E08" w:rsidRDefault="005056D0" w:rsidP="00F967BC">
      <w:r>
        <w:rPr>
          <w:rFonts w:ascii="Cambria" w:hAnsi="Cambria"/>
        </w:rPr>
        <w:br w:type="page"/>
      </w:r>
      <w:r w:rsidR="00232E08" w:rsidRPr="00D16EF0">
        <w:rPr>
          <w:b/>
        </w:rPr>
        <w:lastRenderedPageBreak/>
        <w:t xml:space="preserve">Table </w:t>
      </w:r>
      <w:r w:rsidR="00232E08">
        <w:rPr>
          <w:b/>
        </w:rPr>
        <w:t>S3</w:t>
      </w:r>
      <w:r w:rsidR="00232E08" w:rsidRPr="00D16EF0">
        <w:rPr>
          <w:b/>
        </w:rPr>
        <w:t>.</w:t>
      </w:r>
      <w:r w:rsidR="00232E08" w:rsidRPr="00D16EF0">
        <w:t xml:space="preserve"> </w:t>
      </w:r>
      <w:proofErr w:type="gramStart"/>
      <w:r w:rsidR="00232E08" w:rsidRPr="00D16EF0">
        <w:t>Gene ontology analysis of abdominal nerve cord vs.</w:t>
      </w:r>
      <w:r w:rsidR="00232E08" w:rsidRPr="00D16EF0">
        <w:rPr>
          <w:b/>
        </w:rPr>
        <w:t xml:space="preserve"> </w:t>
      </w:r>
      <w:r w:rsidR="00232E08" w:rsidRPr="00D16EF0">
        <w:t>heart tissue.</w:t>
      </w:r>
      <w:proofErr w:type="gramEnd"/>
      <w:r w:rsidR="00232E08" w:rsidRPr="00D16EF0">
        <w:t xml:space="preserve"> Analysis includes only significantly enriched GO terms (</w:t>
      </w:r>
      <w:proofErr w:type="spellStart"/>
      <w:r w:rsidR="00232E08" w:rsidRPr="00D16EF0">
        <w:t>adj</w:t>
      </w:r>
      <w:proofErr w:type="spellEnd"/>
      <w:r w:rsidR="00232E08" w:rsidRPr="00D16EF0">
        <w:t xml:space="preserve"> </w:t>
      </w:r>
      <w:r w:rsidR="00232E08" w:rsidRPr="00D16EF0">
        <w:rPr>
          <w:i/>
        </w:rPr>
        <w:t>p</w:t>
      </w:r>
      <w:r w:rsidR="00232E08" w:rsidRPr="00D16EF0">
        <w:t xml:space="preserve"> value &lt; 0.05) and depicts the ‘count’ or number </w:t>
      </w:r>
      <w:proofErr w:type="spellStart"/>
      <w:r w:rsidR="00232E08" w:rsidRPr="00D16EF0">
        <w:t>contigs</w:t>
      </w:r>
      <w:proofErr w:type="spellEnd"/>
      <w:r w:rsidR="00232E08" w:rsidRPr="00D16EF0">
        <w:t xml:space="preserve"> mapping to genes in the GO category, number of DE </w:t>
      </w:r>
      <w:proofErr w:type="spellStart"/>
      <w:r w:rsidR="00232E08" w:rsidRPr="00D16EF0">
        <w:t>contigs</w:t>
      </w:r>
      <w:proofErr w:type="spellEnd"/>
      <w:r w:rsidR="00232E08" w:rsidRPr="00D16EF0">
        <w:t xml:space="preserve"> (</w:t>
      </w:r>
      <w:proofErr w:type="spellStart"/>
      <w:r w:rsidR="00232E08">
        <w:t>adj</w:t>
      </w:r>
      <w:proofErr w:type="spellEnd"/>
      <w:r w:rsidR="00232E08">
        <w:t xml:space="preserve"> </w:t>
      </w:r>
      <w:r w:rsidR="00232E08" w:rsidRPr="00D16EF0">
        <w:rPr>
          <w:i/>
        </w:rPr>
        <w:t>p</w:t>
      </w:r>
      <w:r w:rsidR="00232E08" w:rsidRPr="00D16EF0">
        <w:t xml:space="preserve"> &lt; 0.05), DE </w:t>
      </w:r>
      <w:proofErr w:type="spellStart"/>
      <w:r w:rsidR="00232E08" w:rsidRPr="00D16EF0">
        <w:t>contigs</w:t>
      </w:r>
      <w:proofErr w:type="spellEnd"/>
      <w:r w:rsidR="00232E08" w:rsidRPr="00D16EF0">
        <w:t xml:space="preserve"> </w:t>
      </w:r>
      <w:proofErr w:type="spellStart"/>
      <w:r w:rsidR="00232E08" w:rsidRPr="00D16EF0">
        <w:t>upregulated</w:t>
      </w:r>
      <w:proofErr w:type="spellEnd"/>
      <w:r w:rsidR="00232E08" w:rsidRPr="00D16EF0">
        <w:t xml:space="preserve"> (“up”, log</w:t>
      </w:r>
      <w:r w:rsidR="00232E08" w:rsidRPr="00D16EF0">
        <w:rPr>
          <w:vertAlign w:val="subscript"/>
        </w:rPr>
        <w:t>2</w:t>
      </w:r>
      <w:r w:rsidR="00232E08" w:rsidRPr="00D16EF0">
        <w:t xml:space="preserve">foldchange &gt; 0 or </w:t>
      </w:r>
      <w:proofErr w:type="spellStart"/>
      <w:r w:rsidR="00232E08" w:rsidRPr="00D16EF0">
        <w:t>downregulated</w:t>
      </w:r>
      <w:proofErr w:type="spellEnd"/>
      <w:r w:rsidR="00232E08" w:rsidRPr="00D16EF0">
        <w:t xml:space="preserve"> (“down”, log</w:t>
      </w:r>
      <w:r w:rsidR="00232E08" w:rsidRPr="00D16EF0">
        <w:rPr>
          <w:vertAlign w:val="subscript"/>
        </w:rPr>
        <w:t>2</w:t>
      </w:r>
      <w:r w:rsidR="00232E08" w:rsidRPr="00D16EF0">
        <w:t>foldchange &lt; 0) in the abdominal ganglia compared to the heart ganglia.</w:t>
      </w:r>
    </w:p>
    <w:p w:rsidR="00F53CD7" w:rsidRPr="005056D0" w:rsidRDefault="00F53CD7" w:rsidP="00F967BC">
      <w:pPr>
        <w:rPr>
          <w:rFonts w:ascii="Cambria" w:hAnsi="Cambria"/>
        </w:rPr>
      </w:pPr>
    </w:p>
    <w:tbl>
      <w:tblPr>
        <w:tblW w:w="8403" w:type="dxa"/>
        <w:jc w:val="center"/>
        <w:tblLook w:val="0000"/>
      </w:tblPr>
      <w:tblGrid>
        <w:gridCol w:w="1297"/>
        <w:gridCol w:w="3510"/>
        <w:gridCol w:w="1240"/>
        <w:gridCol w:w="742"/>
        <w:gridCol w:w="629"/>
        <w:gridCol w:w="588"/>
        <w:gridCol w:w="732"/>
      </w:tblGrid>
      <w:tr w:rsidR="00232E08" w:rsidRPr="00D16EF0" w:rsidTr="00A20F45">
        <w:trPr>
          <w:trHeight w:val="280"/>
          <w:jc w:val="center"/>
        </w:trPr>
        <w:tc>
          <w:tcPr>
            <w:tcW w:w="96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D16EF0">
              <w:rPr>
                <w:b/>
                <w:bCs/>
                <w:i/>
                <w:sz w:val="20"/>
                <w:szCs w:val="20"/>
              </w:rPr>
              <w:t>GO ID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D16EF0">
              <w:rPr>
                <w:b/>
                <w:bCs/>
                <w:i/>
                <w:sz w:val="20"/>
                <w:szCs w:val="20"/>
              </w:rPr>
              <w:t>GO Term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D16EF0">
              <w:rPr>
                <w:b/>
                <w:bCs/>
                <w:i/>
                <w:sz w:val="20"/>
                <w:szCs w:val="20"/>
              </w:rPr>
              <w:t>Category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D16EF0">
              <w:rPr>
                <w:b/>
                <w:bCs/>
                <w:i/>
                <w:sz w:val="20"/>
                <w:szCs w:val="20"/>
              </w:rPr>
              <w:t>Count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D16EF0">
              <w:rPr>
                <w:b/>
                <w:bCs/>
                <w:i/>
                <w:sz w:val="20"/>
                <w:szCs w:val="20"/>
              </w:rPr>
              <w:t>DE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D16EF0">
              <w:rPr>
                <w:b/>
                <w:bCs/>
                <w:i/>
                <w:sz w:val="20"/>
                <w:szCs w:val="20"/>
              </w:rPr>
              <w:t>Up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D16EF0">
              <w:rPr>
                <w:b/>
                <w:bCs/>
                <w:i/>
                <w:sz w:val="20"/>
                <w:szCs w:val="20"/>
              </w:rPr>
              <w:t>Down</w:t>
            </w:r>
          </w:p>
        </w:tc>
      </w:tr>
      <w:tr w:rsidR="00232E08" w:rsidRPr="00D16EF0" w:rsidTr="00A20F45">
        <w:trPr>
          <w:trHeight w:val="28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GO:0005886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plasma membrane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3069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883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781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102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GO:0016021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integral component of membrane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3759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751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599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152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GO:0070062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 xml:space="preserve">extracellular vesicular </w:t>
            </w:r>
            <w:proofErr w:type="spellStart"/>
            <w:r w:rsidRPr="00D16EF0">
              <w:rPr>
                <w:sz w:val="20"/>
                <w:szCs w:val="20"/>
              </w:rPr>
              <w:t>exosome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1806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377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293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84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GO:0005576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extracellular region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679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217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177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40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GO:0005615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extracellular space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570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159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132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27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GO:0031012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extracellular matrix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240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117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110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GO:0005578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proofErr w:type="spellStart"/>
            <w:r w:rsidRPr="00D16EF0">
              <w:rPr>
                <w:sz w:val="20"/>
                <w:szCs w:val="20"/>
              </w:rPr>
              <w:t>proteinaceous</w:t>
            </w:r>
            <w:proofErr w:type="spellEnd"/>
            <w:r w:rsidRPr="00D16EF0">
              <w:rPr>
                <w:sz w:val="20"/>
                <w:szCs w:val="20"/>
              </w:rPr>
              <w:t xml:space="preserve"> extracellular matrix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221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9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GO:0031225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anchored component of membrane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GO:0005604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basement membrane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140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12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GO:0042383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proofErr w:type="spellStart"/>
            <w:r w:rsidRPr="00D16EF0">
              <w:rPr>
                <w:sz w:val="20"/>
                <w:szCs w:val="20"/>
              </w:rPr>
              <w:t>sarcolemma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108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19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GO:0043195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 xml:space="preserve">terminal </w:t>
            </w:r>
            <w:proofErr w:type="spellStart"/>
            <w:r w:rsidRPr="00D16EF0">
              <w:rPr>
                <w:sz w:val="20"/>
                <w:szCs w:val="20"/>
              </w:rPr>
              <w:t>bouton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GO:0016529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proofErr w:type="spellStart"/>
            <w:r w:rsidRPr="00D16EF0">
              <w:rPr>
                <w:sz w:val="20"/>
                <w:szCs w:val="20"/>
              </w:rPr>
              <w:t>sarcoplasmic</w:t>
            </w:r>
            <w:proofErr w:type="spellEnd"/>
            <w:r w:rsidRPr="00D16EF0">
              <w:rPr>
                <w:sz w:val="20"/>
                <w:szCs w:val="20"/>
              </w:rPr>
              <w:t xml:space="preserve"> reticulum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12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GO:0005747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mitochondrial respiratory chain complex 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27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27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GO:0005840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ribosome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114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42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GO:0070469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respiratory chain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18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18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GO:0005763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mitochondrial small ribosomal subunit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Component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23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GO:0007155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cell adhesion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618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178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25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GO:0007411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axon guidance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552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175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157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18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GO:0055085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proofErr w:type="spellStart"/>
            <w:r w:rsidRPr="00D16EF0">
              <w:rPr>
                <w:sz w:val="20"/>
                <w:szCs w:val="20"/>
              </w:rPr>
              <w:t>transmembrane</w:t>
            </w:r>
            <w:proofErr w:type="spellEnd"/>
            <w:r w:rsidRPr="00D16EF0">
              <w:rPr>
                <w:sz w:val="20"/>
                <w:szCs w:val="20"/>
              </w:rPr>
              <w:t xml:space="preserve"> transport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669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146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14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GO:0030198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extracellular matrix organization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246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GO:0005975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carbohydrate metabolic process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63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20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GO:0007274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neuromuscular synaptic transmission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GO:0030574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collagen catabolic process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27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GO:0006412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translation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Process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252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97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95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GO:0005509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calcium ion binding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Function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870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246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219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27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GO:0003779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proofErr w:type="spellStart"/>
            <w:r w:rsidRPr="00D16EF0">
              <w:rPr>
                <w:sz w:val="20"/>
                <w:szCs w:val="20"/>
              </w:rPr>
              <w:t>actin</w:t>
            </w:r>
            <w:proofErr w:type="spellEnd"/>
            <w:r w:rsidRPr="00D16EF0">
              <w:rPr>
                <w:sz w:val="20"/>
                <w:szCs w:val="20"/>
              </w:rPr>
              <w:t xml:space="preserve"> binding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Function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585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131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53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GO:0003824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catalytic activity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Function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459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105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66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39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GO:0008307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structural constituent of muscle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Function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134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74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57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GO:0004129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proofErr w:type="spellStart"/>
            <w:r w:rsidRPr="00D16EF0">
              <w:rPr>
                <w:sz w:val="20"/>
                <w:szCs w:val="20"/>
              </w:rPr>
              <w:t>cytochrome</w:t>
            </w:r>
            <w:proofErr w:type="spellEnd"/>
            <w:r w:rsidRPr="00D16EF0">
              <w:rPr>
                <w:sz w:val="20"/>
                <w:szCs w:val="20"/>
              </w:rPr>
              <w:t xml:space="preserve">-c </w:t>
            </w:r>
            <w:proofErr w:type="spellStart"/>
            <w:r w:rsidRPr="00D16EF0">
              <w:rPr>
                <w:sz w:val="20"/>
                <w:szCs w:val="20"/>
              </w:rPr>
              <w:t>oxidase</w:t>
            </w:r>
            <w:proofErr w:type="spellEnd"/>
            <w:r w:rsidRPr="00D16EF0">
              <w:rPr>
                <w:sz w:val="20"/>
                <w:szCs w:val="20"/>
              </w:rPr>
              <w:t xml:space="preserve"> activity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Function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24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15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GO:0003735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structural constituent of ribosome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Function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133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80</w:t>
            </w:r>
          </w:p>
        </w:tc>
      </w:tr>
      <w:tr w:rsidR="00232E08" w:rsidRPr="00D16EF0" w:rsidTr="00A20F45">
        <w:trPr>
          <w:trHeight w:val="260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GO:0008137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 xml:space="preserve">NADH </w:t>
            </w:r>
            <w:proofErr w:type="spellStart"/>
            <w:r w:rsidRPr="00D16EF0">
              <w:rPr>
                <w:sz w:val="20"/>
                <w:szCs w:val="20"/>
              </w:rPr>
              <w:t>dehydrogenase</w:t>
            </w:r>
            <w:proofErr w:type="spellEnd"/>
            <w:r w:rsidRPr="00D16EF0">
              <w:rPr>
                <w:sz w:val="20"/>
                <w:szCs w:val="20"/>
              </w:rPr>
              <w:t xml:space="preserve"> (</w:t>
            </w:r>
            <w:proofErr w:type="spellStart"/>
            <w:r w:rsidRPr="00D16EF0">
              <w:rPr>
                <w:sz w:val="20"/>
                <w:szCs w:val="20"/>
              </w:rPr>
              <w:t>ubiquinone</w:t>
            </w:r>
            <w:proofErr w:type="spellEnd"/>
            <w:r w:rsidRPr="00D16EF0">
              <w:rPr>
                <w:sz w:val="20"/>
                <w:szCs w:val="20"/>
              </w:rPr>
              <w:t>) activity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Function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18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E08" w:rsidRPr="00D16EF0" w:rsidRDefault="00232E08" w:rsidP="002F1E4F">
            <w:pPr>
              <w:jc w:val="center"/>
              <w:rPr>
                <w:sz w:val="20"/>
                <w:szCs w:val="20"/>
              </w:rPr>
            </w:pPr>
            <w:r w:rsidRPr="00D16EF0">
              <w:rPr>
                <w:sz w:val="20"/>
                <w:szCs w:val="20"/>
              </w:rPr>
              <w:t>18</w:t>
            </w:r>
          </w:p>
        </w:tc>
      </w:tr>
    </w:tbl>
    <w:p w:rsidR="00232E08" w:rsidRPr="00D16EF0" w:rsidRDefault="00232E08" w:rsidP="00232E08">
      <w:pPr>
        <w:spacing w:line="360" w:lineRule="auto"/>
        <w:rPr>
          <w:sz w:val="20"/>
        </w:rPr>
      </w:pPr>
    </w:p>
    <w:p w:rsidR="00232E08" w:rsidRDefault="00232E08" w:rsidP="00232E08">
      <w:pPr>
        <w:rPr>
          <w:b/>
        </w:rPr>
      </w:pPr>
    </w:p>
    <w:p w:rsidR="00232E08" w:rsidRDefault="00232E08">
      <w:pPr>
        <w:rPr>
          <w:b/>
        </w:rPr>
      </w:pPr>
    </w:p>
    <w:p w:rsidR="00232E08" w:rsidRDefault="00232E08">
      <w:pPr>
        <w:rPr>
          <w:b/>
        </w:rPr>
      </w:pPr>
    </w:p>
    <w:p w:rsidR="001569CE" w:rsidRPr="001569CE" w:rsidRDefault="005056D0">
      <w:r>
        <w:rPr>
          <w:b/>
        </w:rPr>
        <w:br w:type="page"/>
      </w:r>
      <w:r w:rsidR="00A63436">
        <w:rPr>
          <w:b/>
        </w:rPr>
        <w:lastRenderedPageBreak/>
        <w:t>Table S4</w:t>
      </w:r>
      <w:r w:rsidR="001569CE">
        <w:rPr>
          <w:b/>
        </w:rPr>
        <w:t xml:space="preserve">. </w:t>
      </w:r>
      <w:r w:rsidR="001569CE" w:rsidRPr="00F707B3">
        <w:t>Differentially expressed membrane ch</w:t>
      </w:r>
      <w:r w:rsidR="004F28E0">
        <w:t xml:space="preserve">annels in the abdominal </w:t>
      </w:r>
      <w:r w:rsidR="00F967BC">
        <w:t>system</w:t>
      </w:r>
      <w:r w:rsidR="004F28E0">
        <w:t xml:space="preserve"> compared to the heart</w:t>
      </w:r>
      <w:r w:rsidR="00F967BC">
        <w:t xml:space="preserve"> (</w:t>
      </w:r>
      <w:proofErr w:type="spellStart"/>
      <w:r w:rsidR="00F967BC" w:rsidRPr="00F967BC">
        <w:t>adj</w:t>
      </w:r>
      <w:proofErr w:type="spellEnd"/>
      <w:r w:rsidR="00F967BC" w:rsidRPr="00F967BC">
        <w:t xml:space="preserve"> </w:t>
      </w:r>
      <w:r w:rsidR="00F967BC" w:rsidRPr="00F967BC">
        <w:rPr>
          <w:i/>
        </w:rPr>
        <w:t>p</w:t>
      </w:r>
      <w:r w:rsidR="00F967BC">
        <w:t xml:space="preserve"> &lt; 0.05)</w:t>
      </w:r>
      <w:r w:rsidR="004F28E0">
        <w:t xml:space="preserve">. </w:t>
      </w:r>
      <w:r w:rsidR="001569CE">
        <w:t xml:space="preserve">Table includes only DE </w:t>
      </w:r>
      <w:proofErr w:type="spellStart"/>
      <w:r w:rsidR="001569CE">
        <w:t>contigs</w:t>
      </w:r>
      <w:proofErr w:type="spellEnd"/>
      <w:r w:rsidR="001569CE">
        <w:t xml:space="preserve"> with a log</w:t>
      </w:r>
      <w:r w:rsidR="001569CE" w:rsidRPr="00F967BC">
        <w:rPr>
          <w:vertAlign w:val="subscript"/>
        </w:rPr>
        <w:t>2</w:t>
      </w:r>
      <w:r w:rsidR="001569CE">
        <w:t>fold changes greater than four or less than negative four.</w:t>
      </w:r>
    </w:p>
    <w:p w:rsidR="001569CE" w:rsidRDefault="001569CE"/>
    <w:tbl>
      <w:tblPr>
        <w:tblW w:w="9284" w:type="dxa"/>
        <w:jc w:val="center"/>
        <w:tblLook w:val="0000"/>
      </w:tblPr>
      <w:tblGrid>
        <w:gridCol w:w="1260"/>
        <w:gridCol w:w="4336"/>
        <w:gridCol w:w="1459"/>
        <w:gridCol w:w="917"/>
        <w:gridCol w:w="1312"/>
      </w:tblGrid>
      <w:tr w:rsidR="001569CE" w:rsidRPr="00950D4D" w:rsidTr="00F967BC">
        <w:trPr>
          <w:trHeight w:val="320"/>
          <w:jc w:val="center"/>
        </w:trPr>
        <w:tc>
          <w:tcPr>
            <w:tcW w:w="1260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69CE" w:rsidRPr="00950D4D" w:rsidRDefault="001569CE" w:rsidP="00F967BC">
            <w:pPr>
              <w:jc w:val="center"/>
              <w:rPr>
                <w:b/>
                <w:bCs/>
                <w:i/>
                <w:iCs/>
                <w:sz w:val="20"/>
              </w:rPr>
            </w:pPr>
            <w:proofErr w:type="spellStart"/>
            <w:r w:rsidRPr="00950D4D">
              <w:rPr>
                <w:b/>
                <w:bCs/>
                <w:i/>
                <w:iCs/>
                <w:sz w:val="20"/>
              </w:rPr>
              <w:t>GeneID</w:t>
            </w:r>
            <w:proofErr w:type="spellEnd"/>
          </w:p>
        </w:tc>
        <w:tc>
          <w:tcPr>
            <w:tcW w:w="4336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69CE" w:rsidRPr="00950D4D" w:rsidRDefault="001569CE" w:rsidP="00F967B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50D4D">
              <w:rPr>
                <w:b/>
                <w:bCs/>
                <w:i/>
                <w:iCs/>
                <w:sz w:val="20"/>
              </w:rPr>
              <w:t>Annotation</w:t>
            </w:r>
          </w:p>
        </w:tc>
        <w:tc>
          <w:tcPr>
            <w:tcW w:w="1459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69CE" w:rsidRPr="00950D4D" w:rsidRDefault="001569CE" w:rsidP="00F967B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50D4D">
              <w:rPr>
                <w:b/>
                <w:bCs/>
                <w:i/>
                <w:iCs/>
                <w:sz w:val="20"/>
              </w:rPr>
              <w:t>Abbreviation</w:t>
            </w:r>
          </w:p>
        </w:tc>
        <w:tc>
          <w:tcPr>
            <w:tcW w:w="917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69CE" w:rsidRPr="00950D4D" w:rsidRDefault="001569CE" w:rsidP="00F967B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50D4D">
              <w:rPr>
                <w:b/>
                <w:bCs/>
                <w:i/>
                <w:iCs/>
                <w:sz w:val="20"/>
              </w:rPr>
              <w:t>Type</w:t>
            </w:r>
          </w:p>
        </w:tc>
        <w:tc>
          <w:tcPr>
            <w:tcW w:w="1312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967BC" w:rsidRDefault="001569CE" w:rsidP="00F967B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50D4D">
              <w:rPr>
                <w:b/>
                <w:bCs/>
                <w:i/>
                <w:iCs/>
                <w:sz w:val="20"/>
              </w:rPr>
              <w:t>Log</w:t>
            </w:r>
            <w:r w:rsidRPr="00F967BC">
              <w:rPr>
                <w:b/>
                <w:bCs/>
                <w:i/>
                <w:iCs/>
                <w:sz w:val="20"/>
                <w:vertAlign w:val="subscript"/>
              </w:rPr>
              <w:t>2</w:t>
            </w:r>
            <w:r w:rsidRPr="00950D4D">
              <w:rPr>
                <w:b/>
                <w:bCs/>
                <w:i/>
                <w:iCs/>
                <w:sz w:val="20"/>
              </w:rPr>
              <w:t>Fold</w:t>
            </w:r>
          </w:p>
          <w:p w:rsidR="001569CE" w:rsidRPr="00950D4D" w:rsidRDefault="001569CE" w:rsidP="00F967BC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950D4D">
              <w:rPr>
                <w:b/>
                <w:bCs/>
                <w:i/>
                <w:iCs/>
                <w:sz w:val="20"/>
              </w:rPr>
              <w:t>Change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22802</w:t>
            </w:r>
          </w:p>
        </w:tc>
        <w:tc>
          <w:tcPr>
            <w:tcW w:w="433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4</w:t>
            </w:r>
          </w:p>
        </w:tc>
        <w:tc>
          <w:tcPr>
            <w:tcW w:w="145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CLCA4</w:t>
            </w:r>
          </w:p>
        </w:tc>
        <w:tc>
          <w:tcPr>
            <w:tcW w:w="9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7.2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781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calcium channel subunit alpha-2/delta-1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CA2D1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6.9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32020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Open rectifier potassium channel protein 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ORK1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6.7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42350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Glutamate-gated chloride channel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GLUCL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6.3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L-type calcium channel subunit beta-2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CACB2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6.2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42940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potassium channel slowpoke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SLO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L-type calcium channel subunit beta-2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CACB2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23844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1 mCLCA3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9635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784768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Epithelial chloride channel protein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ECLC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37985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Transient receptor potential </w:t>
            </w:r>
            <w:proofErr w:type="spellStart"/>
            <w:r w:rsidRPr="00950D4D">
              <w:rPr>
                <w:sz w:val="20"/>
              </w:rPr>
              <w:t>cation</w:t>
            </w:r>
            <w:proofErr w:type="spellEnd"/>
            <w:r w:rsidRPr="00950D4D">
              <w:rPr>
                <w:sz w:val="20"/>
              </w:rPr>
              <w:t xml:space="preserve"> channel protein painless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PAIN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Cation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65272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Potassium channel subfamily K member 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KCNKA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574295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32020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Open rectifier potassium channel protein 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ORK1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5.4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41428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Chloride channel protein 2 ClC-2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CLCN2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5.4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781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calcium channel subunit alpha-2/delta-1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CA2D1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5.4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L-type calcium channel subunit beta-4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CACB4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5.3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180203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potassium channel slo-1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SLO1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5.3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32619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Sodium channel protein </w:t>
            </w:r>
            <w:proofErr w:type="spellStart"/>
            <w:r w:rsidRPr="00950D4D">
              <w:rPr>
                <w:sz w:val="20"/>
              </w:rPr>
              <w:t>para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SCNA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5.2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22802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5.1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42350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Glutamate-gated chloride channel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GLUCL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5.1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L-type calcium channel subunit beta-4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CACB4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5.1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22802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5.1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Aquaporin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AQP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Water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5.0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408764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calcium channel type A subunit alpha-1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CAC1A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9635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42350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Glutamate-gated chloride channel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GLUCL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32619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Sodium channel protein </w:t>
            </w:r>
            <w:proofErr w:type="spellStart"/>
            <w:r w:rsidRPr="00950D4D">
              <w:rPr>
                <w:sz w:val="20"/>
              </w:rPr>
              <w:t>para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SCNA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229933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42940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potassium channel slowpoke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SLO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32619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Sodium channel protein </w:t>
            </w:r>
            <w:proofErr w:type="spellStart"/>
            <w:r w:rsidRPr="00950D4D">
              <w:rPr>
                <w:sz w:val="20"/>
              </w:rPr>
              <w:t>para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SCNA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4.5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Voltage-gated potassium channel subunit beta-2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KCAB2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4.5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lastRenderedPageBreak/>
              <w:t>41428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Chloride channel protein 2 ClC-2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CLCN2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4.4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445371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Potassium channel subfamily K member 18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KCNKI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4.4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242735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BK channel </w:t>
            </w:r>
            <w:proofErr w:type="spellStart"/>
            <w:r w:rsidRPr="00950D4D">
              <w:rPr>
                <w:sz w:val="20"/>
              </w:rPr>
              <w:t>auxilliary</w:t>
            </w:r>
            <w:proofErr w:type="spellEnd"/>
            <w:r w:rsidRPr="00950D4D">
              <w:rPr>
                <w:sz w:val="20"/>
              </w:rPr>
              <w:t xml:space="preserve"> gamma subunit LRRC38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LRC38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4.3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23844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1 mCLCA3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4.2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9635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4.1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42940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potassium channel slowpoke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SLO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4.1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229933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4.0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Voltage-gated potassium channel subunit beta-3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KCAB3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4.0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9635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4.0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40129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Potassium voltage-gated channel protein </w:t>
            </w:r>
            <w:proofErr w:type="spellStart"/>
            <w:r w:rsidRPr="00950D4D">
              <w:rPr>
                <w:sz w:val="20"/>
              </w:rPr>
              <w:t>Shal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KCNAL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42940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potassium channel slowpoke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SLO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Chloride channel protein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CLCN2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32619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Sodium channel protein </w:t>
            </w:r>
            <w:proofErr w:type="spellStart"/>
            <w:r w:rsidRPr="00950D4D">
              <w:rPr>
                <w:sz w:val="20"/>
              </w:rPr>
              <w:t>para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SCNA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Aquaporin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AQP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Water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181139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TWiK</w:t>
            </w:r>
            <w:proofErr w:type="spellEnd"/>
            <w:r w:rsidRPr="00950D4D">
              <w:rPr>
                <w:sz w:val="20"/>
              </w:rPr>
              <w:t xml:space="preserve"> family of potassium channels protein 18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TWK18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32619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Sodium channel protein </w:t>
            </w:r>
            <w:proofErr w:type="spellStart"/>
            <w:r w:rsidRPr="00950D4D">
              <w:rPr>
                <w:sz w:val="20"/>
              </w:rPr>
              <w:t>para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SCNA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180203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potassium channel slo-1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SLO1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784768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Epithelial chloride channel protein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ECLC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93589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calcium channel subunit alpha-2/delta-4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CA2D4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41428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Chloride channel protein 2 ClC-2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CLCN2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32619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 xml:space="preserve">Sodium channel protein </w:t>
            </w:r>
            <w:proofErr w:type="spellStart"/>
            <w:r w:rsidRPr="00950D4D">
              <w:rPr>
                <w:sz w:val="20"/>
              </w:rPr>
              <w:t>para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SCNA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781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calcium channel subunit alpha-2/delta-1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CA2D1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3.7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42350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Glutamate-gated chloride channel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GLUCL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12294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calcium channel subunit alpha-2/delta-3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CA2D3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408764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Voltage-dependent calcium channel type A subunit alpha-1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CAC1A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229933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3.6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100008648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ATP-sensitive inward rectifier potassium channel 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IRK11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-3.5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494803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Potassium channel subfamily K member 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KCNK9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-3.9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294141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Chloride intracellular channel protein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CLIC2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-3.9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16515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ATP-sensitive inward rectifier potassium channel 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IRK12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-4.0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9635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-4.0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23844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Calcium-activated chloride channel regulator 1 mCLCA3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CLCA1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-4.2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29712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Inward rectifier potassium channel 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IRK2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-4.3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100008648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ATP-sensitive inward rectifier potassium channel 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IRK11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-4.5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817099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Potassium channel AKT6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AKT6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K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-4.8</w:t>
            </w:r>
          </w:p>
        </w:tc>
      </w:tr>
      <w:tr w:rsidR="00950D4D" w:rsidRPr="00950D4D" w:rsidTr="00F967BC">
        <w:trPr>
          <w:trHeight w:val="300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NA</w:t>
            </w: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PREDICTED: epithelial chloride channel protein-like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predicted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proofErr w:type="spellStart"/>
            <w:r w:rsidRPr="00950D4D">
              <w:rPr>
                <w:sz w:val="20"/>
              </w:rPr>
              <w:t>Cl</w:t>
            </w:r>
            <w:proofErr w:type="spellEnd"/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0D4D" w:rsidRPr="00950D4D" w:rsidRDefault="00950D4D">
            <w:pPr>
              <w:rPr>
                <w:sz w:val="20"/>
              </w:rPr>
            </w:pPr>
            <w:r w:rsidRPr="00950D4D">
              <w:rPr>
                <w:sz w:val="20"/>
              </w:rPr>
              <w:t>-6.4</w:t>
            </w:r>
          </w:p>
        </w:tc>
      </w:tr>
    </w:tbl>
    <w:p w:rsidR="00BF02F0" w:rsidRPr="000C44D4" w:rsidRDefault="00BF02F0">
      <w:pPr>
        <w:rPr>
          <w:b/>
        </w:rPr>
      </w:pPr>
    </w:p>
    <w:sectPr w:rsidR="00BF02F0" w:rsidRPr="000C44D4" w:rsidSect="00BF02F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87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92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95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0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59583ED5"/>
    <w:multiLevelType w:val="hybridMultilevel"/>
    <w:tmpl w:val="723600BC"/>
    <w:lvl w:ilvl="0" w:tplc="A4362AEA">
      <w:start w:val="1"/>
      <w:numFmt w:val="bullet"/>
      <w:lvlText w:val=""/>
      <w:lvlJc w:val="left"/>
      <w:pPr>
        <w:ind w:left="288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8B38A2"/>
    <w:multiLevelType w:val="hybridMultilevel"/>
    <w:tmpl w:val="B17670EC"/>
    <w:lvl w:ilvl="0" w:tplc="A4362AEA">
      <w:start w:val="1"/>
      <w:numFmt w:val="bullet"/>
      <w:lvlText w:val=""/>
      <w:lvlJc w:val="left"/>
      <w:pPr>
        <w:ind w:left="288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FD4D65"/>
    <w:rsid w:val="0000235E"/>
    <w:rsid w:val="00021191"/>
    <w:rsid w:val="000573B1"/>
    <w:rsid w:val="000946FC"/>
    <w:rsid w:val="000950E7"/>
    <w:rsid w:val="000C44D4"/>
    <w:rsid w:val="000E4048"/>
    <w:rsid w:val="000F402E"/>
    <w:rsid w:val="001569CE"/>
    <w:rsid w:val="0017618C"/>
    <w:rsid w:val="00176FA0"/>
    <w:rsid w:val="001B3361"/>
    <w:rsid w:val="00232E08"/>
    <w:rsid w:val="00233CED"/>
    <w:rsid w:val="00240804"/>
    <w:rsid w:val="0024194D"/>
    <w:rsid w:val="002463B8"/>
    <w:rsid w:val="00250902"/>
    <w:rsid w:val="00280849"/>
    <w:rsid w:val="00291A95"/>
    <w:rsid w:val="002A5574"/>
    <w:rsid w:val="002F1E4F"/>
    <w:rsid w:val="002F6217"/>
    <w:rsid w:val="003014BF"/>
    <w:rsid w:val="00362EFC"/>
    <w:rsid w:val="003C0757"/>
    <w:rsid w:val="003F2C84"/>
    <w:rsid w:val="00421EA2"/>
    <w:rsid w:val="00431B3A"/>
    <w:rsid w:val="004A0804"/>
    <w:rsid w:val="004A4073"/>
    <w:rsid w:val="004B7A2F"/>
    <w:rsid w:val="004E1F91"/>
    <w:rsid w:val="004F28E0"/>
    <w:rsid w:val="00504BD0"/>
    <w:rsid w:val="005056D0"/>
    <w:rsid w:val="0052216C"/>
    <w:rsid w:val="00523CF1"/>
    <w:rsid w:val="0054364F"/>
    <w:rsid w:val="005A0A0F"/>
    <w:rsid w:val="005C2BCD"/>
    <w:rsid w:val="005D25E2"/>
    <w:rsid w:val="005E36E4"/>
    <w:rsid w:val="00601BC7"/>
    <w:rsid w:val="00636E4D"/>
    <w:rsid w:val="00670A11"/>
    <w:rsid w:val="006826B0"/>
    <w:rsid w:val="0069007E"/>
    <w:rsid w:val="006C01FA"/>
    <w:rsid w:val="006D1A58"/>
    <w:rsid w:val="006E1C9A"/>
    <w:rsid w:val="00785D77"/>
    <w:rsid w:val="00790913"/>
    <w:rsid w:val="00810A2A"/>
    <w:rsid w:val="00811C94"/>
    <w:rsid w:val="00820A63"/>
    <w:rsid w:val="0084326A"/>
    <w:rsid w:val="00882118"/>
    <w:rsid w:val="008E4404"/>
    <w:rsid w:val="008F678D"/>
    <w:rsid w:val="00950D4D"/>
    <w:rsid w:val="0095530E"/>
    <w:rsid w:val="0098653D"/>
    <w:rsid w:val="009959BC"/>
    <w:rsid w:val="00A20F45"/>
    <w:rsid w:val="00A4463F"/>
    <w:rsid w:val="00A513C2"/>
    <w:rsid w:val="00A63436"/>
    <w:rsid w:val="00AB21F8"/>
    <w:rsid w:val="00AC5D28"/>
    <w:rsid w:val="00AE1C74"/>
    <w:rsid w:val="00AF3CF4"/>
    <w:rsid w:val="00AF739D"/>
    <w:rsid w:val="00B4563F"/>
    <w:rsid w:val="00B9436A"/>
    <w:rsid w:val="00BA72FE"/>
    <w:rsid w:val="00BD211A"/>
    <w:rsid w:val="00BF02F0"/>
    <w:rsid w:val="00BF4EA8"/>
    <w:rsid w:val="00C033B8"/>
    <w:rsid w:val="00C57F92"/>
    <w:rsid w:val="00C87D13"/>
    <w:rsid w:val="00CB3A4F"/>
    <w:rsid w:val="00D33440"/>
    <w:rsid w:val="00D5401D"/>
    <w:rsid w:val="00D64A37"/>
    <w:rsid w:val="00D95D35"/>
    <w:rsid w:val="00DA6FC6"/>
    <w:rsid w:val="00DC3DF1"/>
    <w:rsid w:val="00E25243"/>
    <w:rsid w:val="00E2600A"/>
    <w:rsid w:val="00E80A9F"/>
    <w:rsid w:val="00E935C9"/>
    <w:rsid w:val="00EB746C"/>
    <w:rsid w:val="00EE4D1B"/>
    <w:rsid w:val="00F46659"/>
    <w:rsid w:val="00F53CD7"/>
    <w:rsid w:val="00F707B3"/>
    <w:rsid w:val="00F83221"/>
    <w:rsid w:val="00F967BC"/>
    <w:rsid w:val="00FD4D65"/>
    <w:rsid w:val="00FE42E8"/>
    <w:rsid w:val="00FF5123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  <w:lsdException w:name="line number" w:uiPriority="99"/>
    <w:lsdException w:name="Hyperlink" w:uiPriority="99"/>
    <w:lsdException w:name="Normal (Web)" w:uiPriority="99"/>
    <w:lsdException w:name="Balloon Text" w:uiPriority="99"/>
    <w:lsdException w:name="List Paragraph" w:uiPriority="34" w:qFormat="1"/>
  </w:latentStyles>
  <w:style w:type="paragraph" w:default="1" w:styleId="Normal">
    <w:name w:val="Normal"/>
    <w:qFormat/>
    <w:rsid w:val="004A4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4364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0F402E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1569CE"/>
    <w:rPr>
      <w:color w:val="0000D4"/>
      <w:u w:val="single"/>
    </w:rPr>
  </w:style>
  <w:style w:type="character" w:styleId="FollowedHyperlink">
    <w:name w:val="FollowedHyperlink"/>
    <w:basedOn w:val="DefaultParagraphFont"/>
    <w:rsid w:val="001569CE"/>
    <w:rPr>
      <w:color w:val="993366"/>
      <w:u w:val="single"/>
    </w:rPr>
  </w:style>
  <w:style w:type="paragraph" w:customStyle="1" w:styleId="font5">
    <w:name w:val="font5"/>
    <w:basedOn w:val="Normal"/>
    <w:rsid w:val="001569CE"/>
    <w:pPr>
      <w:spacing w:beforeLines="1" w:afterLines="1"/>
    </w:pPr>
    <w:rPr>
      <w:rFonts w:ascii="Verdana" w:hAnsi="Verdana"/>
      <w:sz w:val="16"/>
      <w:szCs w:val="16"/>
    </w:rPr>
  </w:style>
  <w:style w:type="paragraph" w:customStyle="1" w:styleId="xl24">
    <w:name w:val="xl24"/>
    <w:basedOn w:val="Normal"/>
    <w:rsid w:val="001569CE"/>
    <w:pPr>
      <w:pBdr>
        <w:top w:val="single" w:sz="4" w:space="0" w:color="auto"/>
        <w:bottom w:val="double" w:sz="6" w:space="0" w:color="auto"/>
      </w:pBdr>
      <w:spacing w:beforeLines="1" w:afterLines="1"/>
      <w:jc w:val="center"/>
    </w:pPr>
    <w:rPr>
      <w:rFonts w:ascii="Cambria" w:hAnsi="Cambria"/>
      <w:b/>
      <w:bCs/>
      <w:i/>
      <w:iCs/>
    </w:rPr>
  </w:style>
  <w:style w:type="paragraph" w:customStyle="1" w:styleId="xl25">
    <w:name w:val="xl25"/>
    <w:basedOn w:val="Normal"/>
    <w:rsid w:val="001569CE"/>
    <w:pPr>
      <w:spacing w:beforeLines="1" w:afterLines="1"/>
    </w:pPr>
    <w:rPr>
      <w:rFonts w:ascii="Cambria" w:hAnsi="Cambria"/>
    </w:rPr>
  </w:style>
  <w:style w:type="paragraph" w:customStyle="1" w:styleId="xl26">
    <w:name w:val="xl26"/>
    <w:basedOn w:val="Normal"/>
    <w:rsid w:val="001569CE"/>
    <w:pPr>
      <w:spacing w:beforeLines="1" w:afterLines="1"/>
    </w:pPr>
    <w:rPr>
      <w:rFonts w:ascii="Cambria" w:hAnsi="Cambria"/>
    </w:rPr>
  </w:style>
  <w:style w:type="paragraph" w:customStyle="1" w:styleId="xl27">
    <w:name w:val="xl27"/>
    <w:basedOn w:val="Normal"/>
    <w:rsid w:val="001569CE"/>
    <w:pPr>
      <w:pBdr>
        <w:top w:val="single" w:sz="4" w:space="0" w:color="auto"/>
        <w:bottom w:val="double" w:sz="6" w:space="0" w:color="auto"/>
      </w:pBdr>
      <w:spacing w:beforeLines="1" w:afterLines="1"/>
      <w:jc w:val="center"/>
    </w:pPr>
    <w:rPr>
      <w:rFonts w:ascii="Cambria" w:hAnsi="Cambria"/>
      <w:b/>
      <w:bCs/>
      <w:i/>
      <w:iCs/>
    </w:rPr>
  </w:style>
  <w:style w:type="paragraph" w:customStyle="1" w:styleId="xl28">
    <w:name w:val="xl28"/>
    <w:basedOn w:val="Normal"/>
    <w:rsid w:val="001569CE"/>
    <w:pPr>
      <w:spacing w:beforeLines="1" w:afterLines="1"/>
    </w:pPr>
    <w:rPr>
      <w:rFonts w:ascii="Cambria" w:hAnsi="Cambria"/>
    </w:rPr>
  </w:style>
  <w:style w:type="paragraph" w:styleId="BalloonText">
    <w:name w:val="Balloon Text"/>
    <w:basedOn w:val="Normal"/>
    <w:link w:val="BalloonTextChar"/>
    <w:uiPriority w:val="99"/>
    <w:unhideWhenUsed/>
    <w:rsid w:val="00A63436"/>
    <w:rPr>
      <w:rFonts w:ascii="Lucida Grande" w:eastAsia="ＭＳ 明朝" w:hAnsi="Lucida Grande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63436"/>
    <w:rPr>
      <w:rFonts w:ascii="Lucida Grande" w:eastAsia="ＭＳ 明朝" w:hAnsi="Lucida Grande" w:cs="Times New Roman"/>
      <w:sz w:val="18"/>
      <w:szCs w:val="18"/>
    </w:rPr>
  </w:style>
  <w:style w:type="character" w:styleId="LineNumber">
    <w:name w:val="line number"/>
    <w:basedOn w:val="DefaultParagraphFont"/>
    <w:uiPriority w:val="99"/>
    <w:unhideWhenUsed/>
    <w:rsid w:val="00A63436"/>
  </w:style>
  <w:style w:type="paragraph" w:styleId="Header">
    <w:name w:val="header"/>
    <w:basedOn w:val="Normal"/>
    <w:link w:val="HeaderChar"/>
    <w:uiPriority w:val="99"/>
    <w:unhideWhenUsed/>
    <w:rsid w:val="00A63436"/>
    <w:pPr>
      <w:tabs>
        <w:tab w:val="center" w:pos="4320"/>
        <w:tab w:val="right" w:pos="8640"/>
      </w:tabs>
    </w:pPr>
    <w:rPr>
      <w:rFonts w:ascii="Cambria" w:eastAsia="ＭＳ 明朝" w:hAnsi="Cambri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63436"/>
    <w:rPr>
      <w:rFonts w:ascii="Cambria" w:eastAsia="ＭＳ 明朝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A63436"/>
    <w:pPr>
      <w:tabs>
        <w:tab w:val="center" w:pos="4320"/>
        <w:tab w:val="right" w:pos="8640"/>
      </w:tabs>
    </w:pPr>
    <w:rPr>
      <w:rFonts w:ascii="Cambria" w:eastAsia="ＭＳ 明朝" w:hAnsi="Cambria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63436"/>
    <w:rPr>
      <w:rFonts w:ascii="Cambria" w:eastAsia="ＭＳ 明朝" w:hAnsi="Cambria" w:cs="Times New Roman"/>
    </w:rPr>
  </w:style>
  <w:style w:type="paragraph" w:styleId="FootnoteText">
    <w:name w:val="footnote text"/>
    <w:basedOn w:val="Normal"/>
    <w:link w:val="FootnoteTextChar"/>
    <w:rsid w:val="00A63436"/>
    <w:rPr>
      <w:rFonts w:ascii="Cambria" w:eastAsia="ＭＳ 明朝" w:hAnsi="Cambria" w:cs="Times New Roman"/>
    </w:rPr>
  </w:style>
  <w:style w:type="character" w:customStyle="1" w:styleId="FootnoteTextChar">
    <w:name w:val="Footnote Text Char"/>
    <w:basedOn w:val="DefaultParagraphFont"/>
    <w:link w:val="FootnoteText"/>
    <w:rsid w:val="00A63436"/>
    <w:rPr>
      <w:rFonts w:ascii="Cambria" w:eastAsia="ＭＳ 明朝" w:hAnsi="Cambria" w:cs="Times New Roman"/>
    </w:rPr>
  </w:style>
  <w:style w:type="character" w:styleId="FootnoteReference">
    <w:name w:val="footnote reference"/>
    <w:basedOn w:val="DefaultParagraphFont"/>
    <w:rsid w:val="00A6343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63436"/>
    <w:pPr>
      <w:ind w:left="720"/>
      <w:contextualSpacing/>
    </w:pPr>
    <w:rPr>
      <w:rFonts w:ascii="Cambria" w:eastAsia="Cambria" w:hAnsi="Cambria" w:cs="Times New Roman"/>
    </w:rPr>
  </w:style>
  <w:style w:type="paragraph" w:styleId="DocumentMap">
    <w:name w:val="Document Map"/>
    <w:basedOn w:val="Normal"/>
    <w:link w:val="DocumentMapChar"/>
    <w:rsid w:val="00A63436"/>
    <w:rPr>
      <w:rFonts w:ascii="Lucida Grande" w:eastAsia="ＭＳ 明朝" w:hAnsi="Lucida Grande" w:cs="Times New Roman"/>
    </w:rPr>
  </w:style>
  <w:style w:type="character" w:customStyle="1" w:styleId="DocumentMapChar">
    <w:name w:val="Document Map Char"/>
    <w:basedOn w:val="DefaultParagraphFont"/>
    <w:link w:val="DocumentMap"/>
    <w:rsid w:val="00A63436"/>
    <w:rPr>
      <w:rFonts w:ascii="Lucida Grande" w:eastAsia="ＭＳ 明朝" w:hAnsi="Lucida Grande" w:cs="Times New Roman"/>
    </w:rPr>
  </w:style>
  <w:style w:type="character" w:styleId="CommentReference">
    <w:name w:val="annotation reference"/>
    <w:basedOn w:val="DefaultParagraphFont"/>
    <w:rsid w:val="00A63436"/>
    <w:rPr>
      <w:sz w:val="18"/>
      <w:szCs w:val="18"/>
    </w:rPr>
  </w:style>
  <w:style w:type="paragraph" w:styleId="CommentText">
    <w:name w:val="annotation text"/>
    <w:basedOn w:val="Normal"/>
    <w:link w:val="CommentTextChar"/>
    <w:rsid w:val="00A63436"/>
    <w:rPr>
      <w:rFonts w:ascii="Cambria" w:eastAsia="ＭＳ 明朝" w:hAnsi="Cambria" w:cs="Times New Roman"/>
    </w:rPr>
  </w:style>
  <w:style w:type="character" w:customStyle="1" w:styleId="CommentTextChar">
    <w:name w:val="Comment Text Char"/>
    <w:basedOn w:val="DefaultParagraphFont"/>
    <w:link w:val="CommentText"/>
    <w:rsid w:val="00A63436"/>
    <w:rPr>
      <w:rFonts w:ascii="Cambria" w:eastAsia="ＭＳ 明朝" w:hAnsi="Cambria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A6343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63436"/>
    <w:rPr>
      <w:b/>
      <w:bCs/>
      <w:sz w:val="20"/>
      <w:szCs w:val="20"/>
    </w:rPr>
  </w:style>
  <w:style w:type="paragraph" w:styleId="Revision">
    <w:name w:val="Revision"/>
    <w:hidden/>
    <w:rsid w:val="00A63436"/>
    <w:rPr>
      <w:rFonts w:ascii="Cambria" w:eastAsia="ＭＳ 明朝" w:hAnsi="Cambria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Northeastern University</Company>
  <LinksUpToDate>false</LinksUpToDate>
  <CharactersWithSpaces>10342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Lewis</dc:creator>
  <cp:lastModifiedBy>kdfw911</cp:lastModifiedBy>
  <cp:revision>6</cp:revision>
  <cp:lastPrinted>2015-07-23T15:35:00Z</cp:lastPrinted>
  <dcterms:created xsi:type="dcterms:W3CDTF">2016-01-13T14:19:00Z</dcterms:created>
  <dcterms:modified xsi:type="dcterms:W3CDTF">2016-01-13T14:24:00Z</dcterms:modified>
</cp:coreProperties>
</file>