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B2C" w:rsidRPr="00805D38" w:rsidRDefault="00805D38" w:rsidP="00D85644">
      <w:pPr>
        <w:ind w:left="-426" w:right="-710"/>
        <w:rPr>
          <w:lang w:val="en-US"/>
        </w:rPr>
      </w:pPr>
      <w:r w:rsidRPr="00805D38">
        <w:rPr>
          <w:lang w:val="en-US"/>
        </w:rPr>
        <w:t>Acce</w:t>
      </w:r>
      <w:bookmarkStart w:id="0" w:name="_GoBack"/>
      <w:bookmarkEnd w:id="0"/>
      <w:r w:rsidRPr="00805D38">
        <w:rPr>
          <w:lang w:val="en-US"/>
        </w:rPr>
        <w:t xml:space="preserve">ssion Numbers of the genomes used in this </w:t>
      </w:r>
      <w:r w:rsidR="009B6859">
        <w:rPr>
          <w:lang w:val="en-US"/>
        </w:rPr>
        <w:t>study</w:t>
      </w:r>
    </w:p>
    <w:p w:rsidR="003F3B2C" w:rsidRPr="00805D38" w:rsidRDefault="003F3B2C">
      <w:pPr>
        <w:rPr>
          <w:lang w:val="en-US"/>
        </w:rPr>
      </w:pPr>
    </w:p>
    <w:tbl>
      <w:tblPr>
        <w:tblW w:w="10700" w:type="dxa"/>
        <w:tblInd w:w="-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20"/>
        <w:gridCol w:w="1516"/>
        <w:gridCol w:w="2382"/>
        <w:gridCol w:w="3682"/>
      </w:tblGrid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</w:pPr>
            <w:proofErr w:type="spellStart"/>
            <w:r>
              <w:t>Genome</w:t>
            </w:r>
            <w:proofErr w:type="spellEnd"/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</w:pPr>
            <w:proofErr w:type="spellStart"/>
            <w:r>
              <w:t>Completeness</w:t>
            </w:r>
            <w:proofErr w:type="spellEnd"/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Pr="00805D38" w:rsidRDefault="00805D38" w:rsidP="00D41FCC">
            <w:pPr>
              <w:pStyle w:val="TableContents"/>
              <w:jc w:val="center"/>
              <w:rPr>
                <w:lang w:val="en-US"/>
              </w:rPr>
            </w:pPr>
            <w:r w:rsidRPr="00805D38">
              <w:rPr>
                <w:lang w:val="en-US"/>
              </w:rPr>
              <w:t xml:space="preserve">No. of </w:t>
            </w:r>
            <w:proofErr w:type="spellStart"/>
            <w:r w:rsidRPr="00805D38">
              <w:rPr>
                <w:lang w:val="en-US"/>
              </w:rPr>
              <w:t>contigs</w:t>
            </w:r>
            <w:proofErr w:type="spellEnd"/>
            <w:r w:rsidRPr="00805D38">
              <w:rPr>
                <w:lang w:val="en-US"/>
              </w:rPr>
              <w:t xml:space="preserve"> (</w:t>
            </w:r>
            <w:r w:rsidRPr="00805D38">
              <w:rPr>
                <w:rStyle w:val="nfasis"/>
                <w:i w:val="0"/>
                <w:iCs w:val="0"/>
                <w:lang w:val="en-US"/>
              </w:rPr>
              <w:t>plasmids</w:t>
            </w:r>
            <w:r w:rsidR="00D41FCC">
              <w:rPr>
                <w:rStyle w:val="nfasis"/>
                <w:i w:val="0"/>
                <w:iCs w:val="0"/>
                <w:lang w:val="en-US"/>
              </w:rPr>
              <w:t xml:space="preserve"> excluded</w:t>
            </w:r>
            <w:r w:rsidRPr="00805D38">
              <w:rPr>
                <w:lang w:val="en-US"/>
              </w:rPr>
              <w:t>)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</w:pPr>
            <w:r>
              <w:t xml:space="preserve">NCBI </w:t>
            </w:r>
            <w:proofErr w:type="spellStart"/>
            <w:r>
              <w:t>accession</w:t>
            </w:r>
            <w:proofErr w:type="spellEnd"/>
            <w:r>
              <w:t xml:space="preserve"> </w:t>
            </w:r>
            <w:proofErr w:type="spellStart"/>
            <w:r>
              <w:t>numbers</w:t>
            </w:r>
            <w:proofErr w:type="spellEnd"/>
          </w:p>
        </w:tc>
      </w:tr>
      <w:tr w:rsidR="003F3B2C" w:rsidTr="00191753">
        <w:trPr>
          <w:trHeight w:val="227"/>
        </w:trPr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Sphingopyxis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granuli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TFA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</w:t>
            </w:r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CP012199 (</w:t>
            </w:r>
            <w:proofErr w:type="spellStart"/>
            <w:r>
              <w:rPr>
                <w:sz w:val="20"/>
                <w:szCs w:val="20"/>
              </w:rPr>
              <w:t>This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Study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Sphingopyxis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</w:t>
            </w:r>
            <w:proofErr w:type="spellEnd"/>
            <w:r>
              <w:rPr>
                <w:sz w:val="20"/>
                <w:szCs w:val="20"/>
              </w:rPr>
              <w:t>. MC1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Draft</w:t>
            </w:r>
            <w:proofErr w:type="spellEnd"/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NZ_AOUN01000001-NZ_AOUN01000024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Sphingopyxis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alaskensis</w:t>
            </w:r>
            <w:proofErr w:type="spellEnd"/>
            <w:r>
              <w:rPr>
                <w:sz w:val="20"/>
                <w:szCs w:val="20"/>
              </w:rPr>
              <w:t xml:space="preserve"> RB2256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</w:t>
            </w:r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NC_008048.1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Sphingopyxis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fribergensis</w:t>
            </w:r>
            <w:proofErr w:type="spellEnd"/>
            <w:r>
              <w:rPr>
                <w:sz w:val="20"/>
                <w:szCs w:val="20"/>
              </w:rPr>
              <w:t xml:space="preserve"> Kp5.2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</w:t>
            </w:r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NZ_CP009122.1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Sphingopyxis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</w:t>
            </w:r>
            <w:proofErr w:type="spellEnd"/>
            <w:r>
              <w:rPr>
                <w:sz w:val="20"/>
                <w:szCs w:val="20"/>
              </w:rPr>
              <w:t>. LC363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Draft</w:t>
            </w:r>
            <w:proofErr w:type="spellEnd"/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NZ_JNFC01000001-NZ_JNFC01000073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Sphingopyxis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</w:t>
            </w:r>
            <w:proofErr w:type="spellEnd"/>
            <w:r>
              <w:rPr>
                <w:sz w:val="20"/>
                <w:szCs w:val="20"/>
              </w:rPr>
              <w:t>. LC81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Draft</w:t>
            </w:r>
            <w:proofErr w:type="spellEnd"/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NZ_JNFD01000001-NZ_JNFD01000048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Sphingopyxis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</w:t>
            </w:r>
            <w:proofErr w:type="spellEnd"/>
            <w:r>
              <w:rPr>
                <w:sz w:val="20"/>
                <w:szCs w:val="20"/>
              </w:rPr>
              <w:t>. MWB1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Draft</w:t>
            </w:r>
            <w:proofErr w:type="spellEnd"/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NZ_JQFJ01000001-NZ_JQFJ01000005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Sphingopyxis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</w:t>
            </w:r>
            <w:proofErr w:type="spellEnd"/>
            <w:r>
              <w:rPr>
                <w:sz w:val="20"/>
                <w:szCs w:val="20"/>
              </w:rPr>
              <w:t>. C1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Draft</w:t>
            </w:r>
            <w:proofErr w:type="spellEnd"/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BBRO01000001-BBRO01000002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Sphingopyxis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baekryungensis</w:t>
            </w:r>
            <w:proofErr w:type="spellEnd"/>
            <w:r>
              <w:rPr>
                <w:sz w:val="20"/>
                <w:szCs w:val="20"/>
              </w:rPr>
              <w:t xml:space="preserve"> DSM 16222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Draft</w:t>
            </w:r>
            <w:proofErr w:type="spellEnd"/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NZ_ATUR01000001-NZ_ATUR01000010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Sphingomonas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wittichii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RW1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</w:t>
            </w:r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NC_009511.1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Novosphingobium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aromaticivorans</w:t>
            </w:r>
            <w:proofErr w:type="spellEnd"/>
            <w:r>
              <w:rPr>
                <w:sz w:val="20"/>
                <w:szCs w:val="20"/>
              </w:rPr>
              <w:t xml:space="preserve"> DSM 12444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</w:t>
            </w:r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NC_007794.1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Novosphingobium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</w:t>
            </w:r>
            <w:proofErr w:type="spellEnd"/>
            <w:r>
              <w:rPr>
                <w:sz w:val="20"/>
                <w:szCs w:val="20"/>
              </w:rPr>
              <w:t>. PP1Y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</w:t>
            </w:r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NC_015580.1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Erythrobacter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litoralis</w:t>
            </w:r>
            <w:proofErr w:type="spellEnd"/>
            <w:r>
              <w:rPr>
                <w:sz w:val="20"/>
                <w:szCs w:val="20"/>
              </w:rPr>
              <w:t xml:space="preserve"> HTCC2594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</w:t>
            </w:r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NC_007722.1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Blastomonas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</w:t>
            </w:r>
            <w:proofErr w:type="spellEnd"/>
            <w:r>
              <w:rPr>
                <w:sz w:val="20"/>
                <w:szCs w:val="20"/>
              </w:rPr>
              <w:t>. AAP53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Draft</w:t>
            </w:r>
            <w:proofErr w:type="spellEnd"/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NZ_ANFZ01000001-NZ_ANFZ01000028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Sphingobium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</w:t>
            </w:r>
            <w:proofErr w:type="spellEnd"/>
            <w:r>
              <w:rPr>
                <w:sz w:val="20"/>
                <w:szCs w:val="20"/>
              </w:rPr>
              <w:t>. SYK-6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</w:t>
            </w:r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NC_015976.1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Sphingobium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japonicum</w:t>
            </w:r>
            <w:proofErr w:type="spellEnd"/>
            <w:r>
              <w:rPr>
                <w:sz w:val="20"/>
                <w:szCs w:val="20"/>
              </w:rPr>
              <w:t xml:space="preserve"> UT26S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Compete</w:t>
            </w:r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NC_014006.1, NC_014013.1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Sphingobium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chlorophenolicum</w:t>
            </w:r>
            <w:proofErr w:type="spellEnd"/>
            <w:r>
              <w:rPr>
                <w:sz w:val="20"/>
                <w:szCs w:val="20"/>
              </w:rPr>
              <w:t xml:space="preserve"> L-1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</w:t>
            </w:r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NC_015593.1, NC_015594.1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Oligotropha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carboxidovorans</w:t>
            </w:r>
            <w:proofErr w:type="spellEnd"/>
            <w:r>
              <w:rPr>
                <w:sz w:val="20"/>
                <w:szCs w:val="20"/>
              </w:rPr>
              <w:t xml:space="preserve"> OM4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</w:t>
            </w:r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NC_017538.1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Oligotropha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carboxidovorans</w:t>
            </w:r>
            <w:proofErr w:type="spellEnd"/>
            <w:r>
              <w:rPr>
                <w:sz w:val="20"/>
                <w:szCs w:val="20"/>
              </w:rPr>
              <w:t xml:space="preserve"> OM5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</w:t>
            </w:r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NC_015684.1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Zymomonas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mobilis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subsp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iCs/>
                <w:sz w:val="20"/>
                <w:szCs w:val="20"/>
              </w:rPr>
              <w:t>mobilis</w:t>
            </w:r>
            <w:proofErr w:type="spellEnd"/>
            <w:r>
              <w:rPr>
                <w:sz w:val="20"/>
                <w:szCs w:val="20"/>
              </w:rPr>
              <w:t xml:space="preserve"> ATCC 10988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</w:t>
            </w:r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NC_017262.1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bookmarkStart w:id="1" w:name="__DdeLink__10_1371213297"/>
            <w:proofErr w:type="spellStart"/>
            <w:r>
              <w:rPr>
                <w:i/>
                <w:iCs/>
                <w:sz w:val="20"/>
                <w:szCs w:val="20"/>
              </w:rPr>
              <w:t>Sphingomonas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sanxanigenens</w:t>
            </w:r>
            <w:bookmarkEnd w:id="1"/>
            <w:proofErr w:type="spellEnd"/>
            <w:r>
              <w:rPr>
                <w:sz w:val="20"/>
                <w:szCs w:val="20"/>
              </w:rPr>
              <w:t xml:space="preserve">  NX02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</w:t>
            </w:r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NZ_CP006644.1</w:t>
            </w:r>
          </w:p>
        </w:tc>
      </w:tr>
      <w:tr w:rsidR="003F3B2C" w:rsidTr="00191753">
        <w:tc>
          <w:tcPr>
            <w:tcW w:w="3120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Sphingomonas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sp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MM-1</w:t>
            </w:r>
          </w:p>
        </w:tc>
        <w:tc>
          <w:tcPr>
            <w:tcW w:w="1516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</w:t>
            </w:r>
          </w:p>
        </w:tc>
        <w:tc>
          <w:tcPr>
            <w:tcW w:w="23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2" w:type="dxa"/>
            <w:shd w:val="clear" w:color="auto" w:fill="FFFFFF"/>
            <w:tcMar>
              <w:left w:w="51" w:type="dxa"/>
            </w:tcMar>
          </w:tcPr>
          <w:p w:rsidR="003F3B2C" w:rsidRDefault="00805D38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NC_020561.1</w:t>
            </w:r>
          </w:p>
        </w:tc>
      </w:tr>
    </w:tbl>
    <w:p w:rsidR="003F3B2C" w:rsidRDefault="003F3B2C"/>
    <w:p w:rsidR="003F3B2C" w:rsidRDefault="003F3B2C"/>
    <w:sectPr w:rsidR="003F3B2C" w:rsidSect="00D85644">
      <w:pgSz w:w="11906" w:h="16838"/>
      <w:pgMar w:top="1134" w:right="1134" w:bottom="1134" w:left="1134" w:header="0" w:footer="0" w:gutter="0"/>
      <w:cols w:space="720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Liberation Sans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B2C"/>
    <w:rsid w:val="00086375"/>
    <w:rsid w:val="00191753"/>
    <w:rsid w:val="002350B0"/>
    <w:rsid w:val="003F3B2C"/>
    <w:rsid w:val="00805D38"/>
    <w:rsid w:val="009B6859"/>
    <w:rsid w:val="00D41FCC"/>
    <w:rsid w:val="00D8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  <w:rPr>
      <w:color w:val="00000A"/>
    </w:rPr>
  </w:style>
  <w:style w:type="paragraph" w:styleId="Ttulo1">
    <w:name w:val="heading 1"/>
    <w:basedOn w:val="Heading"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Ttulo2">
    <w:name w:val="heading 2"/>
    <w:basedOn w:val="Heading"/>
    <w:p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Heading"/>
    <w:pPr>
      <w:spacing w:before="140"/>
      <w:outlineLvl w:val="2"/>
    </w:pPr>
    <w:rPr>
      <w:b/>
      <w:bCs/>
      <w:color w:val="8080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</w:rPr>
  </w:style>
  <w:style w:type="character" w:styleId="nfasis">
    <w:name w:val="Emphasis"/>
    <w:rPr>
      <w:i/>
      <w:iCs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a">
    <w:name w:val="List"/>
    <w:basedOn w:val="TextBody"/>
  </w:style>
  <w:style w:type="paragraph" w:styleId="Epgraf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reformattedText">
    <w:name w:val="Preformatted Text"/>
    <w:basedOn w:val="Normal"/>
    <w:rPr>
      <w:rFonts w:ascii="Liberation Mono" w:hAnsi="Liberation Mono" w:cs="Liberation Mono"/>
      <w:sz w:val="20"/>
      <w:szCs w:val="20"/>
    </w:r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tulo">
    <w:name w:val="Title"/>
    <w:basedOn w:val="Heading"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Heading"/>
    <w:pPr>
      <w:spacing w:before="60"/>
      <w:jc w:val="center"/>
    </w:pPr>
    <w:rPr>
      <w:sz w:val="36"/>
      <w:szCs w:val="36"/>
    </w:rPr>
  </w:style>
  <w:style w:type="paragraph" w:customStyle="1" w:styleId="ListContents">
    <w:name w:val="List Contents"/>
    <w:basedOn w:val="Normal"/>
    <w:pPr>
      <w:ind w:left="567"/>
    </w:pPr>
  </w:style>
  <w:style w:type="paragraph" w:customStyle="1" w:styleId="ListHeading">
    <w:name w:val="List Heading"/>
    <w:basedOn w:val="Normal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  <w:rPr>
      <w:color w:val="00000A"/>
    </w:rPr>
  </w:style>
  <w:style w:type="paragraph" w:styleId="Ttulo1">
    <w:name w:val="heading 1"/>
    <w:basedOn w:val="Heading"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Ttulo2">
    <w:name w:val="heading 2"/>
    <w:basedOn w:val="Heading"/>
    <w:p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Heading"/>
    <w:pPr>
      <w:spacing w:before="140"/>
      <w:outlineLvl w:val="2"/>
    </w:pPr>
    <w:rPr>
      <w:b/>
      <w:bCs/>
      <w:color w:val="8080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</w:rPr>
  </w:style>
  <w:style w:type="character" w:styleId="nfasis">
    <w:name w:val="Emphasis"/>
    <w:rPr>
      <w:i/>
      <w:iCs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a">
    <w:name w:val="List"/>
    <w:basedOn w:val="TextBody"/>
  </w:style>
  <w:style w:type="paragraph" w:styleId="Epgraf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reformattedText">
    <w:name w:val="Preformatted Text"/>
    <w:basedOn w:val="Normal"/>
    <w:rPr>
      <w:rFonts w:ascii="Liberation Mono" w:hAnsi="Liberation Mono" w:cs="Liberation Mono"/>
      <w:sz w:val="20"/>
      <w:szCs w:val="20"/>
    </w:r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tulo">
    <w:name w:val="Title"/>
    <w:basedOn w:val="Heading"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Heading"/>
    <w:pPr>
      <w:spacing w:before="60"/>
      <w:jc w:val="center"/>
    </w:pPr>
    <w:rPr>
      <w:sz w:val="36"/>
      <w:szCs w:val="36"/>
    </w:rPr>
  </w:style>
  <w:style w:type="paragraph" w:customStyle="1" w:styleId="ListContents">
    <w:name w:val="List Contents"/>
    <w:basedOn w:val="Normal"/>
    <w:pPr>
      <w:ind w:left="567"/>
    </w:pPr>
  </w:style>
  <w:style w:type="paragraph" w:customStyle="1" w:styleId="ListHeading">
    <w:name w:val="List Heading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García Romero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</dc:creator>
  <cp:lastModifiedBy>Belén Floriano</cp:lastModifiedBy>
  <cp:revision>5</cp:revision>
  <cp:lastPrinted>2015-11-20T13:34:00Z</cp:lastPrinted>
  <dcterms:created xsi:type="dcterms:W3CDTF">2015-09-21T15:48:00Z</dcterms:created>
  <dcterms:modified xsi:type="dcterms:W3CDTF">2015-11-20T13:35:00Z</dcterms:modified>
  <dc:language>es-ES</dc:language>
</cp:coreProperties>
</file>