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A10" w:rsidRPr="009069CC" w:rsidRDefault="00A96A10" w:rsidP="00A96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Pr="009069CC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069C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069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9179C">
        <w:rPr>
          <w:rFonts w:ascii="Times New Roman" w:hAnsi="Times New Roman" w:cs="Times New Roman"/>
          <w:sz w:val="24"/>
          <w:szCs w:val="24"/>
        </w:rPr>
        <w:t>Summary of the most relevant results from</w:t>
      </w:r>
      <w:r>
        <w:rPr>
          <w:rFonts w:ascii="Times New Roman" w:hAnsi="Times New Roman" w:cs="Times New Roman"/>
          <w:sz w:val="24"/>
          <w:szCs w:val="24"/>
        </w:rPr>
        <w:t xml:space="preserve"> the GO enrichment analysis</w:t>
      </w:r>
      <w:bookmarkEnd w:id="0"/>
      <w:r w:rsidRPr="009069C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Style w:val="TableGrid"/>
        <w:tblW w:w="8720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5918"/>
      </w:tblGrid>
      <w:tr w:rsidR="00A96A10" w:rsidRPr="0043075F" w:rsidTr="00BC223D">
        <w:tc>
          <w:tcPr>
            <w:tcW w:w="16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genes</w:t>
            </w:r>
          </w:p>
        </w:tc>
        <w:tc>
          <w:tcPr>
            <w:tcW w:w="59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Genes</w:t>
            </w:r>
          </w:p>
        </w:tc>
      </w:tr>
      <w:tr w:rsidR="00A96A10" w:rsidRPr="0043075F" w:rsidTr="00BC223D">
        <w:tc>
          <w:tcPr>
            <w:tcW w:w="1668" w:type="dxa"/>
            <w:tcBorders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Generation of precursor metabolites and energy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918" w:type="dxa"/>
            <w:tcBorders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Glyma.01G058600, Glyma.01G076000, Glyma.01G091900, Glyma.01G095900, Glyma.01G153500, Glyma.01G201600, Glyma.04G095000, Glyma.04G204000, Glyma.05G073600, Glyma.06G217900, Glyma.07G143800, Glyma.08G281300, Glyma.09G171300, Glyma.09G178600, Glyma.10G226400, Glyma.11G114700, Glyma.12G056400, Glyma.13G088500, Glyma.13G155500, Glyma.14G149900, Glyma.15G114600, Glyma.15G188400, Glyma.15G239000, Glyma.15G238900, Glyma.18G078500, Glyma.18G155300, Glyma.18G155400, Glyma.18G203700, Glyma.19G051900, Glyma.19G053400, Glyma.19G054200, Glyma.19G081000, Glyma.19G083500, Glyma.19G109600</w:t>
            </w:r>
          </w:p>
        </w:tc>
      </w:tr>
      <w:tr w:rsidR="00A96A10" w:rsidRPr="0043075F" w:rsidTr="00BC223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DNA-dependent transcription, elongation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Glyma.01G058600, Glyma.01G076000, Glyma.01G091900, Glyma.01G095900, Glyma.01G153500, Glyma.01G201600, Glyma.04G095000, Glyma.04G204000, Glyma.05G073600, Glyma.06G217900, Glyma.07G143800, Glyma.08G281300, Glyma.09G171300, Glyma.09G178600, Glyma.10G226400, Glyma.11G114700, Glyma.12G056400, Glyma.13G088500, Glyma.13G155500, Glyma.14G149900, Glyma.15G114600, Glyma.15G188400, Glyma.15G239000, Glyma.15G238900, Glyma.18G078500, Glyma.18G155300, Glyma.18G155400, Glyma.18G203700, Glyma.19G051900, Glyma.19G053400, Glyma.19G054200, Glyma.19G081000, Glyma.19G083500, Glyma.19G109600</w:t>
            </w:r>
          </w:p>
        </w:tc>
      </w:tr>
      <w:tr w:rsidR="00A96A10" w:rsidRPr="0043075F" w:rsidTr="00BC223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Photosynthesis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Glyma.01G058600, Glyma.01G076000, Glyma.01G091900, Glyma.01G095900, Glyma.01G153500, Glyma.01G201600, Glyma.04G095000, Glyma.04G204000, Glyma.05G073600, Glyma.06G217900, Glyma.06G228400, Glyma.07G143800, Glyma.08G281300, Glyma.09G171300, Glyma.09G178600, Glyma.10G226400, Glyma.11G081100, Glyma.11G114700, Glyma.12G056400, Glyma.13G088500, Glyma.13G155500, Glyma.14G149900, Glyma.15G114600, Glyma.15G188400, Glyma.15G239000, Glyma.15G238900, Glyma.15G246000, Glyma.18G078500, Glyma.18G155300, Glyma.18G155400, Glyma.18G203700, Glyma.18G262700, Glyma.19G051900, Glyma.19G053400, Glyma.19G054200, Glyma.19G081000, Glyma.19G083500, Glyma.19G109600</w:t>
            </w:r>
          </w:p>
        </w:tc>
      </w:tr>
      <w:tr w:rsidR="00A96A10" w:rsidRPr="0043075F" w:rsidTr="00BC223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Photosynthesis, light reaction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sz w:val="20"/>
                <w:szCs w:val="20"/>
              </w:rPr>
              <w:t>Glyma.01G058600, Glyma.01G095900, Glyma.01G153500, Glyma.04G095000, Glyma.05G073600, Glyma.06G217900, Glyma.07G143800, Glyma.07G201300, Glyma.08G281300, Glyma.11G114700, Glyma.12G056400, Glyma.13G088500, Glyma.15G114600, Glyma.18G155300, Glyma.18G155400, Glyma.19G053400, Glyma.19G081000, Glyma.19G083500, Glyma.19G109600</w:t>
            </w:r>
          </w:p>
        </w:tc>
      </w:tr>
      <w:tr w:rsidR="00A96A10" w:rsidRPr="0043075F" w:rsidTr="00BC223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ATP synthesis coupled electron transport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Glyma.01G101600, Glyma.06G228400, Glyma.10G068800, Glyma.11G081100, Glyma.15G246000, Glyma.18G155400</w:t>
            </w:r>
          </w:p>
        </w:tc>
      </w:tr>
      <w:tr w:rsidR="00A96A10" w:rsidRPr="0043075F" w:rsidTr="00BC223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Photosynthetic electron transport in photosystem 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Glyma.01G153500, Glyma.04G095000, Glyma.05G073600, Glyma.06G217900, Glyma.11G114700, Glyma.18G262700</w:t>
            </w:r>
          </w:p>
        </w:tc>
      </w:tr>
      <w:tr w:rsidR="00A96A10" w:rsidRPr="0043075F" w:rsidTr="00BC223D">
        <w:tc>
          <w:tcPr>
            <w:tcW w:w="1668" w:type="dxa"/>
            <w:tcBorders>
              <w:top w:val="nil"/>
              <w:left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Cellular respiration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918" w:type="dxa"/>
            <w:tcBorders>
              <w:top w:val="nil"/>
              <w:left w:val="nil"/>
              <w:right w:val="nil"/>
            </w:tcBorders>
            <w:vAlign w:val="center"/>
          </w:tcPr>
          <w:p w:rsidR="00A96A10" w:rsidRPr="00FA3EDE" w:rsidRDefault="00A96A10" w:rsidP="00BC22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E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Glyma.06G228400, Glyma.11G081100, Glyma.12G056400, Glyma.15G246000, Glyma.18G262700, Glyma.19G081000, Glyma.19G083500</w:t>
            </w:r>
          </w:p>
        </w:tc>
      </w:tr>
    </w:tbl>
    <w:p w:rsidR="00A96A10" w:rsidRDefault="00A96A10" w:rsidP="00A96A1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96A10" w:rsidRDefault="00A96A10" w:rsidP="00A96A1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4664A" w:rsidRDefault="00F4664A"/>
    <w:sectPr w:rsidR="00F4664A" w:rsidSect="00A96A10">
      <w:pgSz w:w="11900" w:h="16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revisionView w:markup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A10"/>
    <w:rsid w:val="007B458D"/>
    <w:rsid w:val="00A96A10"/>
    <w:rsid w:val="00B31416"/>
    <w:rsid w:val="00C01D51"/>
    <w:rsid w:val="00F4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84E9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96A10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  <w:style w:type="table" w:styleId="TableGrid">
    <w:name w:val="Table Grid"/>
    <w:basedOn w:val="TableNormal"/>
    <w:uiPriority w:val="59"/>
    <w:rsid w:val="00A96A10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96A10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  <w:style w:type="table" w:styleId="TableGrid">
    <w:name w:val="Table Grid"/>
    <w:basedOn w:val="TableNormal"/>
    <w:uiPriority w:val="59"/>
    <w:rsid w:val="00A96A10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Macintosh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Vitor Maldonado</dc:creator>
  <cp:keywords/>
  <dc:description/>
  <cp:lastModifiedBy>Joao Vitor Maldonado</cp:lastModifiedBy>
  <cp:revision>1</cp:revision>
  <dcterms:created xsi:type="dcterms:W3CDTF">2015-08-27T02:39:00Z</dcterms:created>
  <dcterms:modified xsi:type="dcterms:W3CDTF">2015-08-27T02:39:00Z</dcterms:modified>
</cp:coreProperties>
</file>