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423" w:rsidRDefault="00F00E1A">
      <w:r>
        <w:rPr>
          <w:noProof/>
        </w:rPr>
        <w:drawing>
          <wp:inline distT="0" distB="0" distL="0" distR="0" wp14:anchorId="082BFAE1" wp14:editId="076A8AF3">
            <wp:extent cx="5274310" cy="36944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694430"/>
                    </a:xfrm>
                    <a:prstGeom prst="rect">
                      <a:avLst/>
                    </a:prstGeom>
                  </pic:spPr>
                </pic:pic>
              </a:graphicData>
            </a:graphic>
          </wp:inline>
        </w:drawing>
      </w:r>
    </w:p>
    <w:p w:rsidR="00F00E1A" w:rsidRPr="00F00E1A" w:rsidRDefault="00F00E1A" w:rsidP="00F00E1A">
      <w:pPr>
        <w:autoSpaceDE w:val="0"/>
        <w:autoSpaceDN w:val="0"/>
        <w:adjustRightInd w:val="0"/>
        <w:spacing w:line="480" w:lineRule="auto"/>
        <w:outlineLvl w:val="1"/>
        <w:rPr>
          <w:rFonts w:ascii="Arial Unicode MS" w:eastAsia="Arial Unicode MS" w:hAnsi="Arial Unicode MS" w:cs="Arial Unicode MS"/>
          <w:sz w:val="24"/>
          <w:szCs w:val="24"/>
        </w:rPr>
      </w:pPr>
      <w:r w:rsidRPr="00F00E1A">
        <w:rPr>
          <w:rFonts w:ascii="Arial Unicode MS" w:eastAsia="Arial Unicode MS" w:hAnsi="Arial Unicode MS" w:cs="Arial Unicode MS" w:hint="eastAsia"/>
          <w:sz w:val="24"/>
          <w:szCs w:val="24"/>
        </w:rPr>
        <w:t xml:space="preserve">Additional file </w:t>
      </w:r>
      <w:r w:rsidR="00186DBD">
        <w:rPr>
          <w:rFonts w:ascii="Arial Unicode MS" w:eastAsia="Arial Unicode MS" w:hAnsi="Arial Unicode MS" w:cs="Arial Unicode MS"/>
          <w:sz w:val="24"/>
          <w:szCs w:val="24"/>
        </w:rPr>
        <w:t>7</w:t>
      </w:r>
      <w:r w:rsidRPr="00F00E1A">
        <w:rPr>
          <w:rFonts w:ascii="Arial Unicode MS" w:eastAsia="Arial Unicode MS" w:hAnsi="Arial Unicode MS" w:cs="Arial Unicode MS" w:hint="eastAsia"/>
          <w:sz w:val="24"/>
          <w:szCs w:val="24"/>
        </w:rPr>
        <w:t xml:space="preserve">. </w:t>
      </w:r>
      <w:r w:rsidRPr="00AD205E">
        <w:rPr>
          <w:rFonts w:ascii="Arial Unicode MS" w:eastAsia="Arial Unicode MS" w:hAnsi="Arial Unicode MS" w:cs="Arial Unicode MS"/>
          <w:sz w:val="24"/>
          <w:szCs w:val="24"/>
        </w:rPr>
        <w:t xml:space="preserve">Regional plot showing association mapping results for SNPs located </w:t>
      </w:r>
      <w:r w:rsidR="002D48B3">
        <w:rPr>
          <w:rFonts w:ascii="Arial Unicode MS" w:eastAsia="Arial Unicode MS" w:hAnsi="Arial Unicode MS" w:cs="Arial Unicode MS"/>
          <w:sz w:val="24"/>
          <w:szCs w:val="24"/>
        </w:rPr>
        <w:t>within</w:t>
      </w:r>
      <w:bookmarkStart w:id="0" w:name="_GoBack"/>
      <w:bookmarkEnd w:id="0"/>
      <w:r>
        <w:rPr>
          <w:rFonts w:ascii="Arial Unicode MS" w:eastAsia="Arial Unicode MS" w:hAnsi="Arial Unicode MS" w:cs="Arial Unicode MS"/>
          <w:sz w:val="24"/>
          <w:szCs w:val="24"/>
        </w:rPr>
        <w:t xml:space="preserve"> </w:t>
      </w:r>
      <w:r w:rsidRPr="00AD205E">
        <w:rPr>
          <w:rFonts w:ascii="Arial Unicode MS" w:eastAsia="Arial Unicode MS" w:hAnsi="Arial Unicode MS" w:cs="Arial Unicode MS"/>
          <w:sz w:val="24"/>
          <w:szCs w:val="24"/>
        </w:rPr>
        <w:t>chromosome 8p21.1-8</w:t>
      </w:r>
      <w:r w:rsidRPr="00AD205E">
        <w:rPr>
          <w:rFonts w:ascii="Arial Unicode MS" w:eastAsia="Arial Unicode MS" w:hAnsi="Arial Unicode MS" w:cs="Arial Unicode MS" w:hint="eastAsia"/>
          <w:sz w:val="24"/>
          <w:szCs w:val="24"/>
        </w:rPr>
        <w:t>p</w:t>
      </w:r>
      <w:r w:rsidRPr="00AD205E">
        <w:rPr>
          <w:rFonts w:ascii="Arial Unicode MS" w:eastAsia="Arial Unicode MS" w:hAnsi="Arial Unicode MS" w:cs="Arial Unicode MS"/>
          <w:sz w:val="24"/>
          <w:szCs w:val="24"/>
        </w:rPr>
        <w:t xml:space="preserve">21.2 region </w:t>
      </w:r>
      <w:r>
        <w:rPr>
          <w:rFonts w:ascii="Arial Unicode MS" w:eastAsia="Arial Unicode MS" w:hAnsi="Arial Unicode MS" w:cs="Arial Unicode MS"/>
          <w:sz w:val="24"/>
          <w:szCs w:val="24"/>
        </w:rPr>
        <w:t xml:space="preserve">for </w:t>
      </w:r>
      <w:r w:rsidRPr="00AD205E">
        <w:rPr>
          <w:rFonts w:ascii="Arial Unicode MS" w:eastAsia="Arial Unicode MS" w:hAnsi="Arial Unicode MS" w:cs="Arial Unicode MS" w:hint="eastAsia"/>
          <w:sz w:val="24"/>
          <w:szCs w:val="24"/>
        </w:rPr>
        <w:t>RSM/IS</w:t>
      </w:r>
      <w:r>
        <w:rPr>
          <w:rFonts w:ascii="Arial Unicode MS" w:eastAsia="Arial Unicode MS" w:hAnsi="Arial Unicode MS" w:cs="Arial Unicode MS"/>
          <w:sz w:val="24"/>
          <w:szCs w:val="24"/>
        </w:rPr>
        <w:t xml:space="preserve"> in SSC dataset. </w:t>
      </w:r>
      <w:r w:rsidRPr="00AD205E">
        <w:rPr>
          <w:rFonts w:ascii="Arial Unicode MS" w:eastAsia="Arial Unicode MS" w:hAnsi="Arial Unicode MS" w:cs="Arial Unicode MS"/>
          <w:sz w:val="24"/>
          <w:szCs w:val="24"/>
        </w:rPr>
        <w:t xml:space="preserve">Each filled circle represents the P-value for one SNP, with the top SNP, represented by a purple diamond and additional </w:t>
      </w:r>
      <w:r>
        <w:rPr>
          <w:rFonts w:ascii="Arial Unicode MS" w:eastAsia="Arial Unicode MS" w:hAnsi="Arial Unicode MS" w:cs="Arial Unicode MS"/>
          <w:sz w:val="24"/>
          <w:szCs w:val="24"/>
        </w:rPr>
        <w:t xml:space="preserve">associated </w:t>
      </w:r>
      <w:r w:rsidRPr="00AD205E">
        <w:rPr>
          <w:rFonts w:ascii="Arial Unicode MS" w:eastAsia="Arial Unicode MS" w:hAnsi="Arial Unicode MS" w:cs="Arial Unicode MS"/>
          <w:sz w:val="24"/>
          <w:szCs w:val="24"/>
        </w:rPr>
        <w:t>SNPs</w:t>
      </w:r>
      <w:r>
        <w:rPr>
          <w:rFonts w:ascii="Arial Unicode MS" w:eastAsia="Arial Unicode MS" w:hAnsi="Arial Unicode MS" w:cs="Arial Unicode MS"/>
          <w:sz w:val="24"/>
          <w:szCs w:val="24"/>
        </w:rPr>
        <w:t xml:space="preserve"> </w:t>
      </w:r>
      <w:r w:rsidRPr="00AD205E">
        <w:rPr>
          <w:rFonts w:ascii="Arial Unicode MS" w:eastAsia="Arial Unicode MS" w:hAnsi="Arial Unicode MS" w:cs="Arial Unicode MS"/>
          <w:sz w:val="24"/>
          <w:szCs w:val="24"/>
        </w:rPr>
        <w:t>represented by colors showing their degree of linkage disequilibrium (r</w:t>
      </w:r>
      <w:r w:rsidRPr="00AD205E">
        <w:rPr>
          <w:rFonts w:ascii="Arial Unicode MS" w:eastAsia="Arial Unicode MS" w:hAnsi="Arial Unicode MS" w:cs="Arial Unicode MS"/>
          <w:sz w:val="24"/>
          <w:szCs w:val="24"/>
          <w:vertAlign w:val="superscript"/>
        </w:rPr>
        <w:t>2</w:t>
      </w:r>
      <w:r w:rsidRPr="00AD205E">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with the top SNP</w:t>
      </w:r>
      <w:r w:rsidRPr="00AD205E">
        <w:rPr>
          <w:rFonts w:ascii="Arial Unicode MS" w:eastAsia="Arial Unicode MS" w:hAnsi="Arial Unicode MS" w:cs="Arial Unicode MS"/>
          <w:sz w:val="24"/>
          <w:szCs w:val="24"/>
        </w:rPr>
        <w:t xml:space="preserve"> (as estimated internally by the Locus</w:t>
      </w:r>
      <w:r>
        <w:rPr>
          <w:rFonts w:ascii="Arial Unicode MS" w:eastAsia="Arial Unicode MS" w:hAnsi="Arial Unicode MS" w:cs="Arial Unicode MS"/>
          <w:sz w:val="24"/>
          <w:szCs w:val="24"/>
        </w:rPr>
        <w:t xml:space="preserve"> </w:t>
      </w:r>
      <w:r w:rsidRPr="00AD205E">
        <w:rPr>
          <w:rFonts w:ascii="Arial Unicode MS" w:eastAsia="Arial Unicode MS" w:hAnsi="Arial Unicode MS" w:cs="Arial Unicode MS"/>
          <w:sz w:val="24"/>
          <w:szCs w:val="24"/>
        </w:rPr>
        <w:t>Zoom</w:t>
      </w:r>
      <w:r>
        <w:rPr>
          <w:rFonts w:ascii="Arial Unicode MS" w:eastAsia="Arial Unicode MS" w:hAnsi="Arial Unicode MS" w:cs="Arial Unicode MS"/>
          <w:sz w:val="24"/>
          <w:szCs w:val="24"/>
        </w:rPr>
        <w:t xml:space="preserve"> </w:t>
      </w:r>
      <w:r w:rsidRPr="00AD205E">
        <w:rPr>
          <w:rFonts w:ascii="Arial Unicode MS" w:eastAsia="Arial Unicode MS" w:hAnsi="Arial Unicode MS" w:cs="Arial Unicode MS"/>
          <w:sz w:val="24"/>
          <w:szCs w:val="24"/>
        </w:rPr>
        <w:t>program based on</w:t>
      </w:r>
      <w:r>
        <w:rPr>
          <w:rFonts w:ascii="Arial Unicode MS" w:eastAsia="Arial Unicode MS" w:hAnsi="Arial Unicode MS" w:cs="Arial Unicode MS"/>
          <w:sz w:val="24"/>
          <w:szCs w:val="24"/>
        </w:rPr>
        <w:t xml:space="preserve"> </w:t>
      </w:r>
      <w:r w:rsidRPr="00AD205E">
        <w:rPr>
          <w:rFonts w:ascii="Arial Unicode MS" w:eastAsia="Arial Unicode MS" w:hAnsi="Arial Unicode MS" w:cs="Arial Unicode MS"/>
          <w:sz w:val="24"/>
          <w:szCs w:val="24"/>
        </w:rPr>
        <w:t>data from CEU (Utah residents of Northern and Western European ancestry HapMap haplotypes) population. Genes within the region are shown in the lower panel, and the unbroken blue line indicates the recombination rate within the region.</w:t>
      </w:r>
    </w:p>
    <w:sectPr w:rsidR="00F00E1A" w:rsidRPr="00F00E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983" w:rsidRDefault="00FE3983" w:rsidP="00F00E1A">
      <w:r>
        <w:separator/>
      </w:r>
    </w:p>
  </w:endnote>
  <w:endnote w:type="continuationSeparator" w:id="0">
    <w:p w:rsidR="00FE3983" w:rsidRDefault="00FE3983" w:rsidP="00F00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983" w:rsidRDefault="00FE3983" w:rsidP="00F00E1A">
      <w:r>
        <w:separator/>
      </w:r>
    </w:p>
  </w:footnote>
  <w:footnote w:type="continuationSeparator" w:id="0">
    <w:p w:rsidR="00FE3983" w:rsidRDefault="00FE3983" w:rsidP="00F00E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A3C"/>
    <w:rsid w:val="000D6C37"/>
    <w:rsid w:val="00186DBD"/>
    <w:rsid w:val="002D48B3"/>
    <w:rsid w:val="00365A3C"/>
    <w:rsid w:val="005A2423"/>
    <w:rsid w:val="00695CC8"/>
    <w:rsid w:val="00F00E1A"/>
    <w:rsid w:val="00FE3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310903-A73A-4591-BA57-D906BF05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0E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0E1A"/>
    <w:rPr>
      <w:sz w:val="18"/>
      <w:szCs w:val="18"/>
    </w:rPr>
  </w:style>
  <w:style w:type="paragraph" w:styleId="a4">
    <w:name w:val="footer"/>
    <w:basedOn w:val="a"/>
    <w:link w:val="Char0"/>
    <w:uiPriority w:val="99"/>
    <w:unhideWhenUsed/>
    <w:rsid w:val="00F00E1A"/>
    <w:pPr>
      <w:tabs>
        <w:tab w:val="center" w:pos="4153"/>
        <w:tab w:val="right" w:pos="8306"/>
      </w:tabs>
      <w:snapToGrid w:val="0"/>
      <w:jc w:val="left"/>
    </w:pPr>
    <w:rPr>
      <w:sz w:val="18"/>
      <w:szCs w:val="18"/>
    </w:rPr>
  </w:style>
  <w:style w:type="character" w:customStyle="1" w:styleId="Char0">
    <w:name w:val="页脚 Char"/>
    <w:basedOn w:val="a0"/>
    <w:link w:val="a4"/>
    <w:uiPriority w:val="99"/>
    <w:rsid w:val="00F00E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Words>
  <Characters>576</Characters>
  <Application>Microsoft Office Word</Application>
  <DocSecurity>0</DocSecurity>
  <Lines>4</Lines>
  <Paragraphs>1</Paragraphs>
  <ScaleCrop>false</ScaleCrop>
  <Company/>
  <LinksUpToDate>false</LinksUpToDate>
  <CharactersWithSpaces>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xueyong628@gmail.com</dc:creator>
  <cp:keywords/>
  <dc:description/>
  <cp:lastModifiedBy>xueyong628@gmail.com</cp:lastModifiedBy>
  <cp:revision>4</cp:revision>
  <dcterms:created xsi:type="dcterms:W3CDTF">2015-09-19T04:54:00Z</dcterms:created>
  <dcterms:modified xsi:type="dcterms:W3CDTF">2015-09-21T10:34:00Z</dcterms:modified>
</cp:coreProperties>
</file>