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F86" w:rsidRDefault="003C4401" w:rsidP="00D72E69">
      <w:pPr>
        <w:spacing w:line="240" w:lineRule="auto"/>
        <w:outlineLvl w:val="0"/>
        <w:rPr>
          <w:rFonts w:eastAsia="Times New Roman" w:cs="Times New Roman"/>
          <w:b/>
          <w:bCs/>
          <w:color w:val="000000" w:themeColor="text1"/>
          <w:szCs w:val="24"/>
          <w:lang w:eastAsia="en-AU"/>
        </w:rPr>
      </w:pPr>
      <w:bookmarkStart w:id="0" w:name="_Ref411427260"/>
      <w:r>
        <w:rPr>
          <w:b/>
          <w:szCs w:val="24"/>
        </w:rPr>
        <w:t>Additional File</w:t>
      </w:r>
      <w:r w:rsidR="00D72E69">
        <w:rPr>
          <w:b/>
          <w:szCs w:val="24"/>
        </w:rPr>
        <w:t xml:space="preserve"> 3</w:t>
      </w:r>
      <w:r w:rsidR="006126A6">
        <w:rPr>
          <w:b/>
          <w:szCs w:val="24"/>
        </w:rPr>
        <w:t xml:space="preserve"> </w:t>
      </w:r>
      <w:bookmarkStart w:id="1" w:name="_GoBack"/>
      <w:bookmarkEnd w:id="1"/>
      <w:r w:rsidR="00547F86" w:rsidRPr="00EC14FA">
        <w:rPr>
          <w:rFonts w:eastAsia="Times New Roman" w:cs="Times New Roman"/>
          <w:b/>
          <w:bCs/>
          <w:color w:val="000000" w:themeColor="text1"/>
          <w:szCs w:val="24"/>
          <w:lang w:eastAsia="en-AU"/>
        </w:rPr>
        <w:t>Sequencing data</w:t>
      </w:r>
      <w:bookmarkEnd w:id="0"/>
      <w:r w:rsidR="00547F86" w:rsidRPr="00EC14FA">
        <w:rPr>
          <w:rFonts w:eastAsia="Times New Roman" w:cs="Times New Roman"/>
          <w:b/>
          <w:bCs/>
          <w:color w:val="000000" w:themeColor="text1"/>
          <w:szCs w:val="24"/>
          <w:lang w:eastAsia="en-AU"/>
        </w:rPr>
        <w:t xml:space="preserve"> used for </w:t>
      </w:r>
      <w:r w:rsidR="00DD184E">
        <w:rPr>
          <w:rFonts w:eastAsia="Times New Roman" w:cs="Times New Roman"/>
          <w:b/>
          <w:bCs/>
          <w:color w:val="000000" w:themeColor="text1"/>
          <w:szCs w:val="24"/>
          <w:lang w:eastAsia="en-AU"/>
        </w:rPr>
        <w:t xml:space="preserve">genome </w:t>
      </w:r>
      <w:r w:rsidR="00547F86" w:rsidRPr="00EC14FA">
        <w:rPr>
          <w:rFonts w:eastAsia="Times New Roman" w:cs="Times New Roman"/>
          <w:b/>
          <w:bCs/>
          <w:color w:val="000000" w:themeColor="text1"/>
          <w:szCs w:val="24"/>
          <w:lang w:eastAsia="en-AU"/>
        </w:rPr>
        <w:t>assemblies.</w:t>
      </w:r>
    </w:p>
    <w:p w:rsidR="00EC14FA" w:rsidRPr="00EC14FA" w:rsidRDefault="00EC14FA" w:rsidP="00547F86">
      <w:pPr>
        <w:spacing w:line="240" w:lineRule="auto"/>
        <w:rPr>
          <w:rFonts w:eastAsia="Times New Roman" w:cs="Times New Roman"/>
          <w:b/>
          <w:bCs/>
          <w:color w:val="000000" w:themeColor="text1"/>
          <w:szCs w:val="24"/>
          <w:lang w:eastAsia="en-AU"/>
        </w:rPr>
      </w:pPr>
    </w:p>
    <w:tbl>
      <w:tblPr>
        <w:tblW w:w="0" w:type="auto"/>
        <w:tblInd w:w="142" w:type="dxa"/>
        <w:tblBorders>
          <w:top w:val="single" w:sz="4" w:space="0" w:color="auto"/>
        </w:tblBorders>
        <w:tblLayout w:type="fixed"/>
        <w:tblLook w:val="04A0"/>
      </w:tblPr>
      <w:tblGrid>
        <w:gridCol w:w="1381"/>
        <w:gridCol w:w="1591"/>
        <w:gridCol w:w="1134"/>
        <w:gridCol w:w="2268"/>
        <w:gridCol w:w="2500"/>
      </w:tblGrid>
      <w:tr w:rsidR="00547F86" w:rsidRPr="00653A17" w:rsidTr="005C40F0">
        <w:trPr>
          <w:trHeight w:val="408"/>
        </w:trPr>
        <w:tc>
          <w:tcPr>
            <w:tcW w:w="1381" w:type="dxa"/>
            <w:vMerge w:val="restart"/>
            <w:shd w:val="clear" w:color="auto" w:fill="auto"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center"/>
              <w:rPr>
                <w:rFonts w:cs="Times New Roman"/>
                <w:b/>
                <w:color w:val="000000"/>
                <w:szCs w:val="24"/>
              </w:rPr>
            </w:pPr>
            <w:r w:rsidRPr="00653A17">
              <w:rPr>
                <w:rFonts w:cs="Times New Roman"/>
                <w:b/>
                <w:color w:val="000000"/>
                <w:szCs w:val="24"/>
              </w:rPr>
              <w:t>Isolate</w:t>
            </w:r>
          </w:p>
        </w:tc>
        <w:tc>
          <w:tcPr>
            <w:tcW w:w="1591" w:type="dxa"/>
            <w:vMerge w:val="restart"/>
            <w:shd w:val="clear" w:color="auto" w:fill="auto"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center"/>
              <w:rPr>
                <w:rFonts w:cs="Times New Roman"/>
                <w:b/>
                <w:color w:val="000000"/>
                <w:szCs w:val="24"/>
              </w:rPr>
            </w:pPr>
            <w:r w:rsidRPr="00653A17">
              <w:rPr>
                <w:rFonts w:cs="Times New Roman"/>
                <w:b/>
                <w:color w:val="000000"/>
                <w:szCs w:val="24"/>
              </w:rPr>
              <w:t>Trimmed data used for assembly (Gb)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center"/>
              <w:rPr>
                <w:rFonts w:cs="Times New Roman"/>
                <w:b/>
                <w:color w:val="000000"/>
                <w:szCs w:val="24"/>
              </w:rPr>
            </w:pPr>
            <w:r w:rsidRPr="00653A17">
              <w:rPr>
                <w:rFonts w:cs="Times New Roman"/>
                <w:b/>
                <w:color w:val="000000"/>
                <w:szCs w:val="24"/>
              </w:rPr>
              <w:t>Insert size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center"/>
              <w:rPr>
                <w:rFonts w:cs="Times New Roman"/>
                <w:b/>
                <w:color w:val="000000"/>
                <w:szCs w:val="24"/>
              </w:rPr>
            </w:pPr>
            <w:r w:rsidRPr="00653A17">
              <w:rPr>
                <w:rFonts w:cs="Times New Roman"/>
                <w:b/>
                <w:color w:val="000000"/>
                <w:szCs w:val="24"/>
              </w:rPr>
              <w:t>Sequencing type</w:t>
            </w:r>
          </w:p>
        </w:tc>
        <w:tc>
          <w:tcPr>
            <w:tcW w:w="2500" w:type="dxa"/>
            <w:vMerge w:val="restart"/>
            <w:shd w:val="clear" w:color="auto" w:fill="auto"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center"/>
              <w:rPr>
                <w:rFonts w:cs="Times New Roman"/>
                <w:b/>
                <w:color w:val="000000"/>
                <w:szCs w:val="24"/>
              </w:rPr>
            </w:pPr>
            <w:r w:rsidRPr="00653A17">
              <w:rPr>
                <w:rFonts w:cs="Times New Roman"/>
                <w:b/>
                <w:color w:val="000000"/>
                <w:szCs w:val="24"/>
              </w:rPr>
              <w:t>Service Provider</w:t>
            </w:r>
          </w:p>
        </w:tc>
      </w:tr>
      <w:tr w:rsidR="00547F86" w:rsidRPr="00653A17" w:rsidTr="005C40F0">
        <w:trPr>
          <w:trHeight w:val="276"/>
        </w:trPr>
        <w:tc>
          <w:tcPr>
            <w:tcW w:w="1381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left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1591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center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left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left"/>
              <w:rPr>
                <w:rFonts w:cs="Times New Roman"/>
                <w:b/>
                <w:color w:val="000000"/>
                <w:szCs w:val="24"/>
              </w:rPr>
            </w:pPr>
          </w:p>
        </w:tc>
        <w:tc>
          <w:tcPr>
            <w:tcW w:w="2500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left"/>
              <w:rPr>
                <w:rFonts w:cs="Times New Roman"/>
                <w:b/>
                <w:color w:val="000000"/>
                <w:szCs w:val="24"/>
              </w:rPr>
            </w:pPr>
          </w:p>
        </w:tc>
      </w:tr>
      <w:tr w:rsidR="00547F86" w:rsidRPr="00653A17" w:rsidTr="005C40F0">
        <w:trPr>
          <w:trHeight w:val="340"/>
        </w:trPr>
        <w:tc>
          <w:tcPr>
            <w:tcW w:w="13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653A17">
              <w:rPr>
                <w:rFonts w:cs="Times New Roman"/>
                <w:i/>
                <w:color w:val="000000"/>
                <w:szCs w:val="24"/>
              </w:rPr>
              <w:t>Fom</w:t>
            </w:r>
            <w:r w:rsidRPr="00653A17">
              <w:rPr>
                <w:rFonts w:cs="Times New Roman"/>
                <w:color w:val="000000"/>
                <w:szCs w:val="24"/>
              </w:rPr>
              <w:t>-5190a</w:t>
            </w:r>
          </w:p>
        </w:tc>
        <w:tc>
          <w:tcPr>
            <w:tcW w:w="159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653A17">
              <w:rPr>
                <w:rFonts w:cs="Times New Roman"/>
                <w:color w:val="000000"/>
                <w:szCs w:val="24"/>
              </w:rPr>
              <w:t>8.28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653A17">
              <w:rPr>
                <w:rFonts w:cs="Times New Roman"/>
                <w:color w:val="000000"/>
                <w:szCs w:val="24"/>
              </w:rPr>
              <w:t xml:space="preserve">200 </w:t>
            </w:r>
            <w:proofErr w:type="spellStart"/>
            <w:r w:rsidRPr="00653A17">
              <w:rPr>
                <w:rFonts w:cs="Times New Roman"/>
                <w:color w:val="000000"/>
                <w:szCs w:val="24"/>
              </w:rPr>
              <w:t>bp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653A17">
              <w:rPr>
                <w:rFonts w:cs="Times New Roman"/>
                <w:color w:val="000000"/>
                <w:szCs w:val="24"/>
              </w:rPr>
              <w:t>Paired end Illumina</w:t>
            </w:r>
          </w:p>
        </w:tc>
        <w:tc>
          <w:tcPr>
            <w:tcW w:w="25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653A17">
              <w:rPr>
                <w:rFonts w:cs="Times New Roman"/>
                <w:color w:val="000000"/>
                <w:szCs w:val="24"/>
              </w:rPr>
              <w:t>CSIRO/The University of Western Australia</w:t>
            </w:r>
          </w:p>
        </w:tc>
      </w:tr>
      <w:tr w:rsidR="00547F86" w:rsidRPr="00653A17" w:rsidTr="005C40F0">
        <w:trPr>
          <w:trHeight w:val="340"/>
        </w:trPr>
        <w:tc>
          <w:tcPr>
            <w:tcW w:w="1381" w:type="dxa"/>
            <w:shd w:val="clear" w:color="auto" w:fill="auto"/>
            <w:noWrap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653A17">
              <w:rPr>
                <w:rFonts w:cs="Times New Roman"/>
                <w:i/>
                <w:color w:val="000000"/>
                <w:szCs w:val="24"/>
              </w:rPr>
              <w:t>Fom</w:t>
            </w:r>
            <w:r w:rsidRPr="00653A17">
              <w:rPr>
                <w:rFonts w:cs="Times New Roman"/>
                <w:color w:val="000000"/>
                <w:szCs w:val="24"/>
              </w:rPr>
              <w:t>-5190a</w:t>
            </w:r>
          </w:p>
        </w:tc>
        <w:tc>
          <w:tcPr>
            <w:tcW w:w="1591" w:type="dxa"/>
            <w:shd w:val="clear" w:color="auto" w:fill="auto"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653A17">
              <w:rPr>
                <w:rFonts w:cs="Times New Roman"/>
                <w:color w:val="000000"/>
                <w:szCs w:val="24"/>
              </w:rPr>
              <w:t>0.18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653A17">
              <w:rPr>
                <w:rFonts w:cs="Times New Roman"/>
                <w:color w:val="000000"/>
                <w:szCs w:val="24"/>
              </w:rPr>
              <w:t xml:space="preserve">500 </w:t>
            </w:r>
            <w:proofErr w:type="spellStart"/>
            <w:r w:rsidRPr="00653A17">
              <w:rPr>
                <w:rFonts w:cs="Times New Roman"/>
                <w:color w:val="000000"/>
                <w:szCs w:val="24"/>
              </w:rPr>
              <w:t>bp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653A17">
              <w:rPr>
                <w:rFonts w:cs="Times New Roman"/>
                <w:color w:val="000000"/>
                <w:szCs w:val="24"/>
              </w:rPr>
              <w:t>Paired-end Illumina</w:t>
            </w:r>
          </w:p>
        </w:tc>
        <w:tc>
          <w:tcPr>
            <w:tcW w:w="2500" w:type="dxa"/>
            <w:shd w:val="clear" w:color="auto" w:fill="auto"/>
            <w:noWrap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653A17">
              <w:rPr>
                <w:rFonts w:cs="Times New Roman"/>
                <w:color w:val="000000"/>
                <w:szCs w:val="24"/>
              </w:rPr>
              <w:t>CSIRO/The University of Western Australia</w:t>
            </w:r>
          </w:p>
        </w:tc>
      </w:tr>
      <w:tr w:rsidR="00547F86" w:rsidRPr="00653A17" w:rsidTr="005C40F0">
        <w:trPr>
          <w:trHeight w:val="340"/>
        </w:trPr>
        <w:tc>
          <w:tcPr>
            <w:tcW w:w="1381" w:type="dxa"/>
            <w:shd w:val="clear" w:color="auto" w:fill="auto"/>
            <w:noWrap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653A17">
              <w:rPr>
                <w:rFonts w:cs="Times New Roman"/>
                <w:i/>
                <w:color w:val="000000"/>
                <w:szCs w:val="24"/>
              </w:rPr>
              <w:t>Fom</w:t>
            </w:r>
            <w:r w:rsidRPr="00653A17">
              <w:rPr>
                <w:rFonts w:cs="Times New Roman"/>
                <w:color w:val="000000"/>
                <w:szCs w:val="24"/>
              </w:rPr>
              <w:t>-5190a</w:t>
            </w:r>
          </w:p>
        </w:tc>
        <w:tc>
          <w:tcPr>
            <w:tcW w:w="1591" w:type="dxa"/>
            <w:shd w:val="clear" w:color="auto" w:fill="auto"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653A17">
              <w:rPr>
                <w:rFonts w:cs="Times New Roman"/>
                <w:color w:val="000000"/>
                <w:szCs w:val="24"/>
              </w:rPr>
              <w:t>0.01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653A17">
              <w:rPr>
                <w:rFonts w:cs="Times New Roman"/>
                <w:color w:val="000000"/>
                <w:szCs w:val="24"/>
              </w:rPr>
              <w:t>3 kb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653A17">
              <w:rPr>
                <w:rFonts w:cs="Times New Roman"/>
                <w:color w:val="000000"/>
                <w:szCs w:val="24"/>
              </w:rPr>
              <w:t>Mate-paired 454</w:t>
            </w:r>
          </w:p>
        </w:tc>
        <w:tc>
          <w:tcPr>
            <w:tcW w:w="2500" w:type="dxa"/>
            <w:shd w:val="clear" w:color="auto" w:fill="auto"/>
            <w:noWrap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653A17">
              <w:rPr>
                <w:rFonts w:cs="Times New Roman"/>
                <w:color w:val="000000"/>
                <w:szCs w:val="24"/>
              </w:rPr>
              <w:t>The Australian National University</w:t>
            </w:r>
          </w:p>
        </w:tc>
      </w:tr>
      <w:tr w:rsidR="00547F86" w:rsidRPr="00653A17" w:rsidTr="005C40F0">
        <w:trPr>
          <w:trHeight w:val="340"/>
        </w:trPr>
        <w:tc>
          <w:tcPr>
            <w:tcW w:w="1381" w:type="dxa"/>
            <w:shd w:val="clear" w:color="auto" w:fill="auto"/>
            <w:noWrap/>
            <w:vAlign w:val="center"/>
          </w:tcPr>
          <w:p w:rsidR="00547F86" w:rsidRPr="00653A17" w:rsidRDefault="00547F86" w:rsidP="005C40F0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653A17">
              <w:rPr>
                <w:rFonts w:cs="Times New Roman"/>
                <w:i/>
                <w:color w:val="000000"/>
                <w:szCs w:val="24"/>
              </w:rPr>
              <w:t>Fom</w:t>
            </w:r>
            <w:r w:rsidRPr="00653A17">
              <w:rPr>
                <w:rFonts w:cs="Times New Roman"/>
                <w:color w:val="000000"/>
                <w:szCs w:val="24"/>
              </w:rPr>
              <w:t>-5190a</w:t>
            </w:r>
          </w:p>
        </w:tc>
        <w:tc>
          <w:tcPr>
            <w:tcW w:w="1591" w:type="dxa"/>
            <w:shd w:val="clear" w:color="auto" w:fill="auto"/>
            <w:vAlign w:val="center"/>
          </w:tcPr>
          <w:p w:rsidR="00547F86" w:rsidRPr="00653A17" w:rsidRDefault="00547F86" w:rsidP="005C40F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653A17">
              <w:rPr>
                <w:rFonts w:cs="Times New Roman"/>
                <w:color w:val="000000"/>
                <w:szCs w:val="24"/>
              </w:rPr>
              <w:t>0.8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47F86" w:rsidRPr="00653A17" w:rsidRDefault="00547F86" w:rsidP="005C40F0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653A17">
              <w:rPr>
                <w:rFonts w:cs="Times New Roman"/>
                <w:color w:val="000000"/>
                <w:szCs w:val="24"/>
              </w:rPr>
              <w:t>3 kb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47F86" w:rsidRPr="00653A17" w:rsidRDefault="00547F86" w:rsidP="005C40F0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653A17">
              <w:rPr>
                <w:rFonts w:cs="Times New Roman"/>
                <w:color w:val="000000"/>
                <w:szCs w:val="24"/>
              </w:rPr>
              <w:t xml:space="preserve">Long jumping distance, Illumina </w:t>
            </w:r>
          </w:p>
        </w:tc>
        <w:tc>
          <w:tcPr>
            <w:tcW w:w="2500" w:type="dxa"/>
            <w:shd w:val="clear" w:color="auto" w:fill="auto"/>
            <w:vAlign w:val="center"/>
          </w:tcPr>
          <w:p w:rsidR="00547F86" w:rsidRPr="00653A17" w:rsidRDefault="00547F86" w:rsidP="005C40F0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proofErr w:type="spellStart"/>
            <w:r w:rsidRPr="00653A17">
              <w:rPr>
                <w:rFonts w:cs="Times New Roman"/>
                <w:color w:val="000000"/>
                <w:szCs w:val="24"/>
              </w:rPr>
              <w:t>Eurofins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color w:val="000000"/>
                <w:szCs w:val="24"/>
              </w:rPr>
              <w:t>Luxemborg</w:t>
            </w:r>
            <w:proofErr w:type="spellEnd"/>
          </w:p>
        </w:tc>
      </w:tr>
      <w:tr w:rsidR="00547F86" w:rsidRPr="00653A17" w:rsidTr="005C40F0">
        <w:trPr>
          <w:trHeight w:val="340"/>
        </w:trPr>
        <w:tc>
          <w:tcPr>
            <w:tcW w:w="1381" w:type="dxa"/>
            <w:shd w:val="clear" w:color="auto" w:fill="auto"/>
            <w:noWrap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653A17">
              <w:rPr>
                <w:rFonts w:cs="Times New Roman"/>
                <w:i/>
                <w:color w:val="000000"/>
                <w:szCs w:val="24"/>
              </w:rPr>
              <w:t>Fom</w:t>
            </w:r>
            <w:r w:rsidRPr="00653A17">
              <w:rPr>
                <w:rFonts w:cs="Times New Roman"/>
                <w:color w:val="000000"/>
                <w:szCs w:val="24"/>
              </w:rPr>
              <w:t>-5190a</w:t>
            </w:r>
          </w:p>
        </w:tc>
        <w:tc>
          <w:tcPr>
            <w:tcW w:w="1591" w:type="dxa"/>
            <w:shd w:val="clear" w:color="auto" w:fill="auto"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653A17">
              <w:rPr>
                <w:rFonts w:cs="Times New Roman"/>
                <w:color w:val="000000"/>
                <w:szCs w:val="24"/>
              </w:rPr>
              <w:t>0.21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653A17">
              <w:rPr>
                <w:rFonts w:cs="Times New Roman"/>
                <w:color w:val="000000"/>
                <w:szCs w:val="24"/>
              </w:rPr>
              <w:t>8 kb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653A17">
              <w:rPr>
                <w:rFonts w:cs="Times New Roman"/>
                <w:color w:val="000000"/>
                <w:szCs w:val="24"/>
              </w:rPr>
              <w:t xml:space="preserve">Long jumping distance, Illumina 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proofErr w:type="spellStart"/>
            <w:r w:rsidRPr="00653A17">
              <w:rPr>
                <w:rFonts w:cs="Times New Roman"/>
                <w:color w:val="000000"/>
                <w:szCs w:val="24"/>
              </w:rPr>
              <w:t>Eurofins</w:t>
            </w:r>
            <w:proofErr w:type="spellEnd"/>
            <w:r>
              <w:rPr>
                <w:rFonts w:cs="Times New Roman"/>
                <w:color w:val="000000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color w:val="000000"/>
                <w:szCs w:val="24"/>
              </w:rPr>
              <w:t>Luxemborg</w:t>
            </w:r>
            <w:proofErr w:type="spellEnd"/>
          </w:p>
        </w:tc>
      </w:tr>
      <w:tr w:rsidR="00547F86" w:rsidRPr="00653A17" w:rsidTr="005C40F0">
        <w:trPr>
          <w:trHeight w:val="340"/>
        </w:trPr>
        <w:tc>
          <w:tcPr>
            <w:tcW w:w="1381" w:type="dxa"/>
            <w:shd w:val="clear" w:color="auto" w:fill="auto"/>
            <w:noWrap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653A17">
              <w:rPr>
                <w:rFonts w:cs="Times New Roman"/>
                <w:i/>
                <w:color w:val="000000"/>
                <w:szCs w:val="24"/>
              </w:rPr>
              <w:t>Foc</w:t>
            </w:r>
            <w:r w:rsidRPr="00653A17">
              <w:rPr>
                <w:rFonts w:cs="Times New Roman"/>
                <w:color w:val="000000"/>
                <w:szCs w:val="24"/>
              </w:rPr>
              <w:t>38-1</w:t>
            </w:r>
          </w:p>
        </w:tc>
        <w:tc>
          <w:tcPr>
            <w:tcW w:w="1591" w:type="dxa"/>
            <w:shd w:val="clear" w:color="auto" w:fill="auto"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653A17">
              <w:rPr>
                <w:rFonts w:eastAsia="Times New Roman" w:cs="Times New Roman"/>
                <w:bCs/>
                <w:color w:val="000000"/>
                <w:szCs w:val="24"/>
                <w:lang w:eastAsia="en-AU"/>
              </w:rPr>
              <w:t>13.6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653A17">
              <w:rPr>
                <w:rFonts w:cs="Times New Roman"/>
                <w:color w:val="000000"/>
                <w:szCs w:val="24"/>
              </w:rPr>
              <w:t xml:space="preserve">200 </w:t>
            </w:r>
            <w:proofErr w:type="spellStart"/>
            <w:r w:rsidRPr="00653A17">
              <w:rPr>
                <w:rFonts w:cs="Times New Roman"/>
                <w:color w:val="000000"/>
                <w:szCs w:val="24"/>
              </w:rPr>
              <w:t>bp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653A17">
              <w:rPr>
                <w:rFonts w:cs="Times New Roman"/>
                <w:color w:val="000000"/>
                <w:szCs w:val="24"/>
              </w:rPr>
              <w:t>Paired-end Illumina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proofErr w:type="spellStart"/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  <w:t>Xcelris</w:t>
            </w:r>
            <w:proofErr w:type="spellEnd"/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  <w:t xml:space="preserve"> genomics, India</w:t>
            </w:r>
          </w:p>
        </w:tc>
      </w:tr>
      <w:tr w:rsidR="00547F86" w:rsidRPr="00653A17" w:rsidTr="005C40F0">
        <w:trPr>
          <w:trHeight w:val="340"/>
        </w:trPr>
        <w:tc>
          <w:tcPr>
            <w:tcW w:w="1381" w:type="dxa"/>
            <w:shd w:val="clear" w:color="auto" w:fill="auto"/>
            <w:noWrap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653A17">
              <w:rPr>
                <w:rFonts w:cs="Times New Roman"/>
                <w:i/>
                <w:color w:val="000000"/>
                <w:szCs w:val="24"/>
              </w:rPr>
              <w:t>Foc</w:t>
            </w:r>
            <w:r w:rsidRPr="00653A17">
              <w:rPr>
                <w:rFonts w:cs="Times New Roman"/>
                <w:color w:val="000000"/>
                <w:szCs w:val="24"/>
              </w:rPr>
              <w:t>38-1</w:t>
            </w:r>
          </w:p>
        </w:tc>
        <w:tc>
          <w:tcPr>
            <w:tcW w:w="1591" w:type="dxa"/>
            <w:shd w:val="clear" w:color="auto" w:fill="auto"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653A17">
              <w:rPr>
                <w:rFonts w:eastAsia="Times New Roman" w:cs="Times New Roman"/>
                <w:bCs/>
                <w:color w:val="000000"/>
                <w:szCs w:val="24"/>
                <w:lang w:eastAsia="en-AU"/>
              </w:rPr>
              <w:t>9.7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653A17">
              <w:rPr>
                <w:rFonts w:cs="Times New Roman"/>
                <w:color w:val="000000"/>
                <w:szCs w:val="24"/>
              </w:rPr>
              <w:t>2 kb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653A17">
              <w:rPr>
                <w:rFonts w:cs="Times New Roman"/>
                <w:color w:val="000000"/>
                <w:szCs w:val="24"/>
              </w:rPr>
              <w:t>Mate-paired Illumina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proofErr w:type="spellStart"/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  <w:t>Xcelris</w:t>
            </w:r>
            <w:proofErr w:type="spellEnd"/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  <w:t xml:space="preserve"> genomics, India</w:t>
            </w:r>
          </w:p>
        </w:tc>
      </w:tr>
      <w:tr w:rsidR="00547F86" w:rsidRPr="00653A17" w:rsidTr="005C40F0">
        <w:trPr>
          <w:trHeight w:val="340"/>
        </w:trPr>
        <w:tc>
          <w:tcPr>
            <w:tcW w:w="1381" w:type="dxa"/>
            <w:shd w:val="clear" w:color="auto" w:fill="auto"/>
            <w:noWrap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653A17">
              <w:rPr>
                <w:rFonts w:cs="Times New Roman"/>
                <w:i/>
                <w:color w:val="000000"/>
                <w:szCs w:val="24"/>
              </w:rPr>
              <w:t>Foc</w:t>
            </w:r>
            <w:r w:rsidRPr="00653A17">
              <w:rPr>
                <w:rFonts w:cs="Times New Roman"/>
                <w:color w:val="000000"/>
                <w:szCs w:val="24"/>
              </w:rPr>
              <w:t>38-1</w:t>
            </w:r>
          </w:p>
        </w:tc>
        <w:tc>
          <w:tcPr>
            <w:tcW w:w="1591" w:type="dxa"/>
            <w:shd w:val="clear" w:color="auto" w:fill="auto"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653A17">
              <w:rPr>
                <w:rFonts w:eastAsia="Times New Roman" w:cs="Times New Roman"/>
                <w:bCs/>
                <w:color w:val="000000"/>
                <w:szCs w:val="24"/>
                <w:lang w:eastAsia="en-AU"/>
              </w:rPr>
              <w:t>8.3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653A17">
              <w:rPr>
                <w:rFonts w:cs="Times New Roman"/>
                <w:color w:val="000000"/>
                <w:szCs w:val="24"/>
              </w:rPr>
              <w:t>5 kb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653A17">
              <w:rPr>
                <w:rFonts w:cs="Times New Roman"/>
                <w:color w:val="000000"/>
                <w:szCs w:val="24"/>
              </w:rPr>
              <w:t>Mate-paired Illumina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  <w:t xml:space="preserve"> </w:t>
            </w:r>
            <w:proofErr w:type="spellStart"/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  <w:t>Xcelris</w:t>
            </w:r>
            <w:proofErr w:type="spellEnd"/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  <w:t xml:space="preserve"> genomics, India</w:t>
            </w:r>
          </w:p>
        </w:tc>
      </w:tr>
      <w:tr w:rsidR="00547F86" w:rsidRPr="00653A17" w:rsidTr="005C40F0">
        <w:trPr>
          <w:trHeight w:val="340"/>
        </w:trPr>
        <w:tc>
          <w:tcPr>
            <w:tcW w:w="138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left"/>
              <w:rPr>
                <w:rFonts w:cs="Times New Roman"/>
                <w:i/>
                <w:color w:val="000000"/>
                <w:szCs w:val="24"/>
              </w:rPr>
            </w:pPr>
            <w:r w:rsidRPr="00653A17">
              <w:rPr>
                <w:rFonts w:cs="Times New Roman"/>
                <w:i/>
                <w:color w:val="000000"/>
                <w:szCs w:val="24"/>
              </w:rPr>
              <w:t>Fop</w:t>
            </w:r>
            <w:r w:rsidRPr="00653A17">
              <w:rPr>
                <w:rFonts w:cs="Times New Roman"/>
                <w:color w:val="000000"/>
                <w:szCs w:val="24"/>
              </w:rPr>
              <w:t>-37622</w:t>
            </w:r>
          </w:p>
        </w:tc>
        <w:tc>
          <w:tcPr>
            <w:tcW w:w="1591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547F86" w:rsidRPr="009857A7" w:rsidRDefault="00547F86" w:rsidP="005C40F0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en-AU"/>
              </w:rPr>
            </w:pPr>
            <w:r w:rsidRPr="009857A7">
              <w:rPr>
                <w:rFonts w:eastAsia="Times New Roman" w:cs="Times New Roman"/>
                <w:bCs/>
                <w:color w:val="000000"/>
                <w:szCs w:val="24"/>
                <w:lang w:eastAsia="en-AU"/>
              </w:rPr>
              <w:t>7.9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653A17">
              <w:rPr>
                <w:rFonts w:cs="Times New Roman"/>
                <w:color w:val="000000"/>
                <w:szCs w:val="24"/>
              </w:rPr>
              <w:t xml:space="preserve">180 </w:t>
            </w:r>
            <w:proofErr w:type="spellStart"/>
            <w:r w:rsidRPr="00653A17">
              <w:rPr>
                <w:rFonts w:cs="Times New Roman"/>
                <w:color w:val="000000"/>
                <w:szCs w:val="24"/>
              </w:rPr>
              <w:t>bp</w:t>
            </w:r>
            <w:proofErr w:type="spellEnd"/>
          </w:p>
        </w:tc>
        <w:tc>
          <w:tcPr>
            <w:tcW w:w="2268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653A17">
              <w:rPr>
                <w:rFonts w:cs="Times New Roman"/>
                <w:color w:val="000000"/>
                <w:szCs w:val="24"/>
              </w:rPr>
              <w:t>Mate-paired Illumina</w:t>
            </w:r>
          </w:p>
        </w:tc>
        <w:tc>
          <w:tcPr>
            <w:tcW w:w="2500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  <w:t>Broad Institute, USA</w:t>
            </w:r>
          </w:p>
        </w:tc>
      </w:tr>
      <w:tr w:rsidR="00547F86" w:rsidRPr="00653A17" w:rsidTr="005C40F0">
        <w:trPr>
          <w:trHeight w:val="340"/>
        </w:trPr>
        <w:tc>
          <w:tcPr>
            <w:tcW w:w="138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left"/>
              <w:rPr>
                <w:rFonts w:cs="Times New Roman"/>
                <w:i/>
                <w:color w:val="000000"/>
                <w:szCs w:val="24"/>
              </w:rPr>
            </w:pPr>
            <w:r w:rsidRPr="00653A17">
              <w:rPr>
                <w:rFonts w:cs="Times New Roman"/>
                <w:i/>
                <w:color w:val="000000"/>
                <w:szCs w:val="24"/>
              </w:rPr>
              <w:t>Fop-</w:t>
            </w:r>
            <w:r w:rsidRPr="00653A17">
              <w:rPr>
                <w:rFonts w:cs="Times New Roman"/>
                <w:color w:val="000000"/>
                <w:szCs w:val="24"/>
              </w:rPr>
              <w:t>37622</w:t>
            </w:r>
          </w:p>
        </w:tc>
        <w:tc>
          <w:tcPr>
            <w:tcW w:w="159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47F86" w:rsidRPr="009857A7" w:rsidRDefault="00547F86" w:rsidP="005C40F0">
            <w:pPr>
              <w:spacing w:line="240" w:lineRule="auto"/>
              <w:jc w:val="center"/>
              <w:rPr>
                <w:rFonts w:eastAsia="Times New Roman" w:cs="Times New Roman"/>
                <w:bCs/>
                <w:color w:val="000000"/>
                <w:szCs w:val="24"/>
                <w:lang w:eastAsia="en-AU"/>
              </w:rPr>
            </w:pPr>
            <w:r w:rsidRPr="009857A7">
              <w:rPr>
                <w:rFonts w:eastAsia="Times New Roman" w:cs="Times New Roman"/>
                <w:bCs/>
                <w:color w:val="000000"/>
                <w:szCs w:val="24"/>
                <w:lang w:eastAsia="en-AU"/>
              </w:rPr>
              <w:t>5.3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653A17">
              <w:rPr>
                <w:rFonts w:cs="Times New Roman"/>
                <w:color w:val="000000"/>
                <w:szCs w:val="24"/>
              </w:rPr>
              <w:t>3 kb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right"/>
              <w:rPr>
                <w:rFonts w:cs="Times New Roman"/>
                <w:color w:val="000000"/>
                <w:szCs w:val="24"/>
              </w:rPr>
            </w:pPr>
            <w:r w:rsidRPr="00653A17">
              <w:rPr>
                <w:rFonts w:cs="Times New Roman"/>
                <w:color w:val="000000"/>
                <w:szCs w:val="24"/>
              </w:rPr>
              <w:t>Long jumping distance, Illumina</w:t>
            </w:r>
          </w:p>
        </w:tc>
        <w:tc>
          <w:tcPr>
            <w:tcW w:w="250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47F86" w:rsidRPr="00653A17" w:rsidRDefault="00547F86" w:rsidP="005C40F0">
            <w:pPr>
              <w:spacing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AU"/>
              </w:rPr>
            </w:pPr>
            <w:r w:rsidRPr="00653A17">
              <w:rPr>
                <w:rFonts w:eastAsia="Times New Roman" w:cs="Times New Roman"/>
                <w:color w:val="000000"/>
                <w:szCs w:val="24"/>
                <w:lang w:eastAsia="en-AU"/>
              </w:rPr>
              <w:t>Broad Institute, USA</w:t>
            </w:r>
          </w:p>
        </w:tc>
      </w:tr>
    </w:tbl>
    <w:p w:rsidR="00187DBF" w:rsidRDefault="00187DBF"/>
    <w:sectPr w:rsidR="00187DBF" w:rsidSect="008E6E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547F86"/>
    <w:rsid w:val="00187DBF"/>
    <w:rsid w:val="003C4401"/>
    <w:rsid w:val="00547F86"/>
    <w:rsid w:val="006126A6"/>
    <w:rsid w:val="008E6EF1"/>
    <w:rsid w:val="00D72E69"/>
    <w:rsid w:val="00DD184E"/>
    <w:rsid w:val="00EC14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F86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heading">
    <w:name w:val="Table heading"/>
    <w:basedOn w:val="Normal"/>
    <w:link w:val="TableheadingChar"/>
    <w:qFormat/>
    <w:rsid w:val="00547F86"/>
    <w:pPr>
      <w:spacing w:line="240" w:lineRule="auto"/>
    </w:pPr>
    <w:rPr>
      <w:rFonts w:eastAsia="Times New Roman" w:cs="Times New Roman"/>
      <w:b/>
      <w:bCs/>
      <w:color w:val="000000"/>
      <w:szCs w:val="24"/>
      <w:lang w:eastAsia="en-AU"/>
    </w:rPr>
  </w:style>
  <w:style w:type="character" w:customStyle="1" w:styleId="TableheadingChar">
    <w:name w:val="Table heading Char"/>
    <w:basedOn w:val="DefaultParagraphFont"/>
    <w:link w:val="Tableheading"/>
    <w:rsid w:val="00547F86"/>
    <w:rPr>
      <w:rFonts w:ascii="Times New Roman" w:eastAsia="Times New Roman" w:hAnsi="Times New Roman" w:cs="Times New Roman"/>
      <w:b/>
      <w:bCs/>
      <w:color w:val="000000"/>
      <w:sz w:val="24"/>
      <w:szCs w:val="24"/>
      <w:lang w:eastAsia="en-AU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72E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72E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</dc:creator>
  <cp:lastModifiedBy>Williams, Angela (Agriculture, Floreat)</cp:lastModifiedBy>
  <cp:revision>6</cp:revision>
  <dcterms:created xsi:type="dcterms:W3CDTF">2015-07-02T09:05:00Z</dcterms:created>
  <dcterms:modified xsi:type="dcterms:W3CDTF">2015-12-22T06:53:00Z</dcterms:modified>
</cp:coreProperties>
</file>