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6C" w:rsidRDefault="00451C6C" w:rsidP="00451C6C">
      <w:pPr>
        <w:jc w:val="center"/>
      </w:pPr>
      <w:r w:rsidRPr="00D73F97">
        <w:rPr>
          <w:rFonts w:asciiTheme="majorHAnsi" w:hAnsiTheme="majorHAnsi"/>
          <w:noProof/>
        </w:rPr>
        <w:drawing>
          <wp:inline distT="0" distB="0" distL="0" distR="0" wp14:anchorId="380DD1B4" wp14:editId="0532A9AE">
            <wp:extent cx="4281958" cy="3514302"/>
            <wp:effectExtent l="25400" t="25400" r="36195" b="16510"/>
            <wp:docPr id="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87" t="-1755" r="45631" b="-5972"/>
                    <a:stretch/>
                  </pic:blipFill>
                  <pic:spPr bwMode="auto">
                    <a:xfrm>
                      <a:off x="0" y="0"/>
                      <a:ext cx="4284737" cy="351658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1C6C" w:rsidRDefault="00451C6C" w:rsidP="00451C6C">
      <w:pPr>
        <w:spacing w:line="360" w:lineRule="auto"/>
        <w:outlineLvl w:val="0"/>
        <w:rPr>
          <w:rFonts w:asciiTheme="majorHAnsi" w:hAnsiTheme="majorHAnsi"/>
          <w:b/>
          <w:sz w:val="20"/>
          <w:szCs w:val="18"/>
          <w:lang w:val="en-GB"/>
        </w:rPr>
      </w:pPr>
    </w:p>
    <w:p w:rsidR="00451C6C" w:rsidRPr="002A676B" w:rsidRDefault="002A676B" w:rsidP="00451C6C">
      <w:pPr>
        <w:spacing w:line="360" w:lineRule="auto"/>
        <w:jc w:val="both"/>
        <w:outlineLvl w:val="0"/>
        <w:rPr>
          <w:rFonts w:asciiTheme="majorHAnsi" w:hAnsiTheme="majorHAnsi"/>
          <w:b/>
          <w:sz w:val="20"/>
          <w:szCs w:val="18"/>
          <w:lang w:val="en-GB"/>
        </w:rPr>
      </w:pPr>
      <w:r w:rsidRPr="002A676B">
        <w:rPr>
          <w:rFonts w:asciiTheme="majorHAnsi" w:hAnsiTheme="majorHAnsi"/>
          <w:b/>
          <w:sz w:val="20"/>
          <w:szCs w:val="18"/>
          <w:lang w:val="en-GB"/>
        </w:rPr>
        <w:t>Additional file 8</w:t>
      </w:r>
      <w:r w:rsidR="00451C6C" w:rsidRPr="002A676B">
        <w:rPr>
          <w:rFonts w:asciiTheme="majorHAnsi" w:hAnsiTheme="majorHAnsi"/>
          <w:b/>
          <w:sz w:val="20"/>
          <w:szCs w:val="18"/>
          <w:lang w:val="en-GB"/>
        </w:rPr>
        <w:t>: SDS-PAGE analysis of c</w:t>
      </w:r>
      <w:r>
        <w:rPr>
          <w:rFonts w:asciiTheme="majorHAnsi" w:hAnsiTheme="majorHAnsi"/>
          <w:b/>
          <w:sz w:val="20"/>
          <w:szCs w:val="18"/>
          <w:lang w:val="en-GB"/>
        </w:rPr>
        <w:t>oncentrated cell-free supernatant (</w:t>
      </w:r>
      <w:proofErr w:type="spellStart"/>
      <w:r>
        <w:rPr>
          <w:rFonts w:asciiTheme="majorHAnsi" w:hAnsiTheme="majorHAnsi"/>
          <w:b/>
          <w:sz w:val="20"/>
          <w:szCs w:val="18"/>
          <w:lang w:val="en-GB"/>
        </w:rPr>
        <w:t>cCFS</w:t>
      </w:r>
      <w:proofErr w:type="spellEnd"/>
      <w:r>
        <w:rPr>
          <w:rFonts w:asciiTheme="majorHAnsi" w:hAnsiTheme="majorHAnsi"/>
          <w:b/>
          <w:sz w:val="20"/>
          <w:szCs w:val="18"/>
          <w:lang w:val="en-GB"/>
        </w:rPr>
        <w:t xml:space="preserve">) of </w:t>
      </w:r>
      <w:r w:rsidRPr="002A676B">
        <w:rPr>
          <w:rFonts w:asciiTheme="majorHAnsi" w:hAnsiTheme="majorHAnsi"/>
          <w:b/>
          <w:i/>
          <w:sz w:val="20"/>
          <w:szCs w:val="18"/>
          <w:lang w:val="en-GB"/>
        </w:rPr>
        <w:t>S. epidermidis</w:t>
      </w:r>
      <w:r>
        <w:rPr>
          <w:rFonts w:asciiTheme="majorHAnsi" w:hAnsiTheme="majorHAnsi"/>
          <w:b/>
          <w:sz w:val="20"/>
          <w:szCs w:val="18"/>
          <w:lang w:val="en-GB"/>
        </w:rPr>
        <w:t xml:space="preserve"> 14.1.R1</w:t>
      </w:r>
    </w:p>
    <w:p w:rsidR="00451C6C" w:rsidRPr="002A676B" w:rsidRDefault="00451C6C" w:rsidP="00451C6C">
      <w:pPr>
        <w:spacing w:line="360" w:lineRule="auto"/>
        <w:jc w:val="both"/>
        <w:outlineLvl w:val="0"/>
        <w:rPr>
          <w:rFonts w:asciiTheme="majorHAnsi" w:hAnsiTheme="majorHAnsi"/>
          <w:sz w:val="20"/>
          <w:szCs w:val="18"/>
          <w:lang w:val="en-GB"/>
        </w:rPr>
      </w:pPr>
      <w:r w:rsidRPr="002A676B">
        <w:rPr>
          <w:rFonts w:asciiTheme="majorHAnsi" w:hAnsiTheme="majorHAnsi"/>
          <w:sz w:val="20"/>
          <w:szCs w:val="18"/>
          <w:lang w:val="en-GB"/>
        </w:rPr>
        <w:t xml:space="preserve">Different concentrations of the </w:t>
      </w:r>
      <w:r w:rsidRPr="002A676B">
        <w:rPr>
          <w:rFonts w:asciiTheme="majorHAnsi" w:hAnsiTheme="majorHAnsi"/>
          <w:i/>
          <w:sz w:val="20"/>
          <w:szCs w:val="18"/>
          <w:lang w:val="en-GB"/>
        </w:rPr>
        <w:t>S. epidermidis</w:t>
      </w:r>
      <w:r w:rsidRPr="002A676B">
        <w:rPr>
          <w:rFonts w:asciiTheme="majorHAnsi" w:hAnsiTheme="majorHAnsi"/>
          <w:sz w:val="20"/>
          <w:szCs w:val="18"/>
          <w:lang w:val="en-GB"/>
        </w:rPr>
        <w:t xml:space="preserve"> 14.1.R1 </w:t>
      </w:r>
      <w:proofErr w:type="spellStart"/>
      <w:r w:rsidRPr="002A676B">
        <w:rPr>
          <w:rFonts w:asciiTheme="majorHAnsi" w:hAnsiTheme="majorHAnsi"/>
          <w:sz w:val="20"/>
          <w:szCs w:val="18"/>
          <w:lang w:val="en-GB"/>
        </w:rPr>
        <w:t>cCFS</w:t>
      </w:r>
      <w:proofErr w:type="spellEnd"/>
      <w:r w:rsidRPr="002A676B">
        <w:rPr>
          <w:rFonts w:asciiTheme="majorHAnsi" w:hAnsiTheme="majorHAnsi"/>
          <w:sz w:val="20"/>
          <w:szCs w:val="18"/>
          <w:lang w:val="en-GB"/>
        </w:rPr>
        <w:t xml:space="preserve"> separated on an 18% polyacrylamide gel and stained with the silver stain method.</w:t>
      </w:r>
      <w:r w:rsidRPr="002A676B">
        <w:rPr>
          <w:rFonts w:asciiTheme="majorHAnsi" w:hAnsiTheme="majorHAnsi"/>
          <w:sz w:val="20"/>
          <w:lang w:val="en-US"/>
        </w:rPr>
        <w:t xml:space="preserve"> </w:t>
      </w:r>
      <w:r w:rsidRPr="002A676B">
        <w:rPr>
          <w:rFonts w:asciiTheme="majorHAnsi" w:hAnsiTheme="majorHAnsi"/>
          <w:sz w:val="20"/>
          <w:szCs w:val="18"/>
          <w:lang w:val="en-GB"/>
        </w:rPr>
        <w:t xml:space="preserve">Lane 1: broad range molecular weight standard. Lanes 2–6: different concentrations of </w:t>
      </w:r>
      <w:r w:rsidRPr="002A676B">
        <w:rPr>
          <w:rFonts w:asciiTheme="majorHAnsi" w:hAnsiTheme="majorHAnsi"/>
          <w:i/>
          <w:sz w:val="20"/>
          <w:szCs w:val="18"/>
          <w:lang w:val="en-GB"/>
        </w:rPr>
        <w:t>S. epidermidis</w:t>
      </w:r>
      <w:r w:rsidRPr="002A676B">
        <w:rPr>
          <w:rFonts w:asciiTheme="majorHAnsi" w:hAnsiTheme="majorHAnsi"/>
          <w:sz w:val="20"/>
          <w:szCs w:val="18"/>
          <w:lang w:val="en-GB"/>
        </w:rPr>
        <w:t xml:space="preserve"> 14.1.R1 </w:t>
      </w:r>
      <w:proofErr w:type="spellStart"/>
      <w:r w:rsidRPr="002A676B">
        <w:rPr>
          <w:rFonts w:asciiTheme="majorHAnsi" w:hAnsiTheme="majorHAnsi"/>
          <w:sz w:val="20"/>
          <w:szCs w:val="18"/>
          <w:lang w:val="en-GB"/>
        </w:rPr>
        <w:t>c</w:t>
      </w:r>
      <w:r w:rsidR="002A676B">
        <w:rPr>
          <w:rFonts w:asciiTheme="majorHAnsi" w:hAnsiTheme="majorHAnsi"/>
          <w:sz w:val="20"/>
          <w:szCs w:val="18"/>
          <w:lang w:val="en-GB"/>
        </w:rPr>
        <w:t>CFS</w:t>
      </w:r>
      <w:proofErr w:type="spellEnd"/>
      <w:r w:rsidRPr="002A676B">
        <w:rPr>
          <w:rFonts w:asciiTheme="majorHAnsi" w:hAnsiTheme="majorHAnsi"/>
          <w:sz w:val="20"/>
          <w:szCs w:val="18"/>
          <w:lang w:val="en-GB"/>
        </w:rPr>
        <w:t>.</w:t>
      </w:r>
      <w:r w:rsidRPr="002A676B">
        <w:rPr>
          <w:rFonts w:asciiTheme="majorHAnsi" w:hAnsiTheme="majorHAnsi"/>
          <w:sz w:val="20"/>
          <w:szCs w:val="20"/>
          <w:lang w:val="en-US"/>
        </w:rPr>
        <w:t xml:space="preserve"> The gel bands that were analyzed with MALDI-TOF MS are marked A-C. Proteins were identified using Mascot Search of MS/MS data from the peptide digest with databases NCBI-</w:t>
      </w:r>
      <w:proofErr w:type="spellStart"/>
      <w:r w:rsidRPr="002A676B">
        <w:rPr>
          <w:rFonts w:asciiTheme="majorHAnsi" w:hAnsiTheme="majorHAnsi"/>
          <w:sz w:val="20"/>
          <w:szCs w:val="20"/>
          <w:lang w:val="en-US"/>
        </w:rPr>
        <w:t>nr</w:t>
      </w:r>
      <w:proofErr w:type="spellEnd"/>
      <w:r w:rsidRPr="002A676B">
        <w:rPr>
          <w:rFonts w:asciiTheme="majorHAnsi" w:hAnsiTheme="majorHAnsi"/>
          <w:sz w:val="20"/>
          <w:szCs w:val="20"/>
          <w:lang w:val="en-US"/>
        </w:rPr>
        <w:t>, MSDB, and Swiss-</w:t>
      </w:r>
      <w:proofErr w:type="spellStart"/>
      <w:r w:rsidRPr="002A676B">
        <w:rPr>
          <w:rFonts w:asciiTheme="majorHAnsi" w:hAnsiTheme="majorHAnsi"/>
          <w:sz w:val="20"/>
          <w:szCs w:val="20"/>
          <w:lang w:val="en-US"/>
        </w:rPr>
        <w:t>Prot</w:t>
      </w:r>
      <w:proofErr w:type="spellEnd"/>
      <w:r w:rsidRPr="002A676B">
        <w:rPr>
          <w:rFonts w:asciiTheme="majorHAnsi" w:hAnsiTheme="majorHAnsi"/>
          <w:sz w:val="20"/>
          <w:szCs w:val="20"/>
          <w:lang w:val="en-US"/>
        </w:rPr>
        <w:t xml:space="preserve"> (and using the 14.1.R1 genome): A</w:t>
      </w:r>
      <w:r w:rsidR="00E93099" w:rsidRPr="002A676B">
        <w:rPr>
          <w:rFonts w:asciiTheme="majorHAnsi" w:hAnsiTheme="majorHAnsi"/>
          <w:sz w:val="20"/>
          <w:szCs w:val="20"/>
          <w:lang w:val="en-US"/>
        </w:rPr>
        <w:t xml:space="preserve">, </w:t>
      </w:r>
      <w:r w:rsidRPr="002A676B">
        <w:rPr>
          <w:rFonts w:asciiTheme="majorHAnsi" w:hAnsiTheme="majorHAnsi"/>
          <w:sz w:val="20"/>
          <w:szCs w:val="20"/>
          <w:lang w:val="en-US"/>
        </w:rPr>
        <w:t>HMPREF9956_2246 (</w:t>
      </w:r>
      <w:proofErr w:type="spellStart"/>
      <w:r w:rsidRPr="002A676B">
        <w:rPr>
          <w:rFonts w:asciiTheme="majorHAnsi" w:hAnsiTheme="majorHAnsi"/>
          <w:sz w:val="20"/>
          <w:szCs w:val="20"/>
          <w:lang w:val="en-US"/>
        </w:rPr>
        <w:t>EsxA</w:t>
      </w:r>
      <w:proofErr w:type="spellEnd"/>
      <w:r w:rsidRPr="002A676B">
        <w:rPr>
          <w:rFonts w:asciiTheme="majorHAnsi" w:hAnsiTheme="majorHAnsi"/>
          <w:sz w:val="20"/>
          <w:szCs w:val="20"/>
          <w:lang w:val="en-US"/>
        </w:rPr>
        <w:t>) (MW: 11015 Da)</w:t>
      </w:r>
      <w:r w:rsidR="00E93099" w:rsidRPr="002A676B">
        <w:rPr>
          <w:rFonts w:asciiTheme="majorHAnsi" w:hAnsiTheme="majorHAnsi"/>
          <w:sz w:val="20"/>
          <w:szCs w:val="20"/>
          <w:lang w:val="en-US"/>
        </w:rPr>
        <w:t>;</w:t>
      </w:r>
      <w:r w:rsidRPr="002A676B">
        <w:rPr>
          <w:rFonts w:asciiTheme="majorHAnsi" w:hAnsiTheme="majorHAnsi"/>
          <w:sz w:val="20"/>
          <w:szCs w:val="20"/>
          <w:lang w:val="en-US"/>
        </w:rPr>
        <w:t xml:space="preserve"> B</w:t>
      </w:r>
      <w:r w:rsidR="00E93099" w:rsidRPr="002A676B">
        <w:rPr>
          <w:rFonts w:asciiTheme="majorHAnsi" w:hAnsiTheme="majorHAnsi"/>
          <w:sz w:val="20"/>
          <w:szCs w:val="20"/>
          <w:lang w:val="en-US"/>
        </w:rPr>
        <w:t xml:space="preserve">, </w:t>
      </w:r>
      <w:r w:rsidRPr="002A676B">
        <w:rPr>
          <w:rFonts w:asciiTheme="majorHAnsi" w:hAnsiTheme="majorHAnsi"/>
          <w:sz w:val="20"/>
          <w:szCs w:val="20"/>
          <w:lang w:val="en-US"/>
        </w:rPr>
        <w:t>HMPREF9956_1196 (DNA-binding protein HU (MW: 9626 Da)</w:t>
      </w:r>
      <w:r w:rsidR="00E93099" w:rsidRPr="002A676B">
        <w:rPr>
          <w:rFonts w:asciiTheme="majorHAnsi" w:hAnsiTheme="majorHAnsi"/>
          <w:sz w:val="20"/>
          <w:szCs w:val="20"/>
          <w:lang w:val="en-US"/>
        </w:rPr>
        <w:t>;</w:t>
      </w:r>
      <w:r w:rsidRPr="002A676B">
        <w:rPr>
          <w:rFonts w:asciiTheme="majorHAnsi" w:hAnsiTheme="majorHAnsi"/>
          <w:sz w:val="20"/>
          <w:szCs w:val="20"/>
          <w:lang w:val="en-US"/>
        </w:rPr>
        <w:t xml:space="preserve"> C</w:t>
      </w:r>
      <w:r w:rsidR="00E93099" w:rsidRPr="002A676B">
        <w:rPr>
          <w:rFonts w:asciiTheme="majorHAnsi" w:hAnsiTheme="majorHAnsi"/>
          <w:sz w:val="20"/>
          <w:szCs w:val="20"/>
          <w:lang w:val="en-US"/>
        </w:rPr>
        <w:t>,</w:t>
      </w:r>
      <w:r w:rsidRPr="002A676B">
        <w:rPr>
          <w:rFonts w:asciiTheme="majorHAnsi" w:hAnsiTheme="majorHAnsi"/>
          <w:sz w:val="20"/>
          <w:szCs w:val="20"/>
          <w:lang w:val="en-US"/>
        </w:rPr>
        <w:t xml:space="preserve"> HMPREF9956_0860 and HMPREF9956_0861  (PSMβ1a/1b) (MW: 4639 Da)/ HMPREF9956_0859 (PSMβ2) (MW: 4644 Da).</w:t>
      </w:r>
      <w:bookmarkStart w:id="0" w:name="_GoBack"/>
      <w:bookmarkEnd w:id="0"/>
    </w:p>
    <w:p w:rsidR="00451C6C" w:rsidRPr="00E93099" w:rsidRDefault="00451C6C" w:rsidP="00451C6C">
      <w:pPr>
        <w:rPr>
          <w:lang w:val="en-GB"/>
        </w:rPr>
      </w:pPr>
    </w:p>
    <w:p w:rsidR="00451C6C" w:rsidRPr="00AF59C0" w:rsidRDefault="00451C6C" w:rsidP="00451C6C">
      <w:pPr>
        <w:rPr>
          <w:lang w:val="en-US"/>
        </w:rPr>
      </w:pPr>
    </w:p>
    <w:p w:rsidR="00451C6C" w:rsidRPr="00984A1F" w:rsidRDefault="00451C6C" w:rsidP="00451C6C">
      <w:pPr>
        <w:rPr>
          <w:lang w:val="en-US"/>
        </w:rPr>
      </w:pPr>
    </w:p>
    <w:p w:rsidR="007944F7" w:rsidRPr="00984A1F" w:rsidRDefault="007944F7">
      <w:pPr>
        <w:rPr>
          <w:lang w:val="en-US"/>
        </w:rPr>
      </w:pPr>
    </w:p>
    <w:sectPr w:rsidR="007944F7" w:rsidRPr="00984A1F" w:rsidSect="007944F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6C"/>
    <w:rsid w:val="002A676B"/>
    <w:rsid w:val="00451C6C"/>
    <w:rsid w:val="007944F7"/>
    <w:rsid w:val="00984A1F"/>
    <w:rsid w:val="00C20C10"/>
    <w:rsid w:val="00E9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51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6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51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691</Characters>
  <Application>Microsoft Office Word</Application>
  <DocSecurity>0</DocSecurity>
  <Lines>5</Lines>
  <Paragraphs>1</Paragraphs>
  <ScaleCrop>false</ScaleCrop>
  <Company>AU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Julie Christensen</dc:creator>
  <cp:keywords/>
  <dc:description/>
  <cp:lastModifiedBy>Holger Brueggemann</cp:lastModifiedBy>
  <cp:revision>5</cp:revision>
  <dcterms:created xsi:type="dcterms:W3CDTF">2015-04-09T13:25:00Z</dcterms:created>
  <dcterms:modified xsi:type="dcterms:W3CDTF">2015-12-10T12:38:00Z</dcterms:modified>
</cp:coreProperties>
</file>