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37889" w14:textId="77777777" w:rsidR="000820DA" w:rsidRDefault="000820DA"/>
    <w:p w14:paraId="73A3E66D" w14:textId="77777777" w:rsidR="000820DA" w:rsidRPr="00E42EA7" w:rsidRDefault="000820DA">
      <w:pPr>
        <w:rPr>
          <w:rFonts w:ascii="Times New Roman" w:hAnsi="Times New Roman" w:cs="Times New Roman"/>
          <w:sz w:val="24"/>
          <w:szCs w:val="24"/>
        </w:rPr>
      </w:pPr>
    </w:p>
    <w:p w14:paraId="71CBC873" w14:textId="005E9489" w:rsidR="000820DA" w:rsidRPr="00E42EA7" w:rsidRDefault="00083E96" w:rsidP="000820DA">
      <w:pPr>
        <w:rPr>
          <w:rFonts w:ascii="Times New Roman" w:hAnsi="Times New Roman" w:cs="Times New Roman"/>
          <w:sz w:val="24"/>
          <w:szCs w:val="24"/>
        </w:rPr>
      </w:pPr>
      <w:r w:rsidRPr="00E42EA7">
        <w:rPr>
          <w:rFonts w:ascii="Times New Roman" w:hAnsi="Times New Roman" w:cs="Times New Roman"/>
          <w:b/>
          <w:sz w:val="24"/>
          <w:szCs w:val="24"/>
        </w:rPr>
        <w:t>Additional file 4:</w:t>
      </w:r>
      <w:r w:rsidR="000820DA" w:rsidRPr="00E42E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0820DA" w:rsidRPr="00E42EA7">
        <w:rPr>
          <w:rFonts w:ascii="Times New Roman" w:hAnsi="Times New Roman" w:cs="Times New Roman"/>
          <w:sz w:val="24"/>
          <w:szCs w:val="24"/>
        </w:rPr>
        <w:t xml:space="preserve">Two-dimensional heat plot of pair-wise genetic distances among the loci in the 11 </w:t>
      </w:r>
      <w:proofErr w:type="spellStart"/>
      <w:r w:rsidR="000820DA" w:rsidRPr="00E42EA7">
        <w:rPr>
          <w:rFonts w:ascii="Times New Roman" w:hAnsi="Times New Roman" w:cs="Times New Roman"/>
          <w:sz w:val="24"/>
          <w:szCs w:val="24"/>
        </w:rPr>
        <w:t>tepary</w:t>
      </w:r>
      <w:proofErr w:type="spellEnd"/>
      <w:r w:rsidR="000820DA" w:rsidRPr="00E42EA7">
        <w:rPr>
          <w:rFonts w:ascii="Times New Roman" w:hAnsi="Times New Roman" w:cs="Times New Roman"/>
          <w:sz w:val="24"/>
          <w:szCs w:val="24"/>
        </w:rPr>
        <w:t xml:space="preserve"> bean linkage groups.  Each linkage group is plotted in the linear order of the loci against itself and the degree of linkage between each locus indicated by a color. Red indicates tight linkage; green, unlinked. The first column at the right lists the locus name. The second column indicates the genetic distance.</w:t>
      </w:r>
    </w:p>
    <w:bookmarkEnd w:id="0"/>
    <w:p w14:paraId="0E5DDCB6" w14:textId="4ECD2154" w:rsidR="00285D77" w:rsidRDefault="00D84B6E">
      <w:r>
        <w:rPr>
          <w:noProof/>
        </w:rPr>
        <w:drawing>
          <wp:inline distT="0" distB="0" distL="0" distR="0" wp14:anchorId="6DFF4562" wp14:editId="6F282B13">
            <wp:extent cx="5943600" cy="5763524"/>
            <wp:effectExtent l="0" t="0" r="0" b="8890"/>
            <wp:docPr id="2" name="Picture 2" descr="T:\my lappi\Official_data\Bean_MS\madmapper_l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my lappi\Official_data\Bean_MS\madmapper_lg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4FB93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t, Kirstin">
    <w15:presenceInfo w15:providerId="AD" w15:userId="S-1-5-21-1060284298-436374069-1708537768-193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63"/>
    <w:rsid w:val="0001739D"/>
    <w:rsid w:val="000820DA"/>
    <w:rsid w:val="00083E96"/>
    <w:rsid w:val="00090ECB"/>
    <w:rsid w:val="001843F3"/>
    <w:rsid w:val="001D5301"/>
    <w:rsid w:val="00285D77"/>
    <w:rsid w:val="00785C63"/>
    <w:rsid w:val="00B272E2"/>
    <w:rsid w:val="00C41D24"/>
    <w:rsid w:val="00D84B6E"/>
    <w:rsid w:val="00E42EA7"/>
    <w:rsid w:val="00F1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8A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D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43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3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3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3F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D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43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3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3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3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</dc:creator>
  <cp:lastModifiedBy>neha</cp:lastModifiedBy>
  <cp:revision>5</cp:revision>
  <dcterms:created xsi:type="dcterms:W3CDTF">2015-06-12T20:35:00Z</dcterms:created>
  <dcterms:modified xsi:type="dcterms:W3CDTF">2015-07-15T20:50:00Z</dcterms:modified>
</cp:coreProperties>
</file>