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8C7" w:rsidRPr="0079109A" w:rsidRDefault="000518C7" w:rsidP="000518C7">
      <w:pPr>
        <w:rPr>
          <w:sz w:val="28"/>
          <w:szCs w:val="28"/>
        </w:rPr>
      </w:pPr>
      <w:r w:rsidRPr="00F9799F">
        <w:rPr>
          <w:sz w:val="28"/>
          <w:szCs w:val="28"/>
        </w:rPr>
        <w:t>EPIG-</w:t>
      </w:r>
      <w:proofErr w:type="spellStart"/>
      <w:r w:rsidRPr="00F9799F">
        <w:rPr>
          <w:sz w:val="28"/>
          <w:szCs w:val="28"/>
        </w:rPr>
        <w:t>Seq</w:t>
      </w:r>
      <w:proofErr w:type="spellEnd"/>
      <w:r w:rsidRPr="00F9799F">
        <w:rPr>
          <w:sz w:val="28"/>
          <w:szCs w:val="28"/>
        </w:rPr>
        <w:t>: Extracting Patterns and Identifying Co-expressed Genes from RNA-</w:t>
      </w:r>
      <w:proofErr w:type="spellStart"/>
      <w:r w:rsidRPr="00F9799F">
        <w:rPr>
          <w:sz w:val="28"/>
          <w:szCs w:val="28"/>
        </w:rPr>
        <w:t>Seq</w:t>
      </w:r>
      <w:proofErr w:type="spellEnd"/>
      <w:r w:rsidRPr="00F9799F">
        <w:rPr>
          <w:sz w:val="28"/>
          <w:szCs w:val="28"/>
        </w:rPr>
        <w:t xml:space="preserve"> Data</w:t>
      </w:r>
    </w:p>
    <w:p w:rsidR="000518C7" w:rsidRPr="00CC7CF2" w:rsidRDefault="000518C7" w:rsidP="000518C7">
      <w:pPr>
        <w:rPr>
          <w:sz w:val="24"/>
          <w:szCs w:val="24"/>
        </w:rPr>
      </w:pPr>
      <w:r w:rsidRPr="00CC7CF2">
        <w:rPr>
          <w:sz w:val="24"/>
          <w:szCs w:val="24"/>
        </w:rPr>
        <w:t>Jianying Li</w:t>
      </w:r>
      <w:r w:rsidRPr="00CC7CF2">
        <w:rPr>
          <w:sz w:val="24"/>
          <w:szCs w:val="24"/>
          <w:vertAlign w:val="superscript"/>
        </w:rPr>
        <w:t>1</w:t>
      </w:r>
      <w:proofErr w:type="gramStart"/>
      <w:r w:rsidRPr="00CC7CF2">
        <w:rPr>
          <w:sz w:val="24"/>
          <w:szCs w:val="24"/>
          <w:vertAlign w:val="superscript"/>
        </w:rPr>
        <w:t>,2,4</w:t>
      </w:r>
      <w:proofErr w:type="gramEnd"/>
      <w:r w:rsidRPr="00CC7CF2">
        <w:rPr>
          <w:sz w:val="24"/>
          <w:szCs w:val="24"/>
          <w:vertAlign w:val="superscript"/>
        </w:rPr>
        <w:t xml:space="preserve"> </w:t>
      </w:r>
      <w:r w:rsidRPr="00CC7CF2">
        <w:rPr>
          <w:sz w:val="24"/>
          <w:szCs w:val="24"/>
        </w:rPr>
        <w:t>and Pierre R. Bushel</w:t>
      </w:r>
      <w:r w:rsidRPr="00CC7CF2">
        <w:rPr>
          <w:sz w:val="24"/>
          <w:szCs w:val="24"/>
          <w:vertAlign w:val="superscript"/>
        </w:rPr>
        <w:t>2,3,*</w:t>
      </w:r>
    </w:p>
    <w:p w:rsidR="000518C7" w:rsidRPr="00CC7CF2" w:rsidRDefault="000518C7" w:rsidP="000518C7">
      <w:pPr>
        <w:rPr>
          <w:sz w:val="24"/>
          <w:szCs w:val="24"/>
        </w:rPr>
      </w:pPr>
      <w:r w:rsidRPr="00CC7CF2">
        <w:rPr>
          <w:sz w:val="24"/>
          <w:szCs w:val="24"/>
          <w:vertAlign w:val="superscript"/>
        </w:rPr>
        <w:t>1</w:t>
      </w:r>
      <w:r w:rsidRPr="00CC7CF2">
        <w:rPr>
          <w:sz w:val="24"/>
          <w:szCs w:val="24"/>
        </w:rPr>
        <w:t xml:space="preserve">Integrative Bioinformatics Group, </w:t>
      </w:r>
      <w:r w:rsidRPr="00CC7CF2">
        <w:rPr>
          <w:sz w:val="24"/>
          <w:szCs w:val="24"/>
          <w:vertAlign w:val="superscript"/>
        </w:rPr>
        <w:t>2</w:t>
      </w:r>
      <w:r w:rsidRPr="00CC7CF2">
        <w:rPr>
          <w:sz w:val="24"/>
          <w:szCs w:val="24"/>
        </w:rPr>
        <w:t xml:space="preserve">Microarray and Genome Informatics Group, </w:t>
      </w:r>
      <w:r w:rsidRPr="00CC7CF2">
        <w:rPr>
          <w:sz w:val="24"/>
          <w:szCs w:val="24"/>
          <w:vertAlign w:val="superscript"/>
        </w:rPr>
        <w:t>3</w:t>
      </w:r>
      <w:r w:rsidRPr="00CC7CF2">
        <w:rPr>
          <w:sz w:val="24"/>
          <w:szCs w:val="24"/>
        </w:rPr>
        <w:t>Biostatistics and Computational Biology Branch, National Institute of Environmental Health Sciences, Research Triangle Park, NC 27709</w:t>
      </w:r>
    </w:p>
    <w:p w:rsidR="000518C7" w:rsidRPr="00CC7CF2" w:rsidRDefault="000518C7" w:rsidP="000518C7">
      <w:pPr>
        <w:rPr>
          <w:sz w:val="24"/>
          <w:szCs w:val="24"/>
        </w:rPr>
      </w:pPr>
      <w:r w:rsidRPr="00CC7CF2">
        <w:rPr>
          <w:sz w:val="24"/>
          <w:szCs w:val="24"/>
          <w:vertAlign w:val="superscript"/>
        </w:rPr>
        <w:t>4</w:t>
      </w:r>
      <w:r w:rsidRPr="00CC7CF2">
        <w:rPr>
          <w:sz w:val="24"/>
          <w:szCs w:val="24"/>
        </w:rPr>
        <w:t>Kelly Government Solutions, Research Triangle Park, NC 27709</w:t>
      </w:r>
    </w:p>
    <w:p w:rsidR="000518C7" w:rsidRDefault="000518C7"/>
    <w:p w:rsidR="00592445" w:rsidRPr="00592445" w:rsidRDefault="00592445">
      <w:pPr>
        <w:rPr>
          <w:b/>
          <w:sz w:val="28"/>
          <w:szCs w:val="28"/>
        </w:rPr>
      </w:pPr>
      <w:r w:rsidRPr="00592445">
        <w:rPr>
          <w:b/>
          <w:sz w:val="28"/>
          <w:szCs w:val="28"/>
        </w:rPr>
        <w:t>Supplemental Methods</w:t>
      </w:r>
    </w:p>
    <w:p w:rsidR="000518C7" w:rsidRDefault="000518C7"/>
    <w:p w:rsidR="00B0061B" w:rsidRPr="002C739F" w:rsidRDefault="002C739F" w:rsidP="00B0061B">
      <w:pPr>
        <w:spacing w:line="480" w:lineRule="auto"/>
        <w:rPr>
          <w:b/>
          <w:sz w:val="24"/>
          <w:szCs w:val="24"/>
        </w:rPr>
      </w:pPr>
      <w:r w:rsidRPr="00CC7CF2">
        <w:rPr>
          <w:b/>
          <w:sz w:val="24"/>
          <w:szCs w:val="24"/>
        </w:rPr>
        <w:t>Simulated RNA-</w:t>
      </w:r>
      <w:proofErr w:type="spellStart"/>
      <w:r w:rsidRPr="00CC7CF2">
        <w:rPr>
          <w:b/>
          <w:sz w:val="24"/>
          <w:szCs w:val="24"/>
        </w:rPr>
        <w:t>Seq</w:t>
      </w:r>
      <w:proofErr w:type="spellEnd"/>
      <w:r w:rsidRPr="00CC7CF2">
        <w:rPr>
          <w:b/>
          <w:sz w:val="24"/>
          <w:szCs w:val="24"/>
        </w:rPr>
        <w:t xml:space="preserve"> </w:t>
      </w:r>
      <w:r>
        <w:rPr>
          <w:b/>
          <w:sz w:val="24"/>
          <w:szCs w:val="24"/>
        </w:rPr>
        <w:t>d</w:t>
      </w:r>
      <w:r w:rsidRPr="00CC7CF2">
        <w:rPr>
          <w:b/>
          <w:sz w:val="24"/>
          <w:szCs w:val="24"/>
        </w:rPr>
        <w:t>ata</w:t>
      </w:r>
    </w:p>
    <w:p w:rsidR="002C739F" w:rsidRPr="00CC7CF2" w:rsidRDefault="002C739F" w:rsidP="002C739F">
      <w:pPr>
        <w:spacing w:line="480" w:lineRule="auto"/>
        <w:rPr>
          <w:sz w:val="24"/>
          <w:szCs w:val="24"/>
        </w:rPr>
      </w:pPr>
      <w:r w:rsidRPr="00CC7CF2">
        <w:rPr>
          <w:sz w:val="24"/>
          <w:szCs w:val="24"/>
        </w:rPr>
        <w:t xml:space="preserve">Let </w:t>
      </w:r>
      <w:r w:rsidRPr="00C07D6B">
        <w:rPr>
          <w:position w:val="-14"/>
          <w:sz w:val="24"/>
          <w:szCs w:val="24"/>
        </w:rPr>
        <w:object w:dxaOrig="4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75pt" o:ole="">
            <v:imagedata r:id="rId8" o:title=""/>
          </v:shape>
          <o:OLEObject Type="Embed" ProgID="Equation.3" ShapeID="_x0000_i1025" DrawAspect="Content" ObjectID="_1515590189" r:id="rId9"/>
        </w:object>
      </w:r>
      <w:r w:rsidRPr="00CC7CF2">
        <w:rPr>
          <w:sz w:val="24"/>
          <w:szCs w:val="24"/>
        </w:rPr>
        <w:t xml:space="preserve">denote the count of a gene </w:t>
      </w:r>
      <w:r w:rsidRPr="00CC7CF2">
        <w:rPr>
          <w:i/>
          <w:sz w:val="24"/>
          <w:szCs w:val="24"/>
        </w:rPr>
        <w:t>g</w:t>
      </w:r>
      <w:r w:rsidRPr="00CC7CF2">
        <w:rPr>
          <w:sz w:val="24"/>
          <w:szCs w:val="24"/>
        </w:rPr>
        <w:t xml:space="preserve"> </w:t>
      </w:r>
      <w:r w:rsidRPr="00C07D6B">
        <w:rPr>
          <w:position w:val="-4"/>
          <w:sz w:val="24"/>
          <w:szCs w:val="24"/>
        </w:rPr>
        <w:object w:dxaOrig="200" w:dyaOrig="200">
          <v:shape id="_x0000_i1026" type="#_x0000_t75" style="width:9.75pt;height:9.75pt" o:ole="">
            <v:imagedata r:id="rId10" o:title=""/>
          </v:shape>
          <o:OLEObject Type="Embed" ProgID="Equation.3" ShapeID="_x0000_i1026" DrawAspect="Content" ObjectID="_1515590190" r:id="rId11"/>
        </w:object>
      </w:r>
      <w:r w:rsidRPr="00CC7CF2">
        <w:rPr>
          <w:sz w:val="24"/>
          <w:szCs w:val="24"/>
        </w:rPr>
        <w:t>{1,…</w:t>
      </w:r>
      <w:proofErr w:type="gramStart"/>
      <w:r w:rsidRPr="00CC7CF2">
        <w:rPr>
          <w:sz w:val="24"/>
          <w:szCs w:val="24"/>
        </w:rPr>
        <w:t>,</w:t>
      </w:r>
      <w:r w:rsidRPr="00CC7CF2">
        <w:rPr>
          <w:i/>
          <w:sz w:val="24"/>
          <w:szCs w:val="24"/>
        </w:rPr>
        <w:t>G</w:t>
      </w:r>
      <w:proofErr w:type="gramEnd"/>
      <w:r w:rsidRPr="00CC7CF2">
        <w:rPr>
          <w:sz w:val="24"/>
          <w:szCs w:val="24"/>
        </w:rPr>
        <w:t xml:space="preserve">}, belonging to a group </w:t>
      </w:r>
      <w:r w:rsidRPr="00CC7CF2">
        <w:rPr>
          <w:i/>
          <w:sz w:val="24"/>
          <w:szCs w:val="24"/>
        </w:rPr>
        <w:t xml:space="preserve">m </w:t>
      </w:r>
      <w:r w:rsidRPr="00C07D6B">
        <w:rPr>
          <w:position w:val="-4"/>
          <w:sz w:val="24"/>
          <w:szCs w:val="24"/>
        </w:rPr>
        <w:object w:dxaOrig="200" w:dyaOrig="200">
          <v:shape id="_x0000_i1027" type="#_x0000_t75" style="width:9.75pt;height:9.75pt" o:ole="">
            <v:imagedata r:id="rId12" o:title=""/>
          </v:shape>
          <o:OLEObject Type="Embed" ProgID="Equation.3" ShapeID="_x0000_i1027" DrawAspect="Content" ObjectID="_1515590191" r:id="rId13"/>
        </w:object>
      </w:r>
      <w:r w:rsidRPr="00CC7CF2">
        <w:rPr>
          <w:sz w:val="24"/>
          <w:szCs w:val="24"/>
        </w:rPr>
        <w:t>{1,…,</w:t>
      </w:r>
      <w:r w:rsidRPr="00CC7CF2">
        <w:rPr>
          <w:i/>
          <w:sz w:val="24"/>
          <w:szCs w:val="24"/>
        </w:rPr>
        <w:t>M</w:t>
      </w:r>
      <w:r w:rsidRPr="00CC7CF2">
        <w:rPr>
          <w:sz w:val="24"/>
          <w:szCs w:val="24"/>
        </w:rPr>
        <w:t xml:space="preserve">} of a sample </w:t>
      </w:r>
      <w:r w:rsidRPr="00CC7CF2">
        <w:rPr>
          <w:i/>
          <w:sz w:val="24"/>
          <w:szCs w:val="24"/>
        </w:rPr>
        <w:t>S</w:t>
      </w:r>
      <w:r w:rsidRPr="00C07D6B">
        <w:rPr>
          <w:position w:val="-4"/>
          <w:sz w:val="24"/>
          <w:szCs w:val="24"/>
        </w:rPr>
        <w:object w:dxaOrig="200" w:dyaOrig="200">
          <v:shape id="_x0000_i1028" type="#_x0000_t75" style="width:9.75pt;height:9.75pt" o:ole="">
            <v:imagedata r:id="rId12" o:title=""/>
          </v:shape>
          <o:OLEObject Type="Embed" ProgID="Equation.3" ShapeID="_x0000_i1028" DrawAspect="Content" ObjectID="_1515590192" r:id="rId14"/>
        </w:object>
      </w:r>
      <w:r w:rsidRPr="00CC7CF2">
        <w:rPr>
          <w:sz w:val="24"/>
          <w:szCs w:val="24"/>
        </w:rPr>
        <w:t>{S</w:t>
      </w:r>
      <w:r w:rsidRPr="00CC7CF2">
        <w:rPr>
          <w:sz w:val="24"/>
          <w:szCs w:val="24"/>
          <w:vertAlign w:val="subscript"/>
        </w:rPr>
        <w:t>1</w:t>
      </w:r>
      <w:r w:rsidRPr="00CC7CF2">
        <w:rPr>
          <w:sz w:val="24"/>
          <w:szCs w:val="24"/>
        </w:rPr>
        <w:t>, S</w:t>
      </w:r>
      <w:r w:rsidRPr="00CC7CF2">
        <w:rPr>
          <w:sz w:val="24"/>
          <w:szCs w:val="24"/>
          <w:vertAlign w:val="subscript"/>
        </w:rPr>
        <w:t>2</w:t>
      </w:r>
      <w:r w:rsidRPr="00CC7CF2">
        <w:rPr>
          <w:sz w:val="24"/>
          <w:szCs w:val="24"/>
        </w:rPr>
        <w:t>,…,S</w:t>
      </w:r>
      <w:r w:rsidRPr="00CC7CF2">
        <w:rPr>
          <w:sz w:val="24"/>
          <w:szCs w:val="24"/>
          <w:vertAlign w:val="subscript"/>
        </w:rPr>
        <w:t>N</w:t>
      </w:r>
      <w:r w:rsidRPr="00CC7CF2">
        <w:rPr>
          <w:sz w:val="24"/>
          <w:szCs w:val="24"/>
        </w:rPr>
        <w:t>} such that:</w:t>
      </w:r>
    </w:p>
    <w:p w:rsidR="002C739F" w:rsidRPr="00CC7CF2" w:rsidRDefault="002C739F" w:rsidP="002C739F">
      <w:pPr>
        <w:spacing w:line="480" w:lineRule="auto"/>
        <w:rPr>
          <w:sz w:val="24"/>
          <w:szCs w:val="24"/>
        </w:rPr>
      </w:pPr>
      <w:r w:rsidRPr="00C07D6B">
        <w:rPr>
          <w:position w:val="-14"/>
          <w:sz w:val="24"/>
          <w:szCs w:val="24"/>
        </w:rPr>
        <w:object w:dxaOrig="400" w:dyaOrig="380">
          <v:shape id="_x0000_i1029" type="#_x0000_t75" style="width:20.25pt;height:18.75pt" o:ole="">
            <v:imagedata r:id="rId15" o:title=""/>
          </v:shape>
          <o:OLEObject Type="Embed" ProgID="Equation.3" ShapeID="_x0000_i1029" DrawAspect="Content" ObjectID="_1515590193" r:id="rId16"/>
        </w:object>
      </w:r>
      <w:r w:rsidRPr="00CC7CF2">
        <w:rPr>
          <w:sz w:val="24"/>
          <w:szCs w:val="24"/>
        </w:rPr>
        <w:t>~</w:t>
      </w:r>
      <w:proofErr w:type="gramStart"/>
      <w:r w:rsidRPr="00D01F6E">
        <w:rPr>
          <w:sz w:val="24"/>
          <w:szCs w:val="24"/>
        </w:rPr>
        <w:t>NB</w:t>
      </w:r>
      <w:r w:rsidRPr="00CC7CF2">
        <w:rPr>
          <w:sz w:val="24"/>
          <w:szCs w:val="24"/>
        </w:rPr>
        <w:t>(</w:t>
      </w:r>
      <w:proofErr w:type="gramEnd"/>
      <w:r w:rsidRPr="00CC7CF2">
        <w:rPr>
          <w:sz w:val="24"/>
          <w:szCs w:val="24"/>
        </w:rPr>
        <w:t xml:space="preserve"> mean = </w:t>
      </w:r>
      <w:r w:rsidRPr="00C07D6B">
        <w:rPr>
          <w:position w:val="-14"/>
          <w:sz w:val="24"/>
          <w:szCs w:val="24"/>
        </w:rPr>
        <w:object w:dxaOrig="440" w:dyaOrig="380">
          <v:shape id="_x0000_i1030" type="#_x0000_t75" style="width:21.75pt;height:18.75pt" o:ole="">
            <v:imagedata r:id="rId17" o:title=""/>
          </v:shape>
          <o:OLEObject Type="Embed" ProgID="Equation.3" ShapeID="_x0000_i1030" DrawAspect="Content" ObjectID="_1515590194" r:id="rId18"/>
        </w:object>
      </w:r>
      <w:r w:rsidRPr="00CC7CF2">
        <w:rPr>
          <w:sz w:val="24"/>
          <w:szCs w:val="24"/>
        </w:rPr>
        <w:t xml:space="preserve">, </w:t>
      </w:r>
      <w:proofErr w:type="spellStart"/>
      <w:r w:rsidRPr="00CC7CF2">
        <w:rPr>
          <w:sz w:val="24"/>
          <w:szCs w:val="24"/>
        </w:rPr>
        <w:t>var</w:t>
      </w:r>
      <w:proofErr w:type="spellEnd"/>
      <w:r w:rsidRPr="00CC7CF2">
        <w:rPr>
          <w:sz w:val="24"/>
          <w:szCs w:val="24"/>
        </w:rPr>
        <w:t>=</w:t>
      </w:r>
      <w:r w:rsidRPr="00C07D6B">
        <w:rPr>
          <w:position w:val="-14"/>
          <w:sz w:val="24"/>
          <w:szCs w:val="24"/>
        </w:rPr>
        <w:object w:dxaOrig="440" w:dyaOrig="380">
          <v:shape id="_x0000_i1031" type="#_x0000_t75" style="width:21.75pt;height:18.75pt" o:ole="">
            <v:imagedata r:id="rId19" o:title=""/>
          </v:shape>
          <o:OLEObject Type="Embed" ProgID="Equation.3" ShapeID="_x0000_i1031" DrawAspect="Content" ObjectID="_1515590195" r:id="rId20"/>
        </w:object>
      </w:r>
      <w:r w:rsidRPr="00CC7CF2">
        <w:rPr>
          <w:sz w:val="24"/>
          <w:szCs w:val="24"/>
        </w:rPr>
        <w:t xml:space="preserve"> ( 1 + </w:t>
      </w:r>
      <w:r w:rsidRPr="00551F8D">
        <w:rPr>
          <w:position w:val="-34"/>
          <w:sz w:val="24"/>
          <w:szCs w:val="24"/>
        </w:rPr>
        <w:object w:dxaOrig="540" w:dyaOrig="760">
          <v:shape id="_x0000_i1032" type="#_x0000_t75" style="width:27pt;height:37.5pt" o:ole="">
            <v:imagedata r:id="rId21" o:title=""/>
          </v:shape>
          <o:OLEObject Type="Embed" ProgID="Equation.3" ShapeID="_x0000_i1032" DrawAspect="Content" ObjectID="_1515590196" r:id="rId22"/>
        </w:object>
      </w:r>
      <w:r w:rsidRPr="00CC7CF2">
        <w:rPr>
          <w:sz w:val="24"/>
          <w:szCs w:val="24"/>
        </w:rPr>
        <w:t>))</w:t>
      </w:r>
    </w:p>
    <w:p w:rsidR="002C739F" w:rsidRPr="00CC7CF2" w:rsidRDefault="002C739F" w:rsidP="002C739F">
      <w:pPr>
        <w:spacing w:line="480" w:lineRule="auto"/>
        <w:rPr>
          <w:sz w:val="24"/>
          <w:szCs w:val="24"/>
        </w:rPr>
      </w:pPr>
      <w:proofErr w:type="gramStart"/>
      <w:r w:rsidRPr="00CC7CF2">
        <w:rPr>
          <w:sz w:val="24"/>
          <w:szCs w:val="24"/>
        </w:rPr>
        <w:t>where</w:t>
      </w:r>
      <w:proofErr w:type="gramEnd"/>
      <w:r w:rsidRPr="00CC7CF2">
        <w:rPr>
          <w:sz w:val="24"/>
          <w:szCs w:val="24"/>
        </w:rPr>
        <w:t xml:space="preserve">, </w:t>
      </w:r>
      <w:r w:rsidRPr="00C07D6B">
        <w:rPr>
          <w:position w:val="-14"/>
          <w:sz w:val="24"/>
          <w:szCs w:val="24"/>
        </w:rPr>
        <w:object w:dxaOrig="420" w:dyaOrig="380">
          <v:shape id="_x0000_i1033" type="#_x0000_t75" style="width:21pt;height:18.75pt" o:ole="">
            <v:imagedata r:id="rId23" o:title=""/>
          </v:shape>
          <o:OLEObject Type="Embed" ProgID="Equation.3" ShapeID="_x0000_i1033" DrawAspect="Content" ObjectID="_1515590197" r:id="rId24"/>
        </w:object>
      </w:r>
      <w:r w:rsidRPr="00CC7CF2">
        <w:rPr>
          <w:sz w:val="24"/>
          <w:szCs w:val="24"/>
        </w:rPr>
        <w:t xml:space="preserve">is the parameter measuring the dispersion in the data and </w:t>
      </w:r>
      <w:r w:rsidRPr="00C07D6B">
        <w:rPr>
          <w:position w:val="-14"/>
          <w:sz w:val="24"/>
          <w:szCs w:val="24"/>
        </w:rPr>
        <w:object w:dxaOrig="440" w:dyaOrig="380">
          <v:shape id="_x0000_i1034" type="#_x0000_t75" style="width:21.75pt;height:18.75pt" o:ole="">
            <v:imagedata r:id="rId19" o:title=""/>
          </v:shape>
          <o:OLEObject Type="Embed" ProgID="Equation.3" ShapeID="_x0000_i1034" DrawAspect="Content" ObjectID="_1515590198" r:id="rId25"/>
        </w:object>
      </w:r>
      <w:r w:rsidRPr="00CC7CF2">
        <w:rPr>
          <w:sz w:val="24"/>
          <w:szCs w:val="24"/>
        </w:rPr>
        <w:t xml:space="preserve">is the true mean of the data.  We set the dispersion parameter </w:t>
      </w:r>
      <w:r>
        <w:rPr>
          <w:sz w:val="24"/>
          <w:szCs w:val="24"/>
        </w:rPr>
        <w:t xml:space="preserve">for each gene </w:t>
      </w:r>
      <w:r w:rsidRPr="00CC7CF2">
        <w:rPr>
          <w:sz w:val="24"/>
          <w:szCs w:val="24"/>
        </w:rPr>
        <w:t xml:space="preserve">to be the same for all samples.  Thus, </w:t>
      </w:r>
      <w:r w:rsidRPr="00C07D6B">
        <w:rPr>
          <w:position w:val="-14"/>
          <w:sz w:val="24"/>
          <w:szCs w:val="24"/>
        </w:rPr>
        <w:object w:dxaOrig="420" w:dyaOrig="380">
          <v:shape id="_x0000_i1035" type="#_x0000_t75" style="width:21pt;height:18.75pt" o:ole="">
            <v:imagedata r:id="rId26" o:title=""/>
          </v:shape>
          <o:OLEObject Type="Embed" ProgID="Equation.3" ShapeID="_x0000_i1035" DrawAspect="Content" ObjectID="_1515590199" r:id="rId27"/>
        </w:object>
      </w:r>
      <w:proofErr w:type="gramStart"/>
      <w:r w:rsidRPr="00CC7CF2">
        <w:rPr>
          <w:sz w:val="24"/>
          <w:szCs w:val="24"/>
        </w:rPr>
        <w:t xml:space="preserve">= </w:t>
      </w:r>
      <w:proofErr w:type="gramEnd"/>
      <w:r w:rsidRPr="00C07D6B">
        <w:rPr>
          <w:position w:val="-16"/>
          <w:sz w:val="24"/>
          <w:szCs w:val="24"/>
        </w:rPr>
        <w:object w:dxaOrig="360" w:dyaOrig="400">
          <v:shape id="_x0000_i1036" type="#_x0000_t75" style="width:18pt;height:20.25pt" o:ole="">
            <v:imagedata r:id="rId28" o:title=""/>
          </v:shape>
          <o:OLEObject Type="Embed" ProgID="Equation.3" ShapeID="_x0000_i1036" DrawAspect="Content" ObjectID="_1515590200" r:id="rId29"/>
        </w:object>
      </w:r>
      <w:r w:rsidRPr="00CC7CF2">
        <w:rPr>
          <w:sz w:val="24"/>
          <w:szCs w:val="24"/>
        </w:rPr>
        <w:t>.  Here,</w:t>
      </w:r>
    </w:p>
    <w:p w:rsidR="002C739F" w:rsidRPr="00CC7CF2" w:rsidRDefault="002C739F" w:rsidP="002C739F">
      <w:pPr>
        <w:spacing w:line="480" w:lineRule="auto"/>
        <w:rPr>
          <w:sz w:val="24"/>
          <w:szCs w:val="24"/>
        </w:rPr>
      </w:pPr>
      <w:r w:rsidRPr="00C07D6B">
        <w:rPr>
          <w:position w:val="-62"/>
          <w:sz w:val="24"/>
          <w:szCs w:val="24"/>
        </w:rPr>
        <w:object w:dxaOrig="2720" w:dyaOrig="1040">
          <v:shape id="_x0000_i1037" type="#_x0000_t75" style="width:135.75pt;height:51.75pt" o:ole="">
            <v:imagedata r:id="rId30" o:title=""/>
          </v:shape>
          <o:OLEObject Type="Embed" ProgID="Equation.3" ShapeID="_x0000_i1037" DrawAspect="Content" ObjectID="_1515590201" r:id="rId31"/>
        </w:object>
      </w:r>
    </w:p>
    <w:p w:rsidR="002C739F" w:rsidRPr="00CC7CF2" w:rsidRDefault="002C739F" w:rsidP="002C739F">
      <w:pPr>
        <w:spacing w:line="480" w:lineRule="auto"/>
        <w:rPr>
          <w:sz w:val="24"/>
          <w:szCs w:val="24"/>
        </w:rPr>
      </w:pPr>
      <w:proofErr w:type="gramStart"/>
      <w:r w:rsidRPr="00CC7CF2">
        <w:rPr>
          <w:sz w:val="24"/>
          <w:szCs w:val="24"/>
        </w:rPr>
        <w:lastRenderedPageBreak/>
        <w:t>where</w:t>
      </w:r>
      <w:proofErr w:type="gramEnd"/>
      <w:r w:rsidRPr="00CC7CF2">
        <w:rPr>
          <w:sz w:val="24"/>
          <w:szCs w:val="24"/>
        </w:rPr>
        <w:t xml:space="preserve">, </w:t>
      </w:r>
      <w:r w:rsidRPr="00C07D6B">
        <w:rPr>
          <w:position w:val="-14"/>
          <w:sz w:val="24"/>
          <w:szCs w:val="24"/>
        </w:rPr>
        <w:object w:dxaOrig="460" w:dyaOrig="380">
          <v:shape id="_x0000_i1038" type="#_x0000_t75" style="width:23.25pt;height:18.75pt" o:ole="">
            <v:imagedata r:id="rId32" o:title=""/>
          </v:shape>
          <o:OLEObject Type="Embed" ProgID="Equation.3" ShapeID="_x0000_i1038" DrawAspect="Content" ObjectID="_1515590202" r:id="rId33"/>
        </w:object>
      </w:r>
      <w:r w:rsidRPr="00CC7CF2">
        <w:rPr>
          <w:sz w:val="24"/>
          <w:szCs w:val="24"/>
        </w:rPr>
        <w:t xml:space="preserve">is the sequencing depth for the </w:t>
      </w:r>
      <w:r w:rsidRPr="00CC7CF2">
        <w:rPr>
          <w:i/>
          <w:sz w:val="24"/>
          <w:szCs w:val="24"/>
        </w:rPr>
        <w:t>m</w:t>
      </w:r>
      <w:r w:rsidRPr="00CC7CF2">
        <w:rPr>
          <w:sz w:val="24"/>
          <w:szCs w:val="24"/>
        </w:rPr>
        <w:t xml:space="preserve">th group in sample </w:t>
      </w:r>
      <w:r w:rsidRPr="00CC7CF2">
        <w:rPr>
          <w:i/>
          <w:sz w:val="24"/>
          <w:szCs w:val="24"/>
        </w:rPr>
        <w:t>S</w:t>
      </w:r>
      <w:r w:rsidRPr="00CC7CF2">
        <w:rPr>
          <w:sz w:val="24"/>
          <w:szCs w:val="24"/>
        </w:rPr>
        <w:t xml:space="preserve">.  </w:t>
      </w:r>
      <w:r w:rsidRPr="00C07D6B">
        <w:rPr>
          <w:position w:val="-14"/>
          <w:sz w:val="24"/>
          <w:szCs w:val="24"/>
        </w:rPr>
        <w:object w:dxaOrig="460" w:dyaOrig="380">
          <v:shape id="_x0000_i1039" type="#_x0000_t75" style="width:23.25pt;height:18.75pt" o:ole="">
            <v:imagedata r:id="rId34" o:title=""/>
          </v:shape>
          <o:OLEObject Type="Embed" ProgID="Equation.3" ShapeID="_x0000_i1039" DrawAspect="Content" ObjectID="_1515590203" r:id="rId35"/>
        </w:object>
      </w:r>
      <w:r w:rsidRPr="00CC7CF2">
        <w:rPr>
          <w:sz w:val="24"/>
          <w:szCs w:val="24"/>
        </w:rPr>
        <w:t xml:space="preserve"> = 10</w:t>
      </w:r>
      <w:r w:rsidRPr="00CC7CF2">
        <w:rPr>
          <w:sz w:val="24"/>
          <w:szCs w:val="24"/>
          <w:vertAlign w:val="superscript"/>
        </w:rPr>
        <w:t>7</w:t>
      </w:r>
      <w:r w:rsidRPr="00C07D6B">
        <w:rPr>
          <w:position w:val="-14"/>
          <w:sz w:val="24"/>
          <w:szCs w:val="24"/>
        </w:rPr>
        <w:object w:dxaOrig="400" w:dyaOrig="380">
          <v:shape id="_x0000_i1040" type="#_x0000_t75" style="width:20.25pt;height:18.75pt" o:ole="">
            <v:imagedata r:id="rId36" o:title=""/>
          </v:shape>
          <o:OLEObject Type="Embed" ProgID="Equation.3" ShapeID="_x0000_i1040" DrawAspect="Content" ObjectID="_1515590204" r:id="rId37"/>
        </w:object>
      </w:r>
      <w:r w:rsidRPr="00CC7CF2">
        <w:rPr>
          <w:sz w:val="24"/>
          <w:szCs w:val="24"/>
        </w:rPr>
        <w:t xml:space="preserve">for </w:t>
      </w:r>
      <w:r w:rsidRPr="00C07D6B">
        <w:rPr>
          <w:position w:val="-14"/>
          <w:sz w:val="24"/>
          <w:szCs w:val="24"/>
        </w:rPr>
        <w:object w:dxaOrig="400" w:dyaOrig="380">
          <v:shape id="_x0000_i1041" type="#_x0000_t75" style="width:20.25pt;height:18.75pt" o:ole="">
            <v:imagedata r:id="rId38" o:title=""/>
          </v:shape>
          <o:OLEObject Type="Embed" ProgID="Equation.3" ShapeID="_x0000_i1041" DrawAspect="Content" ObjectID="_1515590205" r:id="rId39"/>
        </w:object>
      </w:r>
      <w:r w:rsidRPr="00CC7CF2">
        <w:rPr>
          <w:sz w:val="24"/>
          <w:szCs w:val="24"/>
        </w:rPr>
        <w:t>~</w:t>
      </w:r>
      <w:proofErr w:type="spellStart"/>
      <w:r w:rsidRPr="00CC7CF2">
        <w:rPr>
          <w:sz w:val="24"/>
          <w:szCs w:val="24"/>
        </w:rPr>
        <w:t>Unif</w:t>
      </w:r>
      <w:proofErr w:type="spellEnd"/>
      <w:r w:rsidRPr="00CC7CF2">
        <w:rPr>
          <w:sz w:val="24"/>
          <w:szCs w:val="24"/>
        </w:rPr>
        <w:t>[0.7</w:t>
      </w:r>
      <w:proofErr w:type="gramStart"/>
      <w:r w:rsidRPr="00CC7CF2">
        <w:rPr>
          <w:sz w:val="24"/>
          <w:szCs w:val="24"/>
        </w:rPr>
        <w:t>,1.4</w:t>
      </w:r>
      <w:proofErr w:type="gramEnd"/>
      <w:r w:rsidRPr="00CC7CF2">
        <w:rPr>
          <w:sz w:val="24"/>
          <w:szCs w:val="24"/>
        </w:rPr>
        <w:t xml:space="preserve">].  The estimation of the sample mean </w:t>
      </w:r>
      <w:r w:rsidRPr="00C07D6B">
        <w:rPr>
          <w:position w:val="-14"/>
          <w:sz w:val="24"/>
          <w:szCs w:val="24"/>
        </w:rPr>
        <w:object w:dxaOrig="420" w:dyaOrig="380">
          <v:shape id="_x0000_i1042" type="#_x0000_t75" style="width:21pt;height:18.75pt" o:ole="">
            <v:imagedata r:id="rId40" o:title=""/>
          </v:shape>
          <o:OLEObject Type="Embed" ProgID="Equation.3" ShapeID="_x0000_i1042" DrawAspect="Content" ObjectID="_1515590206" r:id="rId41"/>
        </w:object>
      </w:r>
      <w:r w:rsidRPr="00CC7CF2">
        <w:rPr>
          <w:sz w:val="24"/>
          <w:szCs w:val="24"/>
        </w:rPr>
        <w:t xml:space="preserve">and </w:t>
      </w:r>
      <w:r w:rsidRPr="00C07D6B">
        <w:rPr>
          <w:position w:val="-14"/>
          <w:sz w:val="24"/>
          <w:szCs w:val="24"/>
        </w:rPr>
        <w:object w:dxaOrig="300" w:dyaOrig="380">
          <v:shape id="_x0000_i1043" type="#_x0000_t75" style="width:14.25pt;height:19.5pt" o:ole="">
            <v:imagedata r:id="rId42" o:title=""/>
          </v:shape>
          <o:OLEObject Type="Embed" ProgID="Equation.3" ShapeID="_x0000_i1043" DrawAspect="Content" ObjectID="_1515590207" r:id="rId43"/>
        </w:object>
      </w:r>
      <w:r w:rsidRPr="00CC7CF2">
        <w:rPr>
          <w:sz w:val="24"/>
          <w:szCs w:val="24"/>
        </w:rPr>
        <w:t xml:space="preserve"> </w:t>
      </w:r>
      <w:r>
        <w:rPr>
          <w:sz w:val="24"/>
          <w:szCs w:val="24"/>
        </w:rPr>
        <w:t>were</w:t>
      </w:r>
      <w:r w:rsidRPr="00CC7CF2">
        <w:rPr>
          <w:sz w:val="24"/>
          <w:szCs w:val="24"/>
        </w:rPr>
        <w:t xml:space="preserve"> obtained from a DESeq </w:t>
      </w:r>
      <w:r>
        <w:rPr>
          <w:sz w:val="24"/>
          <w:szCs w:val="24"/>
        </w:rPr>
        <w:t xml:space="preserve"> analysis of RNA-Seq level 2 </w:t>
      </w:r>
      <w:r w:rsidRPr="00CC7CF2">
        <w:rPr>
          <w:sz w:val="24"/>
          <w:szCs w:val="24"/>
        </w:rPr>
        <w:t xml:space="preserve">count data from 10 randomly chosen human normal breast tissue samples obtained from The Cancer Genome Atlas </w:t>
      </w:r>
      <w:r>
        <w:rPr>
          <w:sz w:val="24"/>
          <w:szCs w:val="24"/>
        </w:rPr>
        <w:t>(</w:t>
      </w:r>
      <w:r w:rsidRPr="00CC7CF2">
        <w:rPr>
          <w:sz w:val="24"/>
          <w:szCs w:val="24"/>
        </w:rPr>
        <w:t>TCGA</w:t>
      </w:r>
      <w:r>
        <w:rPr>
          <w:sz w:val="24"/>
          <w:szCs w:val="24"/>
        </w:rPr>
        <w:t xml:space="preserve">) </w:t>
      </w:r>
      <w:r w:rsidRPr="00CC7CF2">
        <w:rPr>
          <w:sz w:val="24"/>
          <w:szCs w:val="24"/>
        </w:rPr>
        <w:t xml:space="preserve">downloaded from </w:t>
      </w:r>
      <w:r>
        <w:rPr>
          <w:sz w:val="24"/>
          <w:szCs w:val="24"/>
        </w:rPr>
        <w:t>the National Cancer Institute (</w:t>
      </w:r>
      <w:r w:rsidRPr="00CC7CF2">
        <w:rPr>
          <w:sz w:val="24"/>
          <w:szCs w:val="24"/>
        </w:rPr>
        <w:t>NCI</w:t>
      </w:r>
      <w:r>
        <w:rPr>
          <w:sz w:val="24"/>
          <w:szCs w:val="24"/>
        </w:rPr>
        <w:t>)</w:t>
      </w:r>
      <w:r w:rsidRPr="00CC7CF2">
        <w:rPr>
          <w:sz w:val="24"/>
          <w:szCs w:val="24"/>
        </w:rPr>
        <w:t xml:space="preserve"> portal: </w:t>
      </w:r>
      <w:hyperlink r:id="rId44" w:history="1">
        <w:r w:rsidRPr="00CC7CF2">
          <w:rPr>
            <w:rStyle w:val="Hyperlink"/>
            <w:sz w:val="24"/>
            <w:szCs w:val="24"/>
          </w:rPr>
          <w:t>https://tcga-data.nci.nih.gov/tcga/dataAccessMatrix.htm</w:t>
        </w:r>
      </w:hyperlink>
      <w:r w:rsidRPr="00CC7CF2">
        <w:rPr>
          <w:sz w:val="24"/>
          <w:szCs w:val="24"/>
        </w:rPr>
        <w:t>.</w:t>
      </w:r>
      <w:r>
        <w:rPr>
          <w:sz w:val="24"/>
          <w:szCs w:val="24"/>
        </w:rPr>
        <w:t xml:space="preserve">  T</w:t>
      </w:r>
      <w:r w:rsidRPr="00CC7CF2">
        <w:rPr>
          <w:sz w:val="24"/>
          <w:szCs w:val="24"/>
        </w:rPr>
        <w:t>he RNA</w:t>
      </w:r>
      <w:r>
        <w:rPr>
          <w:sz w:val="24"/>
          <w:szCs w:val="24"/>
        </w:rPr>
        <w:t>-S</w:t>
      </w:r>
      <w:r w:rsidRPr="00CC7CF2">
        <w:rPr>
          <w:sz w:val="24"/>
          <w:szCs w:val="24"/>
        </w:rPr>
        <w:t xml:space="preserve">eq data </w:t>
      </w:r>
      <w:r>
        <w:rPr>
          <w:sz w:val="24"/>
          <w:szCs w:val="24"/>
        </w:rPr>
        <w:t xml:space="preserve">was </w:t>
      </w:r>
      <w:r w:rsidRPr="00CC7CF2">
        <w:rPr>
          <w:sz w:val="24"/>
          <w:szCs w:val="24"/>
        </w:rPr>
        <w:t>produced on the Illumina GAII sequencer</w:t>
      </w:r>
      <w:r>
        <w:rPr>
          <w:sz w:val="24"/>
          <w:szCs w:val="24"/>
        </w:rPr>
        <w:t xml:space="preserve"> and </w:t>
      </w:r>
      <w:r w:rsidRPr="00CC7CF2">
        <w:rPr>
          <w:sz w:val="24"/>
          <w:szCs w:val="24"/>
        </w:rPr>
        <w:t xml:space="preserve">analyzed by the TCGA team with SeqWare </w:t>
      </w:r>
      <w:hyperlink r:id="rId45" w:history="1">
        <w:r w:rsidRPr="00CC7CF2">
          <w:rPr>
            <w:rStyle w:val="Hyperlink"/>
            <w:sz w:val="24"/>
            <w:szCs w:val="24"/>
          </w:rPr>
          <w:t>https://seqware.github.io/</w:t>
        </w:r>
      </w:hyperlink>
      <w:r w:rsidRPr="00CC7CF2">
        <w:rPr>
          <w:sz w:val="24"/>
          <w:szCs w:val="24"/>
        </w:rPr>
        <w:t xml:space="preserve"> (Version=0.7.0) using RNASeqAlignmentBWAWorfklow (Version=0.7.10) and RNASeqQuantificationWorfklow (Version=0.7.2).  Then, to generate simulated genes across groups of samples, we defined</w:t>
      </w:r>
      <w:r w:rsidRPr="00C07D6B">
        <w:rPr>
          <w:position w:val="-14"/>
          <w:sz w:val="24"/>
          <w:szCs w:val="24"/>
        </w:rPr>
        <w:object w:dxaOrig="1420" w:dyaOrig="440">
          <v:shape id="_x0000_i1044" type="#_x0000_t75" style="width:70.5pt;height:21.75pt" o:ole="">
            <v:imagedata r:id="rId46" o:title=""/>
          </v:shape>
          <o:OLEObject Type="Embed" ProgID="Equation.3" ShapeID="_x0000_i1044" DrawAspect="Content" ObjectID="_1515590208" r:id="rId47"/>
        </w:object>
      </w:r>
      <w:r w:rsidRPr="00CC7CF2">
        <w:rPr>
          <w:sz w:val="24"/>
          <w:szCs w:val="24"/>
        </w:rPr>
        <w:t>, where S</w:t>
      </w:r>
      <w:r w:rsidRPr="00CC7CF2">
        <w:rPr>
          <w:sz w:val="24"/>
          <w:szCs w:val="24"/>
          <w:vertAlign w:val="subscript"/>
        </w:rPr>
        <w:t>1</w:t>
      </w:r>
      <w:r w:rsidRPr="00CC7CF2">
        <w:rPr>
          <w:sz w:val="24"/>
          <w:szCs w:val="24"/>
        </w:rPr>
        <w:t xml:space="preserve"> is the control </w:t>
      </w:r>
      <w:r>
        <w:rPr>
          <w:sz w:val="24"/>
          <w:szCs w:val="24"/>
        </w:rPr>
        <w:t xml:space="preserve">(baseline) </w:t>
      </w:r>
      <w:r w:rsidRPr="00CC7CF2">
        <w:rPr>
          <w:sz w:val="24"/>
          <w:szCs w:val="24"/>
        </w:rPr>
        <w:t>group of samples, S</w:t>
      </w:r>
      <w:r w:rsidRPr="00CC7CF2">
        <w:rPr>
          <w:sz w:val="24"/>
          <w:szCs w:val="24"/>
          <w:vertAlign w:val="subscript"/>
        </w:rPr>
        <w:t>m</w:t>
      </w:r>
      <w:r w:rsidRPr="00CC7CF2">
        <w:rPr>
          <w:sz w:val="24"/>
          <w:szCs w:val="24"/>
        </w:rPr>
        <w:t xml:space="preserve"> is a group of samples with a particular phenotype</w:t>
      </w:r>
      <w:r>
        <w:rPr>
          <w:sz w:val="24"/>
          <w:szCs w:val="24"/>
        </w:rPr>
        <w:t xml:space="preserve"> </w:t>
      </w:r>
      <w:proofErr w:type="gramStart"/>
      <w:r>
        <w:rPr>
          <w:sz w:val="24"/>
          <w:szCs w:val="24"/>
        </w:rPr>
        <w:t>and</w:t>
      </w:r>
      <w:r w:rsidRPr="00CC7CF2">
        <w:rPr>
          <w:sz w:val="24"/>
          <w:szCs w:val="24"/>
        </w:rPr>
        <w:t xml:space="preserve"> </w:t>
      </w:r>
      <w:proofErr w:type="gramEnd"/>
      <w:r w:rsidRPr="00C07D6B">
        <w:rPr>
          <w:position w:val="-14"/>
          <w:sz w:val="24"/>
          <w:szCs w:val="24"/>
        </w:rPr>
        <w:object w:dxaOrig="2780" w:dyaOrig="400">
          <v:shape id="_x0000_i1045" type="#_x0000_t75" style="width:138.75pt;height:20.25pt" o:ole="">
            <v:imagedata r:id="rId48" o:title=""/>
          </v:shape>
          <o:OLEObject Type="Embed" ProgID="Equation.3" ShapeID="_x0000_i1045" DrawAspect="Content" ObjectID="_1515590209" r:id="rId49"/>
        </w:object>
      </w:r>
      <w:r>
        <w:rPr>
          <w:sz w:val="24"/>
          <w:szCs w:val="24"/>
        </w:rPr>
        <w:t>.</w:t>
      </w:r>
      <w:r w:rsidRPr="00CC7CF2">
        <w:rPr>
          <w:sz w:val="24"/>
          <w:szCs w:val="24"/>
        </w:rPr>
        <w:t xml:space="preserve"> </w:t>
      </w:r>
    </w:p>
    <w:p w:rsidR="002C739F" w:rsidRDefault="002C739F" w:rsidP="002C739F">
      <w:pPr>
        <w:spacing w:line="480" w:lineRule="auto"/>
        <w:rPr>
          <w:sz w:val="24"/>
          <w:szCs w:val="24"/>
        </w:rPr>
      </w:pPr>
      <w:r w:rsidRPr="00CC7CF2">
        <w:rPr>
          <w:sz w:val="24"/>
          <w:szCs w:val="24"/>
        </w:rPr>
        <w:t xml:space="preserve">The parameter </w:t>
      </w:r>
      <w:r w:rsidRPr="00C07D6B">
        <w:rPr>
          <w:position w:val="-14"/>
          <w:sz w:val="24"/>
          <w:szCs w:val="24"/>
        </w:rPr>
        <w:object w:dxaOrig="460" w:dyaOrig="400">
          <v:shape id="_x0000_i1046" type="#_x0000_t75" style="width:23.25pt;height:20.25pt" o:ole="">
            <v:imagedata r:id="rId50" o:title=""/>
          </v:shape>
          <o:OLEObject Type="Embed" ProgID="Equation.3" ShapeID="_x0000_i1046" DrawAspect="Content" ObjectID="_1515590210" r:id="rId51"/>
        </w:object>
      </w:r>
      <w:r w:rsidRPr="00CC7CF2">
        <w:rPr>
          <w:sz w:val="24"/>
          <w:szCs w:val="24"/>
        </w:rPr>
        <w:t xml:space="preserve"> denotes the lower bound </w:t>
      </w:r>
      <w:r>
        <w:rPr>
          <w:sz w:val="24"/>
          <w:szCs w:val="24"/>
        </w:rPr>
        <w:t xml:space="preserve">threshold </w:t>
      </w:r>
      <w:r w:rsidRPr="00CC7CF2">
        <w:rPr>
          <w:sz w:val="24"/>
          <w:szCs w:val="24"/>
        </w:rPr>
        <w:t xml:space="preserve">of differential expression for the </w:t>
      </w:r>
      <w:r w:rsidRPr="00CC7CF2">
        <w:rPr>
          <w:i/>
          <w:sz w:val="24"/>
          <w:szCs w:val="24"/>
        </w:rPr>
        <w:t>g</w:t>
      </w:r>
      <w:r w:rsidRPr="00CC7CF2">
        <w:rPr>
          <w:sz w:val="24"/>
          <w:szCs w:val="24"/>
        </w:rPr>
        <w:t>th gene between S</w:t>
      </w:r>
      <w:r w:rsidRPr="00CC7CF2">
        <w:rPr>
          <w:sz w:val="24"/>
          <w:szCs w:val="24"/>
          <w:vertAlign w:val="subscript"/>
        </w:rPr>
        <w:t>m</w:t>
      </w:r>
      <w:r w:rsidRPr="00CC7CF2">
        <w:rPr>
          <w:sz w:val="24"/>
          <w:szCs w:val="24"/>
        </w:rPr>
        <w:t xml:space="preserve"> and S</w:t>
      </w:r>
      <w:r w:rsidRPr="00CC7CF2">
        <w:rPr>
          <w:sz w:val="24"/>
          <w:szCs w:val="24"/>
          <w:vertAlign w:val="subscript"/>
        </w:rPr>
        <w:t>1</w:t>
      </w:r>
      <w:r>
        <w:rPr>
          <w:sz w:val="24"/>
          <w:szCs w:val="24"/>
        </w:rPr>
        <w:t>.  The differential expression</w:t>
      </w:r>
      <w:r w:rsidRPr="00CC7CF2">
        <w:rPr>
          <w:sz w:val="24"/>
          <w:szCs w:val="24"/>
        </w:rPr>
        <w:t xml:space="preserve"> was set at different levels for the respective groups</w:t>
      </w:r>
      <w:r>
        <w:rPr>
          <w:sz w:val="24"/>
          <w:szCs w:val="24"/>
        </w:rPr>
        <w:t xml:space="preserve"> using </w:t>
      </w:r>
      <w:r w:rsidRPr="005E6987">
        <w:rPr>
          <w:position w:val="-14"/>
        </w:rPr>
        <w:object w:dxaOrig="400" w:dyaOrig="400">
          <v:shape id="_x0000_i1047" type="#_x0000_t75" style="width:20.25pt;height:20.25pt" o:ole="">
            <v:imagedata r:id="rId52" o:title=""/>
          </v:shape>
          <o:OLEObject Type="Embed" ProgID="Equation.3" ShapeID="_x0000_i1047" DrawAspect="Content" ObjectID="_1515590211" r:id="rId53"/>
        </w:object>
      </w:r>
      <w:r>
        <w:t xml:space="preserve">as an exponential value.  The values of </w:t>
      </w:r>
      <w:r w:rsidRPr="005E6987">
        <w:rPr>
          <w:position w:val="-14"/>
        </w:rPr>
        <w:object w:dxaOrig="400" w:dyaOrig="400">
          <v:shape id="_x0000_i1048" type="#_x0000_t75" style="width:20.25pt;height:20.25pt" o:ole="">
            <v:imagedata r:id="rId52" o:title=""/>
          </v:shape>
          <o:OLEObject Type="Embed" ProgID="Equation.3" ShapeID="_x0000_i1048" DrawAspect="Content" ObjectID="_1515590212" r:id="rId54"/>
        </w:object>
      </w:r>
      <w:r>
        <w:t>are denoted below</w:t>
      </w:r>
      <w:r w:rsidRPr="00CC7CF2">
        <w:rPr>
          <w:sz w:val="24"/>
          <w:szCs w:val="24"/>
        </w:rPr>
        <w:t xml:space="preserve">.  </w:t>
      </w:r>
    </w:p>
    <w:tbl>
      <w:tblPr>
        <w:tblW w:w="5160" w:type="dxa"/>
        <w:tblInd w:w="93" w:type="dxa"/>
        <w:tblLook w:val="04A0" w:firstRow="1" w:lastRow="0" w:firstColumn="1" w:lastColumn="0" w:noHBand="0" w:noVBand="1"/>
      </w:tblPr>
      <w:tblGrid>
        <w:gridCol w:w="1320"/>
        <w:gridCol w:w="960"/>
        <w:gridCol w:w="960"/>
        <w:gridCol w:w="960"/>
        <w:gridCol w:w="960"/>
      </w:tblGrid>
      <w:tr w:rsidR="002C739F" w:rsidRPr="0002329D" w:rsidTr="005C417C">
        <w:trPr>
          <w:trHeight w:val="375"/>
        </w:trPr>
        <w:tc>
          <w:tcPr>
            <w:tcW w:w="1320" w:type="dxa"/>
            <w:tcBorders>
              <w:top w:val="nil"/>
              <w:left w:val="nil"/>
              <w:bottom w:val="nil"/>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p>
        </w:tc>
        <w:tc>
          <w:tcPr>
            <w:tcW w:w="960" w:type="dxa"/>
            <w:tcBorders>
              <w:top w:val="nil"/>
              <w:left w:val="nil"/>
              <w:bottom w:val="nil"/>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p>
        </w:tc>
        <w:tc>
          <w:tcPr>
            <w:tcW w:w="960" w:type="dxa"/>
            <w:tcBorders>
              <w:top w:val="nil"/>
              <w:left w:val="nil"/>
              <w:bottom w:val="nil"/>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m</w:t>
            </w:r>
          </w:p>
        </w:tc>
        <w:tc>
          <w:tcPr>
            <w:tcW w:w="960" w:type="dxa"/>
            <w:tcBorders>
              <w:top w:val="nil"/>
              <w:left w:val="nil"/>
              <w:bottom w:val="nil"/>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p>
        </w:tc>
        <w:tc>
          <w:tcPr>
            <w:tcW w:w="960" w:type="dxa"/>
            <w:tcBorders>
              <w:top w:val="nil"/>
              <w:left w:val="nil"/>
              <w:bottom w:val="nil"/>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p>
        </w:tc>
      </w:tr>
      <w:tr w:rsidR="002C739F" w:rsidRPr="0002329D" w:rsidTr="005C417C">
        <w:trPr>
          <w:trHeight w:val="390"/>
        </w:trPr>
        <w:tc>
          <w:tcPr>
            <w:tcW w:w="1320" w:type="dxa"/>
            <w:tcBorders>
              <w:top w:val="single" w:sz="4" w:space="0" w:color="auto"/>
              <w:left w:val="nil"/>
              <w:bottom w:val="double" w:sz="6"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g</w:t>
            </w:r>
          </w:p>
        </w:tc>
        <w:tc>
          <w:tcPr>
            <w:tcW w:w="960" w:type="dxa"/>
            <w:tcBorders>
              <w:top w:val="single" w:sz="4" w:space="0" w:color="auto"/>
              <w:left w:val="nil"/>
              <w:bottom w:val="double" w:sz="6"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1</w:t>
            </w:r>
          </w:p>
        </w:tc>
        <w:tc>
          <w:tcPr>
            <w:tcW w:w="960" w:type="dxa"/>
            <w:tcBorders>
              <w:top w:val="single" w:sz="4" w:space="0" w:color="auto"/>
              <w:left w:val="nil"/>
              <w:bottom w:val="double" w:sz="6"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2</w:t>
            </w:r>
          </w:p>
        </w:tc>
        <w:tc>
          <w:tcPr>
            <w:tcW w:w="960" w:type="dxa"/>
            <w:tcBorders>
              <w:top w:val="single" w:sz="4" w:space="0" w:color="auto"/>
              <w:left w:val="nil"/>
              <w:bottom w:val="double" w:sz="6"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3</w:t>
            </w:r>
          </w:p>
        </w:tc>
        <w:tc>
          <w:tcPr>
            <w:tcW w:w="960" w:type="dxa"/>
            <w:tcBorders>
              <w:top w:val="single" w:sz="4" w:space="0" w:color="auto"/>
              <w:left w:val="nil"/>
              <w:bottom w:val="double" w:sz="6"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4</w:t>
            </w:r>
          </w:p>
        </w:tc>
      </w:tr>
      <w:tr w:rsidR="002C739F" w:rsidRPr="0002329D" w:rsidTr="005C417C">
        <w:trPr>
          <w:trHeight w:val="390"/>
        </w:trPr>
        <w:tc>
          <w:tcPr>
            <w:tcW w:w="132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Group A</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0</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1</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2</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3</w:t>
            </w:r>
          </w:p>
        </w:tc>
      </w:tr>
      <w:tr w:rsidR="002C739F" w:rsidRPr="0002329D" w:rsidTr="005C417C">
        <w:trPr>
          <w:trHeight w:val="375"/>
        </w:trPr>
        <w:tc>
          <w:tcPr>
            <w:tcW w:w="132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Group B</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3</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2</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1</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0</w:t>
            </w:r>
          </w:p>
        </w:tc>
      </w:tr>
      <w:tr w:rsidR="002C739F" w:rsidRPr="0002329D" w:rsidTr="005C417C">
        <w:trPr>
          <w:trHeight w:val="375"/>
        </w:trPr>
        <w:tc>
          <w:tcPr>
            <w:tcW w:w="132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Group C</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0</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1</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762CE" w:rsidP="005C417C">
            <w:pPr>
              <w:spacing w:after="0" w:line="240" w:lineRule="auto"/>
              <w:jc w:val="center"/>
              <w:rPr>
                <w:rFonts w:ascii="Calibri" w:eastAsia="Times New Roman" w:hAnsi="Calibri" w:cs="Times New Roman"/>
                <w:color w:val="000000"/>
                <w:sz w:val="28"/>
                <w:szCs w:val="28"/>
              </w:rPr>
            </w:pPr>
            <w:r>
              <w:rPr>
                <w:rFonts w:ascii="Calibri" w:eastAsia="Times New Roman" w:hAnsi="Calibri" w:cs="Times New Roman"/>
                <w:color w:val="000000"/>
                <w:sz w:val="28"/>
                <w:szCs w:val="28"/>
              </w:rPr>
              <w:t>3</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762CE" w:rsidP="005C417C">
            <w:pPr>
              <w:spacing w:after="0" w:line="240" w:lineRule="auto"/>
              <w:jc w:val="center"/>
              <w:rPr>
                <w:rFonts w:ascii="Calibri" w:eastAsia="Times New Roman" w:hAnsi="Calibri" w:cs="Times New Roman"/>
                <w:color w:val="000000"/>
                <w:sz w:val="28"/>
                <w:szCs w:val="28"/>
              </w:rPr>
            </w:pPr>
            <w:r>
              <w:rPr>
                <w:rFonts w:ascii="Calibri" w:eastAsia="Times New Roman" w:hAnsi="Calibri" w:cs="Times New Roman"/>
                <w:color w:val="000000"/>
                <w:sz w:val="28"/>
                <w:szCs w:val="28"/>
              </w:rPr>
              <w:t>2</w:t>
            </w:r>
            <w:bookmarkStart w:id="0" w:name="_GoBack"/>
            <w:bookmarkEnd w:id="0"/>
          </w:p>
        </w:tc>
      </w:tr>
      <w:tr w:rsidR="002C739F" w:rsidRPr="0002329D" w:rsidTr="005C417C">
        <w:trPr>
          <w:trHeight w:val="375"/>
        </w:trPr>
        <w:tc>
          <w:tcPr>
            <w:tcW w:w="132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Group D</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0</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3</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2</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1</w:t>
            </w:r>
          </w:p>
        </w:tc>
      </w:tr>
      <w:tr w:rsidR="002C739F" w:rsidRPr="0002329D" w:rsidTr="005C417C">
        <w:trPr>
          <w:trHeight w:val="375"/>
        </w:trPr>
        <w:tc>
          <w:tcPr>
            <w:tcW w:w="132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Group E</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0</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3</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3</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3</w:t>
            </w:r>
          </w:p>
        </w:tc>
      </w:tr>
      <w:tr w:rsidR="002C739F" w:rsidRPr="0002329D" w:rsidTr="005C417C">
        <w:trPr>
          <w:trHeight w:val="375"/>
        </w:trPr>
        <w:tc>
          <w:tcPr>
            <w:tcW w:w="132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Group F</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0</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0</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0</w:t>
            </w:r>
          </w:p>
        </w:tc>
        <w:tc>
          <w:tcPr>
            <w:tcW w:w="960" w:type="dxa"/>
            <w:tcBorders>
              <w:top w:val="nil"/>
              <w:left w:val="nil"/>
              <w:bottom w:val="single" w:sz="4" w:space="0" w:color="auto"/>
              <w:right w:val="nil"/>
            </w:tcBorders>
            <w:shd w:val="clear" w:color="auto" w:fill="auto"/>
            <w:noWrap/>
            <w:vAlign w:val="bottom"/>
            <w:hideMark/>
          </w:tcPr>
          <w:p w:rsidR="002C739F" w:rsidRPr="0002329D" w:rsidRDefault="002C739F" w:rsidP="005C417C">
            <w:pPr>
              <w:spacing w:after="0" w:line="240" w:lineRule="auto"/>
              <w:jc w:val="center"/>
              <w:rPr>
                <w:rFonts w:ascii="Calibri" w:eastAsia="Times New Roman" w:hAnsi="Calibri" w:cs="Times New Roman"/>
                <w:color w:val="000000"/>
                <w:sz w:val="28"/>
                <w:szCs w:val="28"/>
              </w:rPr>
            </w:pPr>
            <w:r w:rsidRPr="0002329D">
              <w:rPr>
                <w:rFonts w:ascii="Calibri" w:eastAsia="Times New Roman" w:hAnsi="Calibri" w:cs="Times New Roman"/>
                <w:color w:val="000000"/>
                <w:sz w:val="28"/>
                <w:szCs w:val="28"/>
              </w:rPr>
              <w:t>0</w:t>
            </w:r>
          </w:p>
        </w:tc>
      </w:tr>
    </w:tbl>
    <w:p w:rsidR="002C739F" w:rsidRDefault="002C739F" w:rsidP="002C739F">
      <w:pPr>
        <w:spacing w:line="480" w:lineRule="auto"/>
        <w:rPr>
          <w:sz w:val="24"/>
          <w:szCs w:val="24"/>
        </w:rPr>
      </w:pPr>
    </w:p>
    <w:p w:rsidR="002C739F" w:rsidRDefault="002C739F" w:rsidP="002C739F">
      <w:pPr>
        <w:rPr>
          <w:b/>
          <w:sz w:val="24"/>
          <w:szCs w:val="24"/>
        </w:rPr>
      </w:pPr>
      <w:r>
        <w:rPr>
          <w:b/>
          <w:sz w:val="24"/>
          <w:szCs w:val="24"/>
        </w:rPr>
        <w:lastRenderedPageBreak/>
        <w:t>Alignment of the TGxSEQC MOA data</w:t>
      </w:r>
    </w:p>
    <w:p w:rsidR="002C739F" w:rsidRDefault="002C739F" w:rsidP="00B0061B">
      <w:pPr>
        <w:spacing w:line="480" w:lineRule="auto"/>
        <w:rPr>
          <w:sz w:val="24"/>
          <w:szCs w:val="24"/>
        </w:rPr>
      </w:pPr>
    </w:p>
    <w:p w:rsidR="00B0061B" w:rsidRPr="00B0061B" w:rsidRDefault="00B0061B" w:rsidP="00B0061B">
      <w:pPr>
        <w:spacing w:line="480" w:lineRule="auto"/>
        <w:rPr>
          <w:sz w:val="24"/>
          <w:szCs w:val="24"/>
        </w:rPr>
      </w:pPr>
      <w:r w:rsidRPr="00B0061B">
        <w:rPr>
          <w:sz w:val="24"/>
          <w:szCs w:val="24"/>
        </w:rPr>
        <w:t>For each sample, a two-step alignment was performed using the fastq files. In the first step, raw reads were aligned with Novoalign v2.08.01 (www.novocraft.com) against rat genome rn4 downloaded from the University of California-Santa Cruz ftp server (ftp://hgdownload.cse.ucsc.edu/goldenPath/rn4). The intermediate BAM files generated with Novoalign were then parsed through customized scripts to summarize mapping results. Unmapped reads were passed to Novoalign again and were mapped to the rat RefSeq transcriptome gene model (release version 52, March 5, 2012) downloaded from the National Center for Biotechnology Information ftp server (ftp://ftp.ncbi.nih.gov/refseq). The alignment results were parsed through customized scripts to summarize mapping results and then merged with the results generated in step one.</w:t>
      </w:r>
    </w:p>
    <w:p w:rsidR="00B0061B" w:rsidRDefault="00B0061B"/>
    <w:p w:rsidR="00295FAC" w:rsidRPr="000518C7" w:rsidRDefault="003F10BB">
      <w:pPr>
        <w:rPr>
          <w:b/>
          <w:sz w:val="24"/>
          <w:szCs w:val="24"/>
        </w:rPr>
      </w:pPr>
      <w:r w:rsidRPr="000518C7">
        <w:rPr>
          <w:b/>
          <w:sz w:val="24"/>
          <w:szCs w:val="24"/>
        </w:rPr>
        <w:t xml:space="preserve">Maximization of </w:t>
      </w:r>
      <w:r w:rsidRPr="000518C7">
        <w:rPr>
          <w:b/>
          <w:i/>
          <w:sz w:val="24"/>
          <w:szCs w:val="24"/>
        </w:rPr>
        <w:t>CY</w:t>
      </w:r>
      <w:r w:rsidRPr="000518C7">
        <w:rPr>
          <w:b/>
          <w:i/>
          <w:sz w:val="24"/>
          <w:szCs w:val="24"/>
          <w:vertAlign w:val="subscript"/>
        </w:rPr>
        <w:t>d</w:t>
      </w:r>
    </w:p>
    <w:p w:rsidR="003F10BB" w:rsidRDefault="003F10BB"/>
    <w:p w:rsidR="003F10BB" w:rsidRPr="00CC7CF2" w:rsidRDefault="003F10BB" w:rsidP="003F10BB">
      <w:pPr>
        <w:spacing w:line="480" w:lineRule="auto"/>
        <w:rPr>
          <w:sz w:val="24"/>
          <w:szCs w:val="24"/>
          <w:lang w:val="en-GB"/>
        </w:rPr>
      </w:pPr>
      <w:r w:rsidRPr="00CC7CF2">
        <w:rPr>
          <w:i/>
          <w:sz w:val="24"/>
          <w:szCs w:val="24"/>
          <w:lang w:val="en-GB"/>
        </w:rPr>
        <w:t>CY</w:t>
      </w:r>
      <w:r w:rsidRPr="00CC7CF2">
        <w:rPr>
          <w:i/>
          <w:sz w:val="24"/>
          <w:szCs w:val="24"/>
          <w:vertAlign w:val="subscript"/>
          <w:lang w:val="en-GB"/>
        </w:rPr>
        <w:t>d</w:t>
      </w:r>
      <w:r w:rsidRPr="00CC7CF2">
        <w:rPr>
          <w:sz w:val="24"/>
          <w:szCs w:val="24"/>
          <w:lang w:val="en-GB"/>
        </w:rPr>
        <w:t xml:space="preserve"> is maximized by assigning </w:t>
      </w:r>
      <w:r w:rsidRPr="00CC7CF2">
        <w:rPr>
          <w:i/>
          <w:sz w:val="24"/>
          <w:szCs w:val="24"/>
          <w:lang w:val="en-GB"/>
        </w:rPr>
        <w:t>x</w:t>
      </w:r>
      <w:r w:rsidRPr="00CC7CF2">
        <w:rPr>
          <w:i/>
          <w:sz w:val="24"/>
          <w:szCs w:val="24"/>
          <w:vertAlign w:val="subscript"/>
          <w:lang w:val="en-GB"/>
        </w:rPr>
        <w:t>ij</w:t>
      </w:r>
      <w:r w:rsidRPr="00CC7CF2">
        <w:rPr>
          <w:sz w:val="24"/>
          <w:szCs w:val="24"/>
          <w:lang w:val="en-GB"/>
        </w:rPr>
        <w:t xml:space="preserve"> = 1 and </w:t>
      </w:r>
      <w:r w:rsidRPr="00CC7CF2">
        <w:rPr>
          <w:i/>
          <w:sz w:val="24"/>
          <w:szCs w:val="24"/>
          <w:lang w:val="en-GB"/>
        </w:rPr>
        <w:t>x</w:t>
      </w:r>
      <w:r w:rsidRPr="00CC7CF2">
        <w:rPr>
          <w:i/>
          <w:sz w:val="24"/>
          <w:szCs w:val="24"/>
          <w:vertAlign w:val="subscript"/>
          <w:lang w:val="en-GB"/>
        </w:rPr>
        <w:t>kj</w:t>
      </w:r>
      <w:r w:rsidRPr="00CC7CF2">
        <w:rPr>
          <w:sz w:val="24"/>
          <w:szCs w:val="24"/>
          <w:lang w:val="en-GB"/>
        </w:rPr>
        <w:t xml:space="preserve"> = </w:t>
      </w:r>
      <w:r w:rsidRPr="00CC7CF2">
        <w:rPr>
          <w:i/>
          <w:sz w:val="24"/>
          <w:szCs w:val="24"/>
          <w:lang w:val="en-GB"/>
        </w:rPr>
        <w:t>D</w:t>
      </w:r>
      <w:r w:rsidRPr="00CC7CF2">
        <w:rPr>
          <w:i/>
          <w:sz w:val="24"/>
          <w:szCs w:val="24"/>
          <w:vertAlign w:val="subscript"/>
          <w:lang w:val="en-GB"/>
        </w:rPr>
        <w:t>k</w:t>
      </w:r>
      <w:r w:rsidRPr="00CC7CF2">
        <w:rPr>
          <w:sz w:val="24"/>
          <w:szCs w:val="24"/>
          <w:lang w:val="en-GB"/>
        </w:rPr>
        <w:t xml:space="preserve"> for </w:t>
      </w:r>
      <w:r w:rsidRPr="00CC7CF2">
        <w:rPr>
          <w:i/>
          <w:sz w:val="24"/>
          <w:szCs w:val="24"/>
          <w:lang w:val="en-GB"/>
        </w:rPr>
        <w:t>a</w:t>
      </w:r>
      <w:r w:rsidRPr="00CC7CF2">
        <w:rPr>
          <w:sz w:val="24"/>
          <w:szCs w:val="24"/>
          <w:lang w:val="en-GB"/>
        </w:rPr>
        <w:t xml:space="preserve">/2 times and likewise </w:t>
      </w:r>
      <w:r w:rsidRPr="00CC7CF2">
        <w:rPr>
          <w:i/>
          <w:sz w:val="24"/>
          <w:szCs w:val="24"/>
          <w:lang w:val="en-GB"/>
        </w:rPr>
        <w:t>x</w:t>
      </w:r>
      <w:r w:rsidRPr="00CC7CF2">
        <w:rPr>
          <w:i/>
          <w:sz w:val="24"/>
          <w:szCs w:val="24"/>
          <w:vertAlign w:val="subscript"/>
          <w:lang w:val="en-GB"/>
        </w:rPr>
        <w:t>kj</w:t>
      </w:r>
      <w:r w:rsidRPr="00CC7CF2">
        <w:rPr>
          <w:sz w:val="24"/>
          <w:szCs w:val="24"/>
          <w:lang w:val="en-GB"/>
        </w:rPr>
        <w:t xml:space="preserve"> = 1 and </w:t>
      </w:r>
      <w:r w:rsidRPr="00CC7CF2">
        <w:rPr>
          <w:i/>
          <w:sz w:val="24"/>
          <w:szCs w:val="24"/>
          <w:lang w:val="en-GB"/>
        </w:rPr>
        <w:t>x</w:t>
      </w:r>
      <w:r w:rsidRPr="00CC7CF2">
        <w:rPr>
          <w:i/>
          <w:sz w:val="24"/>
          <w:szCs w:val="24"/>
          <w:vertAlign w:val="subscript"/>
          <w:lang w:val="en-GB"/>
        </w:rPr>
        <w:t>ij</w:t>
      </w:r>
      <w:r w:rsidRPr="00CC7CF2">
        <w:rPr>
          <w:sz w:val="24"/>
          <w:szCs w:val="24"/>
          <w:lang w:val="en-GB"/>
        </w:rPr>
        <w:t xml:space="preserve"> = </w:t>
      </w:r>
      <w:r w:rsidRPr="00CC7CF2">
        <w:rPr>
          <w:i/>
          <w:sz w:val="24"/>
          <w:szCs w:val="24"/>
          <w:lang w:val="en-GB"/>
        </w:rPr>
        <w:t>D</w:t>
      </w:r>
      <w:r w:rsidRPr="00CC7CF2">
        <w:rPr>
          <w:i/>
          <w:sz w:val="24"/>
          <w:szCs w:val="24"/>
          <w:vertAlign w:val="subscript"/>
          <w:lang w:val="en-GB"/>
        </w:rPr>
        <w:t>i</w:t>
      </w:r>
      <w:r w:rsidRPr="00CC7CF2">
        <w:rPr>
          <w:sz w:val="24"/>
          <w:szCs w:val="24"/>
          <w:lang w:val="en-GB"/>
        </w:rPr>
        <w:t xml:space="preserve"> </w:t>
      </w:r>
      <w:r w:rsidRPr="00CC7CF2">
        <w:rPr>
          <w:i/>
          <w:sz w:val="24"/>
          <w:szCs w:val="24"/>
          <w:lang w:val="en-GB"/>
        </w:rPr>
        <w:t>a</w:t>
      </w:r>
      <w:r w:rsidRPr="00CC7CF2">
        <w:rPr>
          <w:sz w:val="24"/>
          <w:szCs w:val="24"/>
          <w:lang w:val="en-GB"/>
        </w:rPr>
        <w:t xml:space="preserve">/2 times.  Here </w:t>
      </w:r>
    </w:p>
    <w:p w:rsidR="003F10BB" w:rsidRPr="00CC7CF2" w:rsidRDefault="003F10BB" w:rsidP="003F10BB">
      <w:pPr>
        <w:spacing w:line="480" w:lineRule="auto"/>
        <w:rPr>
          <w:sz w:val="24"/>
          <w:szCs w:val="24"/>
          <w:lang w:val="en-GB"/>
        </w:rPr>
      </w:pPr>
      <w:r w:rsidRPr="00C07D6B">
        <w:rPr>
          <w:position w:val="-24"/>
          <w:sz w:val="24"/>
          <w:szCs w:val="24"/>
          <w:lang w:val="en-GB"/>
        </w:rPr>
        <w:object w:dxaOrig="1780" w:dyaOrig="999">
          <v:shape id="_x0000_i1049" type="#_x0000_t75" style="width:89.25pt;height:50.25pt" o:ole="">
            <v:imagedata r:id="rId55" o:title=""/>
          </v:shape>
          <o:OLEObject Type="Embed" ProgID="Equation.3" ShapeID="_x0000_i1049" DrawAspect="Content" ObjectID="_1515590213" r:id="rId56"/>
        </w:object>
      </w:r>
      <w:r w:rsidRPr="00CC7CF2">
        <w:rPr>
          <w:sz w:val="24"/>
          <w:szCs w:val="24"/>
          <w:lang w:val="en-GB"/>
        </w:rPr>
        <w:t xml:space="preserve">,        </w:t>
      </w:r>
      <w:r w:rsidRPr="00C07D6B">
        <w:rPr>
          <w:position w:val="-24"/>
          <w:sz w:val="24"/>
          <w:szCs w:val="24"/>
          <w:lang w:val="en-GB"/>
        </w:rPr>
        <w:object w:dxaOrig="1840" w:dyaOrig="999">
          <v:shape id="_x0000_i1050" type="#_x0000_t75" style="width:92.25pt;height:50.25pt" o:ole="">
            <v:imagedata r:id="rId57" o:title=""/>
          </v:shape>
          <o:OLEObject Type="Embed" ProgID="Equation.3" ShapeID="_x0000_i1050" DrawAspect="Content" ObjectID="_1515590214" r:id="rId58"/>
        </w:object>
      </w:r>
      <w:r w:rsidRPr="00CC7CF2">
        <w:rPr>
          <w:sz w:val="24"/>
          <w:szCs w:val="24"/>
          <w:lang w:val="en-GB"/>
        </w:rPr>
        <w:t xml:space="preserve"> for </w:t>
      </w:r>
      <w:proofErr w:type="spellStart"/>
      <w:r w:rsidRPr="00CC7CF2">
        <w:rPr>
          <w:i/>
          <w:sz w:val="24"/>
          <w:szCs w:val="24"/>
          <w:lang w:val="en-GB"/>
        </w:rPr>
        <w:t>x</w:t>
      </w:r>
      <w:r w:rsidRPr="00CC7CF2">
        <w:rPr>
          <w:i/>
          <w:sz w:val="24"/>
          <w:szCs w:val="24"/>
          <w:vertAlign w:val="subscript"/>
          <w:lang w:val="en-GB"/>
        </w:rPr>
        <w:t>ij</w:t>
      </w:r>
      <w:proofErr w:type="spellEnd"/>
      <w:r w:rsidRPr="00CC7CF2">
        <w:rPr>
          <w:sz w:val="24"/>
          <w:szCs w:val="24"/>
          <w:lang w:val="en-GB"/>
        </w:rPr>
        <w:t xml:space="preserve"> ≥ 1 and </w:t>
      </w:r>
      <w:proofErr w:type="gramStart"/>
      <w:r w:rsidRPr="00CC7CF2">
        <w:rPr>
          <w:i/>
          <w:sz w:val="24"/>
          <w:szCs w:val="24"/>
          <w:lang w:val="en-GB"/>
        </w:rPr>
        <w:t>x</w:t>
      </w:r>
      <w:r w:rsidRPr="00CC7CF2">
        <w:rPr>
          <w:i/>
          <w:sz w:val="24"/>
          <w:szCs w:val="24"/>
          <w:vertAlign w:val="subscript"/>
          <w:lang w:val="en-GB"/>
        </w:rPr>
        <w:t xml:space="preserve">kj  </w:t>
      </w:r>
      <w:r w:rsidRPr="00CC7CF2">
        <w:rPr>
          <w:sz w:val="24"/>
          <w:szCs w:val="24"/>
          <w:lang w:val="en-GB"/>
        </w:rPr>
        <w:t>≥</w:t>
      </w:r>
      <w:proofErr w:type="gramEnd"/>
      <w:r w:rsidRPr="00CC7CF2">
        <w:rPr>
          <w:sz w:val="24"/>
          <w:szCs w:val="24"/>
          <w:lang w:val="en-GB"/>
        </w:rPr>
        <w:t xml:space="preserve"> 1.  Thus, maximum </w:t>
      </w:r>
      <w:r w:rsidRPr="00CC7CF2">
        <w:rPr>
          <w:i/>
          <w:sz w:val="24"/>
          <w:szCs w:val="24"/>
          <w:lang w:val="en-GB"/>
        </w:rPr>
        <w:t>CY</w:t>
      </w:r>
      <w:r w:rsidRPr="00CC7CF2">
        <w:rPr>
          <w:i/>
          <w:sz w:val="24"/>
          <w:szCs w:val="24"/>
          <w:vertAlign w:val="subscript"/>
          <w:lang w:val="en-GB"/>
        </w:rPr>
        <w:t>d</w:t>
      </w:r>
      <w:r w:rsidRPr="00CC7CF2">
        <w:rPr>
          <w:sz w:val="24"/>
          <w:szCs w:val="24"/>
          <w:lang w:val="en-GB"/>
        </w:rPr>
        <w:t xml:space="preserve"> = </w:t>
      </w:r>
      <w:r w:rsidRPr="00CC7CF2">
        <w:rPr>
          <w:i/>
          <w:sz w:val="24"/>
          <w:szCs w:val="24"/>
          <w:lang w:val="en-GB"/>
        </w:rPr>
        <w:t>D</w:t>
      </w:r>
      <w:r w:rsidRPr="00CC7CF2">
        <w:rPr>
          <w:i/>
          <w:sz w:val="24"/>
          <w:szCs w:val="24"/>
          <w:vertAlign w:val="subscript"/>
          <w:lang w:val="en-GB"/>
        </w:rPr>
        <w:t>1</w:t>
      </w:r>
      <w:r w:rsidRPr="00CC7CF2">
        <w:rPr>
          <w:sz w:val="24"/>
          <w:szCs w:val="24"/>
          <w:lang w:val="en-GB"/>
        </w:rPr>
        <w:t xml:space="preserve"> + </w:t>
      </w:r>
      <w:r w:rsidRPr="00CC7CF2">
        <w:rPr>
          <w:i/>
          <w:sz w:val="24"/>
          <w:szCs w:val="24"/>
          <w:lang w:val="en-GB"/>
        </w:rPr>
        <w:t>D</w:t>
      </w:r>
      <w:r w:rsidRPr="00CC7CF2">
        <w:rPr>
          <w:i/>
          <w:sz w:val="24"/>
          <w:szCs w:val="24"/>
          <w:vertAlign w:val="subscript"/>
          <w:lang w:val="en-GB"/>
        </w:rPr>
        <w:t>2</w:t>
      </w:r>
      <w:r w:rsidRPr="00CC7CF2">
        <w:rPr>
          <w:sz w:val="24"/>
          <w:szCs w:val="24"/>
          <w:lang w:val="en-GB"/>
        </w:rPr>
        <w:t xml:space="preserve"> + </w:t>
      </w:r>
      <w:r w:rsidRPr="00CC7CF2">
        <w:rPr>
          <w:i/>
          <w:sz w:val="24"/>
          <w:szCs w:val="24"/>
          <w:lang w:val="en-GB"/>
        </w:rPr>
        <w:t>D</w:t>
      </w:r>
      <w:r w:rsidRPr="00CC7CF2">
        <w:rPr>
          <w:i/>
          <w:sz w:val="24"/>
          <w:szCs w:val="24"/>
          <w:vertAlign w:val="subscript"/>
          <w:lang w:val="en-GB"/>
        </w:rPr>
        <w:t>3</w:t>
      </w:r>
      <w:r w:rsidRPr="00CC7CF2">
        <w:rPr>
          <w:sz w:val="24"/>
          <w:szCs w:val="24"/>
          <w:lang w:val="en-GB"/>
        </w:rPr>
        <w:t>, where</w:t>
      </w:r>
    </w:p>
    <w:p w:rsidR="003F10BB" w:rsidRPr="00CC7CF2" w:rsidRDefault="003F10BB" w:rsidP="003F10BB">
      <w:pPr>
        <w:spacing w:line="480" w:lineRule="auto"/>
        <w:rPr>
          <w:sz w:val="24"/>
          <w:szCs w:val="24"/>
          <w:lang w:val="en-GB"/>
        </w:rPr>
      </w:pPr>
      <w:r w:rsidRPr="00C07D6B">
        <w:rPr>
          <w:position w:val="-72"/>
          <w:sz w:val="24"/>
          <w:szCs w:val="24"/>
          <w:lang w:val="en-GB"/>
        </w:rPr>
        <w:object w:dxaOrig="6640" w:dyaOrig="1560">
          <v:shape id="_x0000_i1051" type="#_x0000_t75" style="width:332.25pt;height:78pt" o:ole="">
            <v:imagedata r:id="rId59" o:title=""/>
          </v:shape>
          <o:OLEObject Type="Embed" ProgID="Equation.3" ShapeID="_x0000_i1051" DrawAspect="Content" ObjectID="_1515590215" r:id="rId60"/>
        </w:object>
      </w:r>
      <w:r w:rsidRPr="00CC7CF2">
        <w:rPr>
          <w:sz w:val="24"/>
          <w:szCs w:val="24"/>
          <w:lang w:val="en-GB"/>
        </w:rPr>
        <w:t>,</w:t>
      </w:r>
    </w:p>
    <w:p w:rsidR="003F10BB" w:rsidRPr="00CC7CF2" w:rsidRDefault="003F10BB" w:rsidP="003F10BB">
      <w:pPr>
        <w:spacing w:line="480" w:lineRule="auto"/>
        <w:rPr>
          <w:sz w:val="24"/>
          <w:szCs w:val="24"/>
          <w:lang w:val="en-GB"/>
        </w:rPr>
      </w:pPr>
      <w:r w:rsidRPr="00C07D6B">
        <w:rPr>
          <w:position w:val="-72"/>
          <w:sz w:val="24"/>
          <w:szCs w:val="24"/>
          <w:lang w:val="en-GB"/>
        </w:rPr>
        <w:object w:dxaOrig="6780" w:dyaOrig="1560">
          <v:shape id="_x0000_i1052" type="#_x0000_t75" style="width:339pt;height:78pt" o:ole="">
            <v:imagedata r:id="rId61" o:title=""/>
          </v:shape>
          <o:OLEObject Type="Embed" ProgID="Equation.3" ShapeID="_x0000_i1052" DrawAspect="Content" ObjectID="_1515590216" r:id="rId62"/>
        </w:object>
      </w:r>
      <w:r w:rsidRPr="00CC7CF2">
        <w:rPr>
          <w:sz w:val="24"/>
          <w:szCs w:val="24"/>
          <w:lang w:val="en-GB"/>
        </w:rPr>
        <w:t>,</w:t>
      </w:r>
    </w:p>
    <w:p w:rsidR="003F10BB" w:rsidRPr="00CC7CF2" w:rsidRDefault="003F10BB" w:rsidP="003F10BB">
      <w:pPr>
        <w:spacing w:line="480" w:lineRule="auto"/>
        <w:rPr>
          <w:sz w:val="24"/>
          <w:szCs w:val="24"/>
          <w:lang w:val="en-GB"/>
        </w:rPr>
      </w:pPr>
      <w:r w:rsidRPr="00C07D6B">
        <w:rPr>
          <w:position w:val="-68"/>
          <w:sz w:val="24"/>
          <w:szCs w:val="24"/>
          <w:lang w:val="en-GB"/>
        </w:rPr>
        <w:object w:dxaOrig="8760" w:dyaOrig="1480">
          <v:shape id="_x0000_i1053" type="#_x0000_t75" style="width:438pt;height:74.25pt" o:ole="">
            <v:imagedata r:id="rId63" o:title=""/>
          </v:shape>
          <o:OLEObject Type="Embed" ProgID="Equation.3" ShapeID="_x0000_i1053" DrawAspect="Content" ObjectID="_1515590217" r:id="rId64"/>
        </w:object>
      </w:r>
      <w:r w:rsidRPr="00CC7CF2">
        <w:rPr>
          <w:sz w:val="24"/>
          <w:szCs w:val="24"/>
          <w:lang w:val="en-GB"/>
        </w:rPr>
        <w:t>,</w:t>
      </w:r>
    </w:p>
    <w:p w:rsidR="003F10BB" w:rsidRDefault="003F10BB" w:rsidP="003F10BB">
      <w:pPr>
        <w:spacing w:line="480" w:lineRule="auto"/>
        <w:rPr>
          <w:sz w:val="24"/>
          <w:szCs w:val="24"/>
          <w:lang w:val="en-GB"/>
        </w:rPr>
      </w:pPr>
      <w:r w:rsidRPr="00CC7CF2">
        <w:rPr>
          <w:i/>
          <w:sz w:val="24"/>
          <w:szCs w:val="24"/>
          <w:lang w:val="en-GB"/>
        </w:rPr>
        <w:t>b</w:t>
      </w:r>
      <w:r w:rsidRPr="00CC7CF2">
        <w:rPr>
          <w:sz w:val="24"/>
          <w:szCs w:val="24"/>
          <w:lang w:val="en-GB"/>
        </w:rPr>
        <w:t xml:space="preserve"> is the total number of samples with read counts present in profile </w:t>
      </w:r>
      <w:r w:rsidRPr="00CC7CF2">
        <w:rPr>
          <w:i/>
          <w:sz w:val="24"/>
          <w:szCs w:val="24"/>
          <w:lang w:val="en-GB"/>
        </w:rPr>
        <w:t>i</w:t>
      </w:r>
      <w:r w:rsidRPr="00CC7CF2">
        <w:rPr>
          <w:sz w:val="24"/>
          <w:szCs w:val="24"/>
          <w:lang w:val="en-GB"/>
        </w:rPr>
        <w:t xml:space="preserve"> only and </w:t>
      </w:r>
      <w:r w:rsidRPr="00CC7CF2">
        <w:rPr>
          <w:i/>
          <w:sz w:val="24"/>
          <w:szCs w:val="24"/>
          <w:lang w:val="en-GB"/>
        </w:rPr>
        <w:t>c</w:t>
      </w:r>
      <w:r w:rsidRPr="00CC7CF2">
        <w:rPr>
          <w:sz w:val="24"/>
          <w:szCs w:val="24"/>
          <w:lang w:val="en-GB"/>
        </w:rPr>
        <w:t xml:space="preserve"> is the total number of samples with read counts present in profile </w:t>
      </w:r>
      <w:r w:rsidRPr="00CC7CF2">
        <w:rPr>
          <w:i/>
          <w:sz w:val="24"/>
          <w:szCs w:val="24"/>
          <w:lang w:val="en-GB"/>
        </w:rPr>
        <w:t>k</w:t>
      </w:r>
      <w:r w:rsidRPr="00CC7CF2">
        <w:rPr>
          <w:sz w:val="24"/>
          <w:szCs w:val="24"/>
          <w:lang w:val="en-GB"/>
        </w:rPr>
        <w:t xml:space="preserve"> only. </w:t>
      </w:r>
    </w:p>
    <w:p w:rsidR="00A513B1" w:rsidRPr="00396779" w:rsidRDefault="00A513B1" w:rsidP="00A513B1">
      <w:pPr>
        <w:spacing w:line="480" w:lineRule="auto"/>
        <w:rPr>
          <w:b/>
          <w:sz w:val="24"/>
          <w:szCs w:val="24"/>
          <w:lang w:val="en-GB"/>
        </w:rPr>
      </w:pPr>
      <w:r>
        <w:rPr>
          <w:b/>
          <w:sz w:val="24"/>
          <w:szCs w:val="24"/>
          <w:lang w:val="en-GB"/>
        </w:rPr>
        <w:t>Magnitude of change</w:t>
      </w:r>
    </w:p>
    <w:p w:rsidR="00A513B1" w:rsidRPr="00CC7CF2" w:rsidRDefault="00A513B1" w:rsidP="00A513B1">
      <w:pPr>
        <w:spacing w:line="480" w:lineRule="auto"/>
        <w:rPr>
          <w:sz w:val="24"/>
          <w:szCs w:val="24"/>
          <w:lang w:val="en-GB"/>
        </w:rPr>
      </w:pPr>
      <w:r w:rsidRPr="00CC7CF2">
        <w:rPr>
          <w:sz w:val="24"/>
          <w:szCs w:val="24"/>
        </w:rPr>
        <w:t xml:space="preserve">The </w:t>
      </w:r>
      <w:r w:rsidRPr="00CC7CF2">
        <w:rPr>
          <w:i/>
          <w:sz w:val="24"/>
          <w:szCs w:val="24"/>
        </w:rPr>
        <w:t>g</w:t>
      </w:r>
      <w:r w:rsidRPr="00CC7CF2">
        <w:rPr>
          <w:sz w:val="24"/>
          <w:szCs w:val="24"/>
        </w:rPr>
        <w:t>th gene expression profile’s signal is:</w:t>
      </w:r>
    </w:p>
    <w:p w:rsidR="00A513B1" w:rsidRPr="00CC7CF2" w:rsidRDefault="00A513B1" w:rsidP="00A513B1">
      <w:pPr>
        <w:spacing w:line="480" w:lineRule="auto"/>
        <w:rPr>
          <w:sz w:val="24"/>
          <w:szCs w:val="24"/>
        </w:rPr>
      </w:pPr>
      <w:r w:rsidRPr="00C07D6B">
        <w:rPr>
          <w:position w:val="-52"/>
          <w:sz w:val="24"/>
          <w:szCs w:val="24"/>
        </w:rPr>
        <w:object w:dxaOrig="4540" w:dyaOrig="1160">
          <v:shape id="_x0000_i1054" type="#_x0000_t75" style="width:225.75pt;height:58.5pt" o:ole="">
            <v:imagedata r:id="rId65" o:title=""/>
          </v:shape>
          <o:OLEObject Type="Embed" ProgID="Equation.3" ShapeID="_x0000_i1054" DrawAspect="Content" ObjectID="_1515590218" r:id="rId66"/>
        </w:object>
      </w:r>
    </w:p>
    <w:p w:rsidR="00A513B1" w:rsidRPr="00CC7CF2" w:rsidRDefault="00A513B1" w:rsidP="00A513B1">
      <w:pPr>
        <w:spacing w:line="480" w:lineRule="auto"/>
        <w:rPr>
          <w:sz w:val="24"/>
          <w:szCs w:val="24"/>
        </w:rPr>
      </w:pPr>
      <w:r w:rsidRPr="00CC7CF2">
        <w:rPr>
          <w:sz w:val="24"/>
          <w:szCs w:val="24"/>
        </w:rPr>
        <w:t xml:space="preserve">When the sample size for </w:t>
      </w:r>
      <w:r>
        <w:rPr>
          <w:sz w:val="24"/>
          <w:szCs w:val="24"/>
        </w:rPr>
        <w:t>each group is small</w:t>
      </w:r>
      <w:r w:rsidRPr="00CC7CF2">
        <w:rPr>
          <w:sz w:val="24"/>
          <w:szCs w:val="24"/>
        </w:rPr>
        <w:t xml:space="preserve">, the </w:t>
      </w:r>
      <w:r>
        <w:rPr>
          <w:sz w:val="24"/>
          <w:szCs w:val="24"/>
        </w:rPr>
        <w:t>approximated</w:t>
      </w:r>
      <w:r w:rsidRPr="00CC7CF2">
        <w:rPr>
          <w:sz w:val="24"/>
          <w:szCs w:val="24"/>
        </w:rPr>
        <w:t xml:space="preserve"> Z-statistic from the Wilcoxon rank sum test can be spurious.  In such a case, we default to measure the </w:t>
      </w:r>
      <w:r w:rsidRPr="00CC7CF2">
        <w:rPr>
          <w:sz w:val="24"/>
          <w:szCs w:val="24"/>
          <w:lang w:val="en-GB"/>
        </w:rPr>
        <w:t xml:space="preserve">strength of the </w:t>
      </w:r>
      <w:r w:rsidRPr="00CC7CF2">
        <w:rPr>
          <w:i/>
          <w:sz w:val="24"/>
          <w:szCs w:val="24"/>
          <w:lang w:val="en-GB"/>
        </w:rPr>
        <w:t>g</w:t>
      </w:r>
      <w:r w:rsidRPr="00CC7CF2">
        <w:rPr>
          <w:sz w:val="24"/>
          <w:szCs w:val="24"/>
          <w:lang w:val="en-GB"/>
        </w:rPr>
        <w:t xml:space="preserve">th gene’s differential expression according to the value of the Hodges-Lehmann location parameter estimator </w:t>
      </w:r>
      <w:r w:rsidRPr="00C07D6B">
        <w:rPr>
          <w:position w:val="-14"/>
          <w:sz w:val="24"/>
          <w:szCs w:val="24"/>
        </w:rPr>
        <w:object w:dxaOrig="320" w:dyaOrig="420">
          <v:shape id="_x0000_i1055" type="#_x0000_t75" style="width:15.75pt;height:21pt" o:ole="">
            <v:imagedata r:id="rId67" o:title=""/>
          </v:shape>
          <o:OLEObject Type="Embed" ProgID="Equation.3" ShapeID="_x0000_i1055" DrawAspect="Content" ObjectID="_1515590219" r:id="rId68"/>
        </w:object>
      </w:r>
      <w:r w:rsidRPr="00CC7CF2">
        <w:rPr>
          <w:sz w:val="24"/>
          <w:szCs w:val="24"/>
          <w:lang w:val="en-GB"/>
        </w:rPr>
        <w:t xml:space="preserve"> for the difference between two groups</w:t>
      </w:r>
      <w:r>
        <w:rPr>
          <w:sz w:val="24"/>
          <w:szCs w:val="24"/>
          <w:lang w:val="en-GB"/>
        </w:rPr>
        <w:t xml:space="preserve"> of independent samples </w:t>
      </w:r>
      <w:r w:rsidRPr="00CC7CF2">
        <w:rPr>
          <w:sz w:val="24"/>
          <w:szCs w:val="24"/>
          <w:lang w:val="en-GB"/>
        </w:rPr>
        <w:fldChar w:fldCharType="begin"/>
      </w:r>
      <w:r>
        <w:rPr>
          <w:sz w:val="24"/>
          <w:szCs w:val="24"/>
          <w:lang w:val="en-GB"/>
        </w:rPr>
        <w:instrText xml:space="preserve"> ADDIN EN.CITE &lt;EndNote&gt;&lt;Cite&gt;&lt;Author&gt;Hollander&lt;/Author&gt;&lt;Year&gt;2013&lt;/Year&gt;&lt;RecNum&gt;35&lt;/RecNum&gt;&lt;DisplayText&gt;[23]&lt;/DisplayText&gt;&lt;record&gt;&lt;rec-number&gt;35&lt;/rec-number&gt;&lt;foreign-keys&gt;&lt;key app="EN" db-id="2azd52svrf2fw4er09ppwxweaswrfew2s55t"&gt;35&lt;/key&gt;&lt;/foreign-keys&gt;&lt;ref-type name="Book"&gt;6&lt;/ref-type&gt;&lt;contributors&gt;&lt;authors&gt;&lt;author&gt;Hollander, Myles; Wolfe, Douglas A. ;Chicken, Eric&lt;/author&gt;&lt;/authors&gt;&lt;/contributors&gt;&lt;titles&gt;&lt;title&gt;Nonparametric Statistical Methods&lt;/title&gt;&lt;/titles&gt;&lt;dates&gt;&lt;year&gt;2013&lt;/year&gt;&lt;/dates&gt;&lt;publisher&gt;John Wiley &amp;amp; Sons&lt;/publisher&gt;&lt;urls&gt;&lt;/urls&gt;&lt;/record&gt;&lt;/Cite&gt;&lt;/EndNote&gt;</w:instrText>
      </w:r>
      <w:r w:rsidRPr="00CC7CF2">
        <w:rPr>
          <w:sz w:val="24"/>
          <w:szCs w:val="24"/>
          <w:lang w:val="en-GB"/>
        </w:rPr>
        <w:fldChar w:fldCharType="separate"/>
      </w:r>
      <w:r>
        <w:rPr>
          <w:noProof/>
          <w:sz w:val="24"/>
          <w:szCs w:val="24"/>
          <w:lang w:val="en-GB"/>
        </w:rPr>
        <w:t>[</w:t>
      </w:r>
      <w:hyperlink w:anchor="_ENREF_23" w:tooltip="Hollander, 2013 #35" w:history="1">
        <w:r>
          <w:rPr>
            <w:noProof/>
            <w:sz w:val="24"/>
            <w:szCs w:val="24"/>
            <w:lang w:val="en-GB"/>
          </w:rPr>
          <w:t>23</w:t>
        </w:r>
      </w:hyperlink>
      <w:r>
        <w:rPr>
          <w:noProof/>
          <w:sz w:val="24"/>
          <w:szCs w:val="24"/>
          <w:lang w:val="en-GB"/>
        </w:rPr>
        <w:t>]</w:t>
      </w:r>
      <w:r w:rsidRPr="00CC7CF2">
        <w:rPr>
          <w:sz w:val="24"/>
          <w:szCs w:val="24"/>
          <w:lang w:val="en-GB"/>
        </w:rPr>
        <w:fldChar w:fldCharType="end"/>
      </w:r>
      <w:r w:rsidRPr="00CC7CF2">
        <w:rPr>
          <w:sz w:val="24"/>
          <w:szCs w:val="24"/>
          <w:lang w:val="en-GB"/>
        </w:rPr>
        <w:t xml:space="preserve">.  </w:t>
      </w:r>
      <w:r w:rsidRPr="00CC7CF2">
        <w:rPr>
          <w:sz w:val="24"/>
          <w:szCs w:val="24"/>
          <w:lang w:val="en-GB"/>
        </w:rPr>
        <w:lastRenderedPageBreak/>
        <w:t xml:space="preserve">Briefly,  </w:t>
      </w:r>
      <w:r w:rsidRPr="00C07D6B">
        <w:rPr>
          <w:position w:val="-14"/>
          <w:sz w:val="24"/>
          <w:szCs w:val="24"/>
        </w:rPr>
        <w:object w:dxaOrig="320" w:dyaOrig="420">
          <v:shape id="_x0000_i1056" type="#_x0000_t75" style="width:15.75pt;height:21pt" o:ole="">
            <v:imagedata r:id="rId67" o:title=""/>
          </v:shape>
          <o:OLEObject Type="Embed" ProgID="Equation.3" ShapeID="_x0000_i1056" DrawAspect="Content" ObjectID="_1515590220" r:id="rId69"/>
        </w:object>
      </w:r>
      <w:r w:rsidRPr="00CC7CF2">
        <w:rPr>
          <w:sz w:val="24"/>
          <w:szCs w:val="24"/>
        </w:rPr>
        <w:t xml:space="preserve"> is the median of all possible pairs of differences between the </w:t>
      </w:r>
      <w:proofErr w:type="spellStart"/>
      <w:r w:rsidRPr="00CC7CF2">
        <w:rPr>
          <w:i/>
          <w:sz w:val="24"/>
          <w:szCs w:val="24"/>
        </w:rPr>
        <w:t>g</w:t>
      </w:r>
      <w:r w:rsidRPr="00CC7CF2">
        <w:rPr>
          <w:sz w:val="24"/>
          <w:szCs w:val="24"/>
        </w:rPr>
        <w:t>th</w:t>
      </w:r>
      <w:proofErr w:type="spellEnd"/>
      <w:r w:rsidRPr="00CC7CF2">
        <w:rPr>
          <w:sz w:val="24"/>
          <w:szCs w:val="24"/>
        </w:rPr>
        <w:t xml:space="preserve"> gene RNA-</w:t>
      </w:r>
      <w:proofErr w:type="spellStart"/>
      <w:r w:rsidRPr="00CC7CF2">
        <w:rPr>
          <w:sz w:val="24"/>
          <w:szCs w:val="24"/>
        </w:rPr>
        <w:t>Seq</w:t>
      </w:r>
      <w:proofErr w:type="spellEnd"/>
      <w:r w:rsidRPr="00CC7CF2">
        <w:rPr>
          <w:sz w:val="24"/>
          <w:szCs w:val="24"/>
        </w:rPr>
        <w:t xml:space="preserve"> counts in sample X </w:t>
      </w:r>
      <w:r>
        <w:rPr>
          <w:sz w:val="24"/>
          <w:szCs w:val="24"/>
        </w:rPr>
        <w:t xml:space="preserve">(sample size = </w:t>
      </w:r>
      <w:r w:rsidRPr="00CC4C74">
        <w:rPr>
          <w:i/>
          <w:sz w:val="24"/>
          <w:szCs w:val="24"/>
        </w:rPr>
        <w:t>n</w:t>
      </w:r>
      <w:r>
        <w:rPr>
          <w:sz w:val="24"/>
          <w:szCs w:val="24"/>
        </w:rPr>
        <w:t xml:space="preserve">) </w:t>
      </w:r>
      <w:r w:rsidRPr="00CC7CF2">
        <w:rPr>
          <w:sz w:val="24"/>
          <w:szCs w:val="24"/>
        </w:rPr>
        <w:t>vs the RNA-</w:t>
      </w:r>
      <w:proofErr w:type="spellStart"/>
      <w:r w:rsidRPr="00CC7CF2">
        <w:rPr>
          <w:sz w:val="24"/>
          <w:szCs w:val="24"/>
        </w:rPr>
        <w:t>Seq</w:t>
      </w:r>
      <w:proofErr w:type="spellEnd"/>
      <w:r w:rsidRPr="00CC7CF2">
        <w:rPr>
          <w:sz w:val="24"/>
          <w:szCs w:val="24"/>
        </w:rPr>
        <w:t xml:space="preserve"> counts in sample Y</w:t>
      </w:r>
      <w:r>
        <w:rPr>
          <w:sz w:val="24"/>
          <w:szCs w:val="24"/>
        </w:rPr>
        <w:t xml:space="preserve"> (sample size = </w:t>
      </w:r>
      <w:r w:rsidRPr="00CC4C74">
        <w:rPr>
          <w:i/>
          <w:sz w:val="24"/>
          <w:szCs w:val="24"/>
        </w:rPr>
        <w:t>m</w:t>
      </w:r>
      <w:r>
        <w:rPr>
          <w:sz w:val="24"/>
          <w:szCs w:val="24"/>
        </w:rPr>
        <w:t>)</w:t>
      </w:r>
      <w:r w:rsidRPr="00CC7CF2">
        <w:rPr>
          <w:sz w:val="24"/>
          <w:szCs w:val="24"/>
        </w:rPr>
        <w:t xml:space="preserve">.  Thus, there will be </w:t>
      </w:r>
      <w:r>
        <w:rPr>
          <w:sz w:val="24"/>
          <w:szCs w:val="24"/>
        </w:rPr>
        <w:t>nm</w:t>
      </w:r>
      <w:r w:rsidRPr="00CC7CF2">
        <w:rPr>
          <w:sz w:val="24"/>
          <w:szCs w:val="24"/>
        </w:rPr>
        <w:t xml:space="preserve"> </w:t>
      </w:r>
      <w:r>
        <w:rPr>
          <w:sz w:val="24"/>
          <w:szCs w:val="24"/>
        </w:rPr>
        <w:t>differences</w:t>
      </w:r>
      <w:r w:rsidRPr="00CC7CF2">
        <w:rPr>
          <w:sz w:val="24"/>
          <w:szCs w:val="24"/>
        </w:rPr>
        <w:t>. Hence,</w:t>
      </w:r>
    </w:p>
    <w:p w:rsidR="00A513B1" w:rsidRDefault="00A513B1" w:rsidP="00A513B1">
      <w:pPr>
        <w:spacing w:line="480" w:lineRule="auto"/>
        <w:rPr>
          <w:sz w:val="24"/>
          <w:szCs w:val="24"/>
        </w:rPr>
      </w:pPr>
      <w:r w:rsidRPr="00CC4C74">
        <w:rPr>
          <w:position w:val="-14"/>
          <w:sz w:val="24"/>
          <w:szCs w:val="24"/>
        </w:rPr>
        <w:object w:dxaOrig="4220" w:dyaOrig="420">
          <v:shape id="_x0000_i1057" type="#_x0000_t75" style="width:210.75pt;height:21pt" o:ole="">
            <v:imagedata r:id="rId70" o:title=""/>
          </v:shape>
          <o:OLEObject Type="Embed" ProgID="Equation.3" ShapeID="_x0000_i1057" DrawAspect="Content" ObjectID="_1515590221" r:id="rId71"/>
        </w:object>
      </w:r>
      <w:r w:rsidRPr="00CC7CF2">
        <w:rPr>
          <w:sz w:val="24"/>
          <w:szCs w:val="24"/>
        </w:rPr>
        <w:t>.</w:t>
      </w:r>
    </w:p>
    <w:p w:rsidR="003B2A0E" w:rsidRDefault="003B2A0E" w:rsidP="00A513B1">
      <w:pPr>
        <w:spacing w:line="480" w:lineRule="auto"/>
        <w:rPr>
          <w:sz w:val="24"/>
          <w:szCs w:val="24"/>
        </w:rPr>
      </w:pPr>
    </w:p>
    <w:p w:rsidR="003B2A0E" w:rsidRPr="00CC7CF2" w:rsidRDefault="003B2A0E" w:rsidP="003B2A0E">
      <w:pPr>
        <w:spacing w:line="480" w:lineRule="auto"/>
        <w:rPr>
          <w:b/>
          <w:sz w:val="24"/>
          <w:szCs w:val="24"/>
        </w:rPr>
      </w:pPr>
      <w:r w:rsidRPr="00CC7CF2">
        <w:rPr>
          <w:b/>
          <w:sz w:val="24"/>
          <w:szCs w:val="24"/>
        </w:rPr>
        <w:t>Dispersion</w:t>
      </w:r>
    </w:p>
    <w:p w:rsidR="003B2A0E" w:rsidRDefault="003B2A0E" w:rsidP="003B2A0E">
      <w:pPr>
        <w:spacing w:line="480" w:lineRule="auto"/>
        <w:rPr>
          <w:sz w:val="24"/>
          <w:szCs w:val="24"/>
        </w:rPr>
      </w:pPr>
      <w:r w:rsidRPr="00CC7CF2">
        <w:rPr>
          <w:sz w:val="24"/>
          <w:szCs w:val="24"/>
        </w:rPr>
        <w:t>Count data is known to be dispersed.  The variance-to-mean ratio (</w:t>
      </w:r>
      <w:r w:rsidRPr="00CC7CF2">
        <w:rPr>
          <w:i/>
          <w:sz w:val="24"/>
          <w:szCs w:val="24"/>
        </w:rPr>
        <w:t>VMR</w:t>
      </w:r>
      <w:r w:rsidRPr="00CC7CF2">
        <w:rPr>
          <w:sz w:val="24"/>
          <w:szCs w:val="24"/>
        </w:rPr>
        <w:t>) is a measure of dispersion (</w:t>
      </w:r>
      <w:r w:rsidRPr="00551F8D">
        <w:rPr>
          <w:position w:val="-6"/>
          <w:sz w:val="24"/>
          <w:szCs w:val="24"/>
        </w:rPr>
        <w:object w:dxaOrig="200" w:dyaOrig="279">
          <v:shape id="_x0000_i1058" type="#_x0000_t75" style="width:10.5pt;height:13.5pt" o:ole="">
            <v:imagedata r:id="rId72" o:title=""/>
          </v:shape>
          <o:OLEObject Type="Embed" ProgID="Equation.3" ShapeID="_x0000_i1058" DrawAspect="Content" ObjectID="_1515590222" r:id="rId73"/>
        </w:object>
      </w:r>
      <w:r w:rsidRPr="00CC7CF2">
        <w:rPr>
          <w:sz w:val="24"/>
          <w:szCs w:val="24"/>
        </w:rPr>
        <w:t xml:space="preserve">) and is the inverse of </w:t>
      </w:r>
      <w:r>
        <w:rPr>
          <w:sz w:val="24"/>
          <w:szCs w:val="24"/>
        </w:rPr>
        <w:t xml:space="preserve">the </w:t>
      </w:r>
      <w:r w:rsidRPr="00CC7CF2">
        <w:rPr>
          <w:sz w:val="24"/>
          <w:szCs w:val="24"/>
        </w:rPr>
        <w:t xml:space="preserve">SNR.  </w:t>
      </w:r>
      <w:r w:rsidR="001C16B5" w:rsidRPr="00CC7CF2">
        <w:rPr>
          <w:sz w:val="24"/>
          <w:szCs w:val="24"/>
        </w:rPr>
        <w:t>For Poisson distributed data, the variance is equal to the mean, i.e., V(</w:t>
      </w:r>
      <w:r w:rsidR="001C16B5" w:rsidRPr="00CC7CF2">
        <w:rPr>
          <w:i/>
          <w:sz w:val="24"/>
          <w:szCs w:val="24"/>
        </w:rPr>
        <w:t>Y</w:t>
      </w:r>
      <w:r w:rsidR="001C16B5" w:rsidRPr="00CC7CF2">
        <w:rPr>
          <w:i/>
          <w:sz w:val="24"/>
          <w:szCs w:val="24"/>
          <w:vertAlign w:val="subscript"/>
        </w:rPr>
        <w:t>g</w:t>
      </w:r>
      <w:r w:rsidR="001C16B5" w:rsidRPr="00CC7CF2">
        <w:rPr>
          <w:sz w:val="24"/>
          <w:szCs w:val="24"/>
        </w:rPr>
        <w:t>) = E(</w:t>
      </w:r>
      <w:r w:rsidR="001C16B5" w:rsidRPr="00CC7CF2">
        <w:rPr>
          <w:i/>
          <w:sz w:val="24"/>
          <w:szCs w:val="24"/>
        </w:rPr>
        <w:t>Y</w:t>
      </w:r>
      <w:r w:rsidR="001C16B5" w:rsidRPr="00CC7CF2">
        <w:rPr>
          <w:i/>
          <w:sz w:val="24"/>
          <w:szCs w:val="24"/>
          <w:vertAlign w:val="subscript"/>
        </w:rPr>
        <w:t>g</w:t>
      </w:r>
      <w:r w:rsidR="001C16B5" w:rsidRPr="00CC7CF2">
        <w:rPr>
          <w:sz w:val="24"/>
          <w:szCs w:val="24"/>
        </w:rPr>
        <w:t xml:space="preserve">) = </w:t>
      </w:r>
      <w:r w:rsidR="001C16B5" w:rsidRPr="00CC7CF2">
        <w:rPr>
          <w:rFonts w:ascii="Symbol" w:hAnsi="Symbol"/>
          <w:i/>
          <w:sz w:val="24"/>
          <w:szCs w:val="24"/>
        </w:rPr>
        <w:t></w:t>
      </w:r>
      <w:r w:rsidR="001C16B5" w:rsidRPr="00CC7CF2">
        <w:rPr>
          <w:i/>
          <w:sz w:val="24"/>
          <w:szCs w:val="24"/>
          <w:vertAlign w:val="subscript"/>
        </w:rPr>
        <w:t>g</w:t>
      </w:r>
      <w:r w:rsidR="001C16B5" w:rsidRPr="00CC7CF2">
        <w:rPr>
          <w:sz w:val="24"/>
          <w:szCs w:val="24"/>
        </w:rPr>
        <w:t xml:space="preserve">. </w:t>
      </w:r>
      <w:r w:rsidR="001C16B5">
        <w:rPr>
          <w:sz w:val="24"/>
          <w:szCs w:val="24"/>
        </w:rPr>
        <w:t xml:space="preserve">  </w:t>
      </w:r>
      <w:r w:rsidRPr="00CC7CF2">
        <w:rPr>
          <w:sz w:val="24"/>
          <w:szCs w:val="24"/>
        </w:rPr>
        <w:t xml:space="preserve">If </w:t>
      </w:r>
      <w:r w:rsidRPr="00D85A1C">
        <w:rPr>
          <w:position w:val="-6"/>
          <w:sz w:val="24"/>
          <w:szCs w:val="24"/>
        </w:rPr>
        <w:object w:dxaOrig="200" w:dyaOrig="279">
          <v:shape id="_x0000_i1059" type="#_x0000_t75" style="width:10.5pt;height:13.5pt" o:ole="">
            <v:imagedata r:id="rId74" o:title=""/>
          </v:shape>
          <o:OLEObject Type="Embed" ProgID="Equation.3" ShapeID="_x0000_i1059" DrawAspect="Content" ObjectID="_1515590223" r:id="rId75"/>
        </w:object>
      </w:r>
      <w:r w:rsidRPr="00CC7CF2">
        <w:rPr>
          <w:sz w:val="24"/>
          <w:szCs w:val="24"/>
        </w:rPr>
        <w:t>is larger than 1, a data</w:t>
      </w:r>
      <w:r>
        <w:rPr>
          <w:sz w:val="24"/>
          <w:szCs w:val="24"/>
        </w:rPr>
        <w:t xml:space="preserve"> </w:t>
      </w:r>
      <w:r w:rsidRPr="00CC7CF2">
        <w:rPr>
          <w:sz w:val="24"/>
          <w:szCs w:val="24"/>
        </w:rPr>
        <w:t>set is said to be overdispersed.</w:t>
      </w:r>
      <w:r w:rsidR="001C16B5">
        <w:rPr>
          <w:sz w:val="24"/>
          <w:szCs w:val="24"/>
        </w:rPr>
        <w:t xml:space="preserve">  </w:t>
      </w:r>
      <w:r w:rsidR="001C16B5" w:rsidRPr="00CC7CF2">
        <w:rPr>
          <w:sz w:val="24"/>
          <w:szCs w:val="24"/>
        </w:rPr>
        <w:t xml:space="preserve">The quasi-Poisson likelihood model is commonly used for overdispersed count data as it incorporates </w:t>
      </w:r>
      <w:r w:rsidR="001C16B5" w:rsidRPr="00D85A1C">
        <w:rPr>
          <w:position w:val="-6"/>
          <w:sz w:val="24"/>
          <w:szCs w:val="24"/>
        </w:rPr>
        <w:object w:dxaOrig="200" w:dyaOrig="279">
          <v:shape id="_x0000_i1060" type="#_x0000_t75" style="width:10.5pt;height:13.5pt" o:ole="">
            <v:imagedata r:id="rId76" o:title=""/>
          </v:shape>
          <o:OLEObject Type="Embed" ProgID="Equation.3" ShapeID="_x0000_i1060" DrawAspect="Content" ObjectID="_1515590224" r:id="rId77"/>
        </w:object>
      </w:r>
      <w:r w:rsidR="001C16B5" w:rsidRPr="00CC7CF2">
        <w:rPr>
          <w:sz w:val="24"/>
          <w:szCs w:val="24"/>
        </w:rPr>
        <w:t xml:space="preserve"> into the Poisson model</w:t>
      </w:r>
      <w:r w:rsidR="001C16B5">
        <w:rPr>
          <w:sz w:val="24"/>
          <w:szCs w:val="24"/>
        </w:rPr>
        <w:t xml:space="preserve"> such that that </w:t>
      </w:r>
      <w:proofErr w:type="gramStart"/>
      <w:r w:rsidR="001C16B5" w:rsidRPr="00CC7CF2">
        <w:rPr>
          <w:sz w:val="24"/>
          <w:szCs w:val="24"/>
        </w:rPr>
        <w:t>V(</w:t>
      </w:r>
      <w:proofErr w:type="gramEnd"/>
      <w:r w:rsidR="001C16B5" w:rsidRPr="00CC7CF2">
        <w:rPr>
          <w:i/>
          <w:sz w:val="24"/>
          <w:szCs w:val="24"/>
        </w:rPr>
        <w:t>Y</w:t>
      </w:r>
      <w:r w:rsidR="001C16B5" w:rsidRPr="00CC7CF2">
        <w:rPr>
          <w:i/>
          <w:sz w:val="24"/>
          <w:szCs w:val="24"/>
          <w:vertAlign w:val="subscript"/>
        </w:rPr>
        <w:t>g</w:t>
      </w:r>
      <w:r w:rsidR="001C16B5">
        <w:rPr>
          <w:sz w:val="24"/>
          <w:szCs w:val="24"/>
        </w:rPr>
        <w:t xml:space="preserve">) </w:t>
      </w:r>
      <w:r w:rsidR="001C16B5" w:rsidRPr="00CC7CF2">
        <w:rPr>
          <w:sz w:val="24"/>
          <w:szCs w:val="24"/>
        </w:rPr>
        <w:t xml:space="preserve"> = </w:t>
      </w:r>
      <w:r w:rsidR="001C16B5" w:rsidRPr="00CC7CF2">
        <w:rPr>
          <w:rFonts w:ascii="Symbol" w:hAnsi="Symbol"/>
          <w:i/>
          <w:sz w:val="24"/>
          <w:szCs w:val="24"/>
        </w:rPr>
        <w:t></w:t>
      </w:r>
      <w:r w:rsidR="001C16B5" w:rsidRPr="00CC7CF2">
        <w:rPr>
          <w:i/>
          <w:sz w:val="24"/>
          <w:szCs w:val="24"/>
          <w:vertAlign w:val="subscript"/>
        </w:rPr>
        <w:t>g</w:t>
      </w:r>
      <w:r w:rsidR="001C16B5">
        <w:rPr>
          <w:rFonts w:ascii="Symbol" w:hAnsi="Symbol"/>
          <w:i/>
          <w:sz w:val="24"/>
          <w:szCs w:val="24"/>
        </w:rPr>
        <w:t></w:t>
      </w:r>
      <w:r w:rsidR="001C16B5">
        <w:rPr>
          <w:i/>
          <w:sz w:val="24"/>
          <w:szCs w:val="24"/>
          <w:vertAlign w:val="subscript"/>
        </w:rPr>
        <w:t>g</w:t>
      </w:r>
      <w:r w:rsidR="001C16B5">
        <w:rPr>
          <w:sz w:val="24"/>
          <w:szCs w:val="24"/>
        </w:rPr>
        <w:t xml:space="preserve"> . </w:t>
      </w:r>
    </w:p>
    <w:p w:rsidR="001C16B5" w:rsidRDefault="001C16B5" w:rsidP="003B2A0E">
      <w:pPr>
        <w:spacing w:line="480" w:lineRule="auto"/>
        <w:rPr>
          <w:sz w:val="24"/>
          <w:szCs w:val="24"/>
        </w:rPr>
      </w:pPr>
    </w:p>
    <w:p w:rsidR="001C16B5" w:rsidRPr="00396779" w:rsidRDefault="001C16B5" w:rsidP="001C16B5">
      <w:pPr>
        <w:spacing w:line="480" w:lineRule="auto"/>
        <w:rPr>
          <w:b/>
          <w:sz w:val="24"/>
          <w:szCs w:val="24"/>
          <w:lang w:val="en-GB"/>
        </w:rPr>
      </w:pPr>
      <w:r>
        <w:rPr>
          <w:b/>
          <w:sz w:val="24"/>
          <w:szCs w:val="24"/>
          <w:lang w:val="en-GB"/>
        </w:rPr>
        <w:t>Count Data Mode</w:t>
      </w:r>
      <w:r w:rsidRPr="000518C7">
        <w:rPr>
          <w:b/>
          <w:sz w:val="24"/>
          <w:szCs w:val="24"/>
          <w:lang w:val="en-GB"/>
        </w:rPr>
        <w:t>lling</w:t>
      </w:r>
    </w:p>
    <w:p w:rsidR="001C16B5" w:rsidRPr="00CC7CF2" w:rsidRDefault="001C16B5" w:rsidP="001C16B5">
      <w:pPr>
        <w:spacing w:line="480" w:lineRule="auto"/>
        <w:rPr>
          <w:sz w:val="24"/>
          <w:szCs w:val="24"/>
        </w:rPr>
      </w:pPr>
      <w:r>
        <w:rPr>
          <w:sz w:val="24"/>
          <w:szCs w:val="24"/>
        </w:rPr>
        <w:t>T</w:t>
      </w:r>
      <w:r w:rsidRPr="00CC7CF2">
        <w:rPr>
          <w:sz w:val="24"/>
          <w:szCs w:val="24"/>
        </w:rPr>
        <w:t>he variance of the response (</w:t>
      </w:r>
      <w:r w:rsidRPr="00CC7CF2">
        <w:rPr>
          <w:i/>
          <w:sz w:val="24"/>
          <w:szCs w:val="24"/>
        </w:rPr>
        <w:t>Y</w:t>
      </w:r>
      <w:r w:rsidRPr="00CC7CF2">
        <w:rPr>
          <w:i/>
          <w:sz w:val="24"/>
          <w:szCs w:val="24"/>
          <w:vertAlign w:val="subscript"/>
        </w:rPr>
        <w:t>g</w:t>
      </w:r>
      <w:r w:rsidRPr="00CC7CF2">
        <w:rPr>
          <w:sz w:val="24"/>
          <w:szCs w:val="24"/>
        </w:rPr>
        <w:t xml:space="preserve">) is a linear function of the mean, </w:t>
      </w:r>
      <w:proofErr w:type="gramStart"/>
      <w:r w:rsidRPr="00CC7CF2">
        <w:rPr>
          <w:sz w:val="24"/>
          <w:szCs w:val="24"/>
        </w:rPr>
        <w:t>V(</w:t>
      </w:r>
      <w:proofErr w:type="spellStart"/>
      <w:proofErr w:type="gramEnd"/>
      <w:r w:rsidRPr="00CC7CF2">
        <w:rPr>
          <w:i/>
          <w:sz w:val="24"/>
          <w:szCs w:val="24"/>
        </w:rPr>
        <w:t>Y</w:t>
      </w:r>
      <w:r w:rsidRPr="00CC7CF2">
        <w:rPr>
          <w:i/>
          <w:sz w:val="24"/>
          <w:szCs w:val="24"/>
          <w:vertAlign w:val="subscript"/>
        </w:rPr>
        <w:t>g</w:t>
      </w:r>
      <w:proofErr w:type="spellEnd"/>
      <w:r w:rsidRPr="00CC7CF2">
        <w:rPr>
          <w:sz w:val="24"/>
          <w:szCs w:val="24"/>
        </w:rPr>
        <w:t xml:space="preserve">) = </w:t>
      </w:r>
      <w:r w:rsidRPr="00C07D6B">
        <w:rPr>
          <w:position w:val="-14"/>
          <w:sz w:val="24"/>
          <w:szCs w:val="24"/>
        </w:rPr>
        <w:object w:dxaOrig="560" w:dyaOrig="380">
          <v:shape id="_x0000_i1061" type="#_x0000_t75" style="width:29.25pt;height:19.5pt" o:ole="">
            <v:imagedata r:id="rId78" o:title=""/>
          </v:shape>
          <o:OLEObject Type="Embed" ProgID="Equation.3" ShapeID="_x0000_i1061" DrawAspect="Content" ObjectID="_1515590225" r:id="rId79"/>
        </w:object>
      </w:r>
      <w:r w:rsidRPr="00CC7CF2">
        <w:rPr>
          <w:sz w:val="24"/>
          <w:szCs w:val="24"/>
        </w:rPr>
        <w:t xml:space="preserve"> and dispersion estimated as</w:t>
      </w:r>
    </w:p>
    <w:p w:rsidR="001C16B5" w:rsidRPr="00CC7CF2" w:rsidRDefault="001C16B5" w:rsidP="001C16B5">
      <w:pPr>
        <w:spacing w:line="480" w:lineRule="auto"/>
        <w:rPr>
          <w:sz w:val="24"/>
          <w:szCs w:val="24"/>
        </w:rPr>
      </w:pPr>
      <w:r w:rsidRPr="00C07D6B">
        <w:rPr>
          <w:position w:val="-32"/>
          <w:sz w:val="24"/>
          <w:szCs w:val="24"/>
        </w:rPr>
        <w:object w:dxaOrig="2420" w:dyaOrig="780">
          <v:shape id="_x0000_i1062" type="#_x0000_t75" style="width:121.5pt;height:39pt" o:ole="">
            <v:imagedata r:id="rId80" o:title=""/>
          </v:shape>
          <o:OLEObject Type="Embed" ProgID="Equation.3" ShapeID="_x0000_i1062" DrawAspect="Content" ObjectID="_1515590226" r:id="rId81"/>
        </w:object>
      </w:r>
    </w:p>
    <w:p w:rsidR="001C16B5" w:rsidRPr="00CC7CF2" w:rsidRDefault="001C16B5" w:rsidP="001C16B5">
      <w:pPr>
        <w:spacing w:line="480" w:lineRule="auto"/>
        <w:rPr>
          <w:sz w:val="24"/>
          <w:szCs w:val="24"/>
        </w:rPr>
      </w:pPr>
      <w:proofErr w:type="gramStart"/>
      <w:r w:rsidRPr="00CC7CF2">
        <w:rPr>
          <w:sz w:val="24"/>
          <w:szCs w:val="24"/>
        </w:rPr>
        <w:lastRenderedPageBreak/>
        <w:t>where</w:t>
      </w:r>
      <w:proofErr w:type="gramEnd"/>
      <w:r w:rsidRPr="00CC7CF2">
        <w:rPr>
          <w:sz w:val="24"/>
          <w:szCs w:val="24"/>
        </w:rPr>
        <w:t xml:space="preserve"> </w:t>
      </w:r>
      <w:r w:rsidRPr="00CC7CF2">
        <w:rPr>
          <w:i/>
          <w:sz w:val="24"/>
          <w:szCs w:val="24"/>
        </w:rPr>
        <w:t>n</w:t>
      </w:r>
      <w:r w:rsidRPr="00CC7CF2">
        <w:rPr>
          <w:sz w:val="24"/>
          <w:szCs w:val="24"/>
        </w:rPr>
        <w:t xml:space="preserve"> is the sample size, </w:t>
      </w:r>
      <w:r w:rsidRPr="00CC7CF2">
        <w:rPr>
          <w:i/>
          <w:sz w:val="24"/>
          <w:szCs w:val="24"/>
        </w:rPr>
        <w:t>c</w:t>
      </w:r>
      <w:r w:rsidRPr="00CC7CF2">
        <w:rPr>
          <w:sz w:val="24"/>
          <w:szCs w:val="24"/>
        </w:rPr>
        <w:t xml:space="preserve"> is the number of estimated parameters and</w:t>
      </w:r>
      <w:r w:rsidRPr="00C07D6B">
        <w:rPr>
          <w:position w:val="-14"/>
          <w:sz w:val="24"/>
          <w:szCs w:val="24"/>
        </w:rPr>
        <w:object w:dxaOrig="320" w:dyaOrig="380">
          <v:shape id="_x0000_i1063" type="#_x0000_t75" style="width:15.75pt;height:19.5pt" o:ole="">
            <v:imagedata r:id="rId82" o:title=""/>
          </v:shape>
          <o:OLEObject Type="Embed" ProgID="Equation.3" ShapeID="_x0000_i1063" DrawAspect="Content" ObjectID="_1515590227" r:id="rId83"/>
        </w:object>
      </w:r>
      <w:r w:rsidRPr="00CC7CF2">
        <w:rPr>
          <w:sz w:val="24"/>
          <w:szCs w:val="24"/>
        </w:rPr>
        <w:t>is an inverse function of the linear predictors.  Here, the inverse function is a “log” link in the form of a generalized linear model:</w:t>
      </w:r>
    </w:p>
    <w:p w:rsidR="001C16B5" w:rsidRDefault="001C16B5" w:rsidP="001C16B5">
      <w:pPr>
        <w:spacing w:line="480" w:lineRule="auto"/>
        <w:rPr>
          <w:sz w:val="24"/>
          <w:szCs w:val="24"/>
        </w:rPr>
      </w:pPr>
      <w:r w:rsidRPr="00C07D6B">
        <w:rPr>
          <w:position w:val="-14"/>
          <w:sz w:val="24"/>
          <w:szCs w:val="24"/>
        </w:rPr>
        <w:object w:dxaOrig="1860" w:dyaOrig="380">
          <v:shape id="_x0000_i1064" type="#_x0000_t75" style="width:93pt;height:18.75pt" o:ole="">
            <v:imagedata r:id="rId84" o:title=""/>
          </v:shape>
          <o:OLEObject Type="Embed" ProgID="Equation.3" ShapeID="_x0000_i1064" DrawAspect="Content" ObjectID="_1515590228" r:id="rId85"/>
        </w:object>
      </w:r>
      <w:r w:rsidRPr="00CC7CF2">
        <w:rPr>
          <w:sz w:val="24"/>
          <w:szCs w:val="24"/>
        </w:rPr>
        <w:t xml:space="preserve"> , where for the </w:t>
      </w:r>
      <w:r w:rsidRPr="00CC7CF2">
        <w:rPr>
          <w:i/>
          <w:sz w:val="24"/>
          <w:szCs w:val="24"/>
        </w:rPr>
        <w:t>g</w:t>
      </w:r>
      <w:r w:rsidRPr="00CC7CF2">
        <w:rPr>
          <w:sz w:val="24"/>
          <w:szCs w:val="24"/>
        </w:rPr>
        <w:t xml:space="preserve">th gene expression profile in the </w:t>
      </w:r>
      <w:r w:rsidRPr="00CC7CF2">
        <w:rPr>
          <w:i/>
          <w:sz w:val="24"/>
          <w:szCs w:val="24"/>
        </w:rPr>
        <w:t>j</w:t>
      </w:r>
      <w:r w:rsidRPr="00CC7CF2">
        <w:rPr>
          <w:sz w:val="24"/>
          <w:szCs w:val="24"/>
        </w:rPr>
        <w:t xml:space="preserve">th sample, </w:t>
      </w:r>
      <w:r w:rsidRPr="00CC7CF2">
        <w:rPr>
          <w:i/>
          <w:sz w:val="24"/>
          <w:szCs w:val="24"/>
        </w:rPr>
        <w:t>Y</w:t>
      </w:r>
      <w:r w:rsidRPr="00CC7CF2">
        <w:rPr>
          <w:sz w:val="24"/>
          <w:szCs w:val="24"/>
        </w:rPr>
        <w:t xml:space="preserve"> is the read count, </w:t>
      </w:r>
      <w:r w:rsidRPr="00CC7CF2">
        <w:rPr>
          <w:i/>
          <w:sz w:val="24"/>
          <w:szCs w:val="24"/>
        </w:rPr>
        <w:t>X</w:t>
      </w:r>
      <w:r w:rsidRPr="00CC7CF2">
        <w:rPr>
          <w:sz w:val="24"/>
          <w:szCs w:val="24"/>
        </w:rPr>
        <w:t xml:space="preserve"> is the independent variable and </w:t>
      </w:r>
      <w:r w:rsidRPr="00CC7CF2">
        <w:rPr>
          <w:rFonts w:ascii="Symbol" w:hAnsi="Symbol"/>
          <w:i/>
          <w:sz w:val="24"/>
          <w:szCs w:val="24"/>
        </w:rPr>
        <w:t></w:t>
      </w:r>
      <w:r w:rsidRPr="00CC7CF2">
        <w:rPr>
          <w:sz w:val="24"/>
          <w:szCs w:val="24"/>
        </w:rPr>
        <w:t xml:space="preserve"> is the random error term</w:t>
      </w:r>
      <w:r>
        <w:rPr>
          <w:sz w:val="24"/>
          <w:szCs w:val="24"/>
        </w:rPr>
        <w:t>.</w:t>
      </w:r>
    </w:p>
    <w:p w:rsidR="0016424D" w:rsidRPr="00CC7CF2" w:rsidRDefault="0016424D" w:rsidP="0016424D">
      <w:pPr>
        <w:spacing w:line="480" w:lineRule="auto"/>
        <w:rPr>
          <w:sz w:val="24"/>
          <w:szCs w:val="24"/>
          <w:u w:val="single"/>
        </w:rPr>
      </w:pPr>
      <w:r>
        <w:rPr>
          <w:b/>
          <w:sz w:val="24"/>
          <w:szCs w:val="24"/>
        </w:rPr>
        <w:t>Clustering</w:t>
      </w:r>
      <w:r w:rsidRPr="00D17FD4">
        <w:rPr>
          <w:b/>
          <w:sz w:val="24"/>
          <w:szCs w:val="24"/>
        </w:rPr>
        <w:t xml:space="preserve"> of gene expression profiles to patterns</w:t>
      </w:r>
    </w:p>
    <w:p w:rsidR="0016424D" w:rsidRPr="00CC7CF2" w:rsidRDefault="0016424D" w:rsidP="0016424D">
      <w:pPr>
        <w:spacing w:line="480" w:lineRule="auto"/>
        <w:rPr>
          <w:sz w:val="24"/>
          <w:szCs w:val="24"/>
        </w:rPr>
      </w:pPr>
      <w:r>
        <w:rPr>
          <w:sz w:val="24"/>
          <w:szCs w:val="24"/>
          <w:lang w:val="en-GB"/>
        </w:rPr>
        <w:t>During clustering</w:t>
      </w:r>
      <w:r w:rsidRPr="00CC7CF2">
        <w:rPr>
          <w:sz w:val="24"/>
          <w:szCs w:val="24"/>
          <w:lang w:val="en-GB"/>
        </w:rPr>
        <w:t xml:space="preserve">, the </w:t>
      </w:r>
      <w:r w:rsidRPr="00C07D6B">
        <w:rPr>
          <w:position w:val="-14"/>
          <w:sz w:val="24"/>
          <w:szCs w:val="24"/>
        </w:rPr>
        <w:object w:dxaOrig="520" w:dyaOrig="380">
          <v:shape id="_x0000_i1065" type="#_x0000_t75" style="width:25.5pt;height:18.75pt" o:ole="">
            <v:imagedata r:id="rId86" o:title=""/>
          </v:shape>
          <o:OLEObject Type="Embed" ProgID="Equation.3" ShapeID="_x0000_i1065" DrawAspect="Content" ObjectID="_1515590229" r:id="rId87"/>
        </w:object>
      </w:r>
      <w:r w:rsidRPr="00CC7CF2">
        <w:rPr>
          <w:sz w:val="24"/>
          <w:szCs w:val="24"/>
          <w:lang w:val="en-GB"/>
        </w:rPr>
        <w:t xml:space="preserve">measure is used to correlate the </w:t>
      </w:r>
      <w:r w:rsidRPr="00CC7CF2">
        <w:rPr>
          <w:i/>
          <w:sz w:val="24"/>
          <w:szCs w:val="24"/>
          <w:lang w:val="en-GB"/>
        </w:rPr>
        <w:t>i</w:t>
      </w:r>
      <w:r w:rsidRPr="00CC7CF2">
        <w:rPr>
          <w:sz w:val="24"/>
          <w:szCs w:val="24"/>
          <w:lang w:val="en-GB"/>
        </w:rPr>
        <w:t xml:space="preserve">th </w:t>
      </w:r>
      <w:r>
        <w:rPr>
          <w:sz w:val="24"/>
          <w:szCs w:val="24"/>
          <w:lang w:val="en-GB"/>
        </w:rPr>
        <w:t xml:space="preserve">gene </w:t>
      </w:r>
      <w:r w:rsidRPr="00CC7CF2">
        <w:rPr>
          <w:sz w:val="24"/>
          <w:szCs w:val="24"/>
          <w:lang w:val="en-GB"/>
        </w:rPr>
        <w:t xml:space="preserve">profile to the </w:t>
      </w:r>
      <w:r w:rsidRPr="00CC7CF2">
        <w:rPr>
          <w:i/>
          <w:sz w:val="24"/>
          <w:szCs w:val="24"/>
          <w:lang w:val="en-GB"/>
        </w:rPr>
        <w:t>k</w:t>
      </w:r>
      <w:r w:rsidRPr="00CC7CF2">
        <w:rPr>
          <w:sz w:val="24"/>
          <w:szCs w:val="24"/>
          <w:lang w:val="en-GB"/>
        </w:rPr>
        <w:t xml:space="preserve">th pattern.  The profile is assigned to the pattern to which it has the highest similarity to.  Once all the profiles are assigned, a representative profile for each pattern is determined by </w:t>
      </w:r>
      <w:r>
        <w:rPr>
          <w:sz w:val="24"/>
          <w:szCs w:val="24"/>
          <w:lang w:val="en-GB"/>
        </w:rPr>
        <w:t xml:space="preserve">choosing </w:t>
      </w:r>
      <w:r w:rsidRPr="00CC7CF2">
        <w:rPr>
          <w:sz w:val="24"/>
          <w:szCs w:val="24"/>
          <w:lang w:val="en-GB"/>
        </w:rPr>
        <w:t xml:space="preserve">the highest median correlation to the other profiles in the pattern.  </w:t>
      </w:r>
      <w:r w:rsidRPr="00CC7CF2">
        <w:rPr>
          <w:sz w:val="24"/>
          <w:szCs w:val="24"/>
        </w:rPr>
        <w:t xml:space="preserve">Briefly, for the </w:t>
      </w:r>
      <w:r w:rsidRPr="00CC7CF2">
        <w:rPr>
          <w:i/>
          <w:sz w:val="24"/>
          <w:szCs w:val="24"/>
        </w:rPr>
        <w:t>i</w:t>
      </w:r>
      <w:r w:rsidRPr="00CC7CF2">
        <w:rPr>
          <w:sz w:val="24"/>
          <w:szCs w:val="24"/>
        </w:rPr>
        <w:t xml:space="preserve">th gene expression profile and for the </w:t>
      </w:r>
      <w:r w:rsidRPr="00CC7CF2">
        <w:rPr>
          <w:i/>
          <w:sz w:val="24"/>
          <w:szCs w:val="24"/>
        </w:rPr>
        <w:t>k</w:t>
      </w:r>
      <w:r w:rsidRPr="00CC7CF2">
        <w:rPr>
          <w:sz w:val="24"/>
          <w:szCs w:val="24"/>
        </w:rPr>
        <w:t>th pattern it is assigned to, a Pattern Correlation Score</w:t>
      </w:r>
    </w:p>
    <w:p w:rsidR="0016424D" w:rsidRPr="00CC7CF2" w:rsidRDefault="0016424D" w:rsidP="0016424D">
      <w:pPr>
        <w:spacing w:line="480" w:lineRule="auto"/>
        <w:jc w:val="center"/>
        <w:rPr>
          <w:sz w:val="24"/>
          <w:szCs w:val="24"/>
        </w:rPr>
      </w:pPr>
      <w:r w:rsidRPr="00C07D6B">
        <w:rPr>
          <w:position w:val="-22"/>
          <w:sz w:val="24"/>
          <w:szCs w:val="24"/>
        </w:rPr>
        <w:object w:dxaOrig="3040" w:dyaOrig="460">
          <v:shape id="_x0000_i1066" type="#_x0000_t75" style="width:251.25pt;height:38.25pt" o:ole="">
            <v:imagedata r:id="rId88" o:title=""/>
          </v:shape>
          <o:OLEObject Type="Embed" ProgID="Equation.3" ShapeID="_x0000_i1066" DrawAspect="Content" ObjectID="_1515590230" r:id="rId89"/>
        </w:object>
      </w:r>
    </w:p>
    <w:p w:rsidR="0016424D" w:rsidRDefault="0016424D" w:rsidP="0016424D">
      <w:pPr>
        <w:spacing w:line="480" w:lineRule="auto"/>
        <w:rPr>
          <w:sz w:val="24"/>
          <w:szCs w:val="24"/>
          <w:lang w:val="en-GB"/>
        </w:rPr>
      </w:pPr>
      <w:r w:rsidRPr="00CC7CF2">
        <w:rPr>
          <w:sz w:val="24"/>
          <w:szCs w:val="24"/>
        </w:rPr>
        <w:t xml:space="preserve">is computed as the median of the correlations among the </w:t>
      </w:r>
      <w:r w:rsidRPr="00CC7CF2">
        <w:rPr>
          <w:i/>
          <w:sz w:val="24"/>
          <w:szCs w:val="24"/>
        </w:rPr>
        <w:t>i</w:t>
      </w:r>
      <w:r w:rsidRPr="00CC7CF2">
        <w:rPr>
          <w:sz w:val="24"/>
          <w:szCs w:val="24"/>
        </w:rPr>
        <w:t>th profile (</w:t>
      </w:r>
      <w:r w:rsidRPr="00CC7CF2">
        <w:rPr>
          <w:i/>
          <w:sz w:val="24"/>
          <w:szCs w:val="24"/>
        </w:rPr>
        <w:t>x</w:t>
      </w:r>
      <w:r w:rsidRPr="00CC7CF2">
        <w:rPr>
          <w:i/>
          <w:sz w:val="24"/>
          <w:szCs w:val="24"/>
          <w:vertAlign w:val="subscript"/>
        </w:rPr>
        <w:t>i</w:t>
      </w:r>
      <w:r w:rsidRPr="00CC7CF2">
        <w:rPr>
          <w:sz w:val="24"/>
          <w:szCs w:val="24"/>
        </w:rPr>
        <w:t>) to all other profiles (</w:t>
      </w:r>
      <w:r w:rsidRPr="00CC7CF2">
        <w:rPr>
          <w:i/>
          <w:sz w:val="24"/>
          <w:szCs w:val="24"/>
        </w:rPr>
        <w:t>x</w:t>
      </w:r>
      <w:r w:rsidRPr="00CC7CF2">
        <w:rPr>
          <w:i/>
          <w:sz w:val="24"/>
          <w:szCs w:val="24"/>
          <w:vertAlign w:val="subscript"/>
        </w:rPr>
        <w:t>j</w:t>
      </w:r>
      <w:r w:rsidRPr="00CC7CF2">
        <w:rPr>
          <w:sz w:val="24"/>
          <w:szCs w:val="24"/>
        </w:rPr>
        <w:t xml:space="preserve">) assigned to pattern </w:t>
      </w:r>
      <w:r w:rsidRPr="00CC7CF2">
        <w:rPr>
          <w:i/>
          <w:sz w:val="24"/>
          <w:szCs w:val="24"/>
        </w:rPr>
        <w:t>k</w:t>
      </w:r>
      <w:r w:rsidRPr="00CC7CF2">
        <w:rPr>
          <w:sz w:val="24"/>
          <w:szCs w:val="24"/>
        </w:rPr>
        <w:t xml:space="preserve"> (</w:t>
      </w:r>
      <w:r w:rsidRPr="00CC7CF2">
        <w:rPr>
          <w:i/>
          <w:sz w:val="24"/>
          <w:szCs w:val="24"/>
        </w:rPr>
        <w:t>P</w:t>
      </w:r>
      <w:r w:rsidRPr="00CC7CF2">
        <w:rPr>
          <w:i/>
          <w:sz w:val="24"/>
          <w:szCs w:val="24"/>
          <w:vertAlign w:val="subscript"/>
        </w:rPr>
        <w:t>k</w:t>
      </w:r>
      <w:r w:rsidRPr="00CC7CF2">
        <w:rPr>
          <w:sz w:val="24"/>
          <w:szCs w:val="24"/>
        </w:rPr>
        <w:t xml:space="preserve">).  Until no more profiles are reassigned, </w:t>
      </w:r>
      <w:r w:rsidRPr="00CC7CF2">
        <w:rPr>
          <w:sz w:val="24"/>
          <w:szCs w:val="24"/>
          <w:lang w:val="en-GB"/>
        </w:rPr>
        <w:t xml:space="preserve">the </w:t>
      </w:r>
      <w:r w:rsidRPr="00C07D6B">
        <w:rPr>
          <w:position w:val="-14"/>
          <w:sz w:val="24"/>
          <w:szCs w:val="24"/>
        </w:rPr>
        <w:object w:dxaOrig="520" w:dyaOrig="380">
          <v:shape id="_x0000_i1067" type="#_x0000_t75" style="width:25.5pt;height:18.75pt" o:ole="">
            <v:imagedata r:id="rId90" o:title=""/>
          </v:shape>
          <o:OLEObject Type="Embed" ProgID="Equation.3" ShapeID="_x0000_i1067" DrawAspect="Content" ObjectID="_1515590231" r:id="rId91"/>
        </w:object>
      </w:r>
      <w:r w:rsidRPr="00CC7CF2">
        <w:rPr>
          <w:sz w:val="24"/>
          <w:szCs w:val="24"/>
          <w:lang w:val="en-GB"/>
        </w:rPr>
        <w:t xml:space="preserve"> measure is used to correlate the </w:t>
      </w:r>
      <w:r w:rsidRPr="00CC7CF2">
        <w:rPr>
          <w:i/>
          <w:sz w:val="24"/>
          <w:szCs w:val="24"/>
          <w:lang w:val="en-GB"/>
        </w:rPr>
        <w:t>i</w:t>
      </w:r>
      <w:r w:rsidRPr="00CC7CF2">
        <w:rPr>
          <w:sz w:val="24"/>
          <w:szCs w:val="24"/>
          <w:lang w:val="en-GB"/>
        </w:rPr>
        <w:t xml:space="preserve">th profile to the </w:t>
      </w:r>
      <w:r w:rsidRPr="00CC7CF2">
        <w:rPr>
          <w:i/>
          <w:sz w:val="24"/>
          <w:szCs w:val="24"/>
          <w:lang w:val="en-GB"/>
        </w:rPr>
        <w:t>k</w:t>
      </w:r>
      <w:r w:rsidRPr="00CC7CF2">
        <w:rPr>
          <w:sz w:val="24"/>
          <w:szCs w:val="24"/>
          <w:lang w:val="en-GB"/>
        </w:rPr>
        <w:t>th pattern and assign it to the pattern with which it has the highest correlation.</w:t>
      </w:r>
      <w:r>
        <w:rPr>
          <w:sz w:val="24"/>
          <w:szCs w:val="24"/>
          <w:lang w:val="en-GB"/>
        </w:rPr>
        <w:t xml:space="preserve">  </w:t>
      </w:r>
      <w:r w:rsidRPr="00CC7CF2">
        <w:rPr>
          <w:sz w:val="24"/>
          <w:szCs w:val="24"/>
          <w:lang w:val="en-GB"/>
        </w:rPr>
        <w:t xml:space="preserve">Since the </w:t>
      </w:r>
      <w:r w:rsidRPr="00CC7CF2">
        <w:rPr>
          <w:i/>
          <w:sz w:val="24"/>
          <w:szCs w:val="24"/>
          <w:lang w:val="en-GB"/>
        </w:rPr>
        <w:t>CY</w:t>
      </w:r>
      <w:r w:rsidRPr="00CC7CF2">
        <w:rPr>
          <w:i/>
          <w:sz w:val="24"/>
          <w:szCs w:val="24"/>
          <w:vertAlign w:val="subscript"/>
          <w:lang w:val="en-GB"/>
        </w:rPr>
        <w:t>s</w:t>
      </w:r>
      <w:r w:rsidRPr="00CC7CF2">
        <w:rPr>
          <w:sz w:val="24"/>
          <w:szCs w:val="24"/>
          <w:lang w:val="en-GB"/>
        </w:rPr>
        <w:t xml:space="preserve"> does not denote the directionality of the correlation, we restrict the assignment of a profile if and only if, corr(ind(Z</w:t>
      </w:r>
      <w:r w:rsidRPr="00CC7CF2">
        <w:rPr>
          <w:sz w:val="24"/>
          <w:szCs w:val="24"/>
          <w:vertAlign w:val="subscript"/>
          <w:lang w:val="en-GB"/>
        </w:rPr>
        <w:t>i</w:t>
      </w:r>
      <w:r w:rsidRPr="00CC7CF2">
        <w:rPr>
          <w:sz w:val="24"/>
          <w:szCs w:val="24"/>
          <w:lang w:val="en-GB"/>
        </w:rPr>
        <w:t>),ind(Z</w:t>
      </w:r>
      <w:r w:rsidRPr="00CC7CF2">
        <w:rPr>
          <w:sz w:val="24"/>
          <w:szCs w:val="24"/>
          <w:vertAlign w:val="subscript"/>
          <w:lang w:val="en-GB"/>
        </w:rPr>
        <w:t>j</w:t>
      </w:r>
      <w:r w:rsidRPr="00CC7CF2">
        <w:rPr>
          <w:sz w:val="24"/>
          <w:szCs w:val="24"/>
          <w:lang w:val="en-GB"/>
        </w:rPr>
        <w:t>)) for all groups  = 1. Here corr() is the Pearson correlation and ind() is the indication of + or – of the location parameter Z.</w:t>
      </w:r>
    </w:p>
    <w:p w:rsidR="001C16B5" w:rsidRDefault="001C16B5" w:rsidP="003B2A0E">
      <w:pPr>
        <w:spacing w:line="480" w:lineRule="auto"/>
        <w:rPr>
          <w:sz w:val="24"/>
          <w:szCs w:val="24"/>
        </w:rPr>
      </w:pPr>
    </w:p>
    <w:p w:rsidR="00EE1FBB" w:rsidRPr="001A2127" w:rsidRDefault="00EE1FBB" w:rsidP="00EE1FBB">
      <w:pPr>
        <w:spacing w:line="480" w:lineRule="auto"/>
        <w:rPr>
          <w:sz w:val="24"/>
          <w:szCs w:val="24"/>
          <w:u w:val="single"/>
          <w:lang w:val="en-GB"/>
        </w:rPr>
      </w:pPr>
      <w:r w:rsidRPr="00CC7CF2">
        <w:rPr>
          <w:sz w:val="24"/>
          <w:szCs w:val="24"/>
          <w:u w:val="single"/>
        </w:rPr>
        <w:lastRenderedPageBreak/>
        <w:t>The EPIG-Seq algorithm pseudo code</w:t>
      </w:r>
      <w:r w:rsidRPr="00CC7CF2">
        <w:rPr>
          <w:b/>
          <w:sz w:val="24"/>
          <w:szCs w:val="24"/>
        </w:rPr>
        <w:t xml:space="preserve"> </w:t>
      </w:r>
    </w:p>
    <w:p w:rsidR="00EE1FBB" w:rsidRPr="00C92B8D" w:rsidRDefault="00EE1FBB" w:rsidP="00EE1FBB">
      <w:pPr>
        <w:spacing w:line="240" w:lineRule="auto"/>
        <w:rPr>
          <w:b/>
        </w:rPr>
      </w:pPr>
      <w:r>
        <w:rPr>
          <w:b/>
        </w:rPr>
        <w:t xml:space="preserve">Step 1: </w:t>
      </w:r>
      <w:r w:rsidRPr="00C92B8D">
        <w:rPr>
          <w:b/>
        </w:rPr>
        <w:t xml:space="preserve">Extract </w:t>
      </w:r>
      <w:r>
        <w:rPr>
          <w:b/>
        </w:rPr>
        <w:t xml:space="preserve">candidate profiles as seeds to </w:t>
      </w:r>
      <w:r w:rsidRPr="00C92B8D">
        <w:rPr>
          <w:b/>
        </w:rPr>
        <w:t>patterns</w:t>
      </w:r>
    </w:p>
    <w:p w:rsidR="00EE1FBB" w:rsidRDefault="00EE1FBB" w:rsidP="00EE1FBB">
      <w:pPr>
        <w:pStyle w:val="ListParagraph"/>
        <w:numPr>
          <w:ilvl w:val="0"/>
          <w:numId w:val="1"/>
        </w:numPr>
        <w:spacing w:line="360" w:lineRule="auto"/>
      </w:pPr>
      <w:r>
        <w:t xml:space="preserve">Define the parameter set </w:t>
      </w:r>
      <w:r w:rsidRPr="004A6C5C">
        <w:rPr>
          <w:rFonts w:ascii="Symbol" w:hAnsi="Symbol"/>
        </w:rPr>
        <w:t></w:t>
      </w:r>
      <w:r>
        <w:t xml:space="preserve"> for pattern extracting; </w:t>
      </w:r>
    </w:p>
    <w:p w:rsidR="00EE1FBB" w:rsidRDefault="00EE1FBB" w:rsidP="00EE1FBB">
      <w:pPr>
        <w:pStyle w:val="ListParagraph"/>
        <w:numPr>
          <w:ilvl w:val="0"/>
          <w:numId w:val="1"/>
        </w:numPr>
        <w:spacing w:line="240" w:lineRule="auto"/>
      </w:pPr>
      <w:r w:rsidRPr="00147F52">
        <w:rPr>
          <w:b/>
        </w:rPr>
        <w:t>for</w:t>
      </w:r>
      <w:r>
        <w:t xml:space="preserve"> i = 1..n  </w:t>
      </w:r>
      <w:r w:rsidRPr="00713517">
        <w:rPr>
          <w:b/>
        </w:rPr>
        <w:t>do</w:t>
      </w:r>
    </w:p>
    <w:p w:rsidR="00EE1FBB" w:rsidRPr="001A2127" w:rsidRDefault="00EE1FBB" w:rsidP="00EE1FBB">
      <w:pPr>
        <w:pStyle w:val="ListParagraph"/>
        <w:spacing w:line="240" w:lineRule="auto"/>
        <w:ind w:firstLine="720"/>
      </w:pPr>
      <w:r>
        <w:t>Calculate all pairwise CY</w:t>
      </w:r>
      <w:r w:rsidRPr="004A6C5C">
        <w:rPr>
          <w:vertAlign w:val="subscript"/>
        </w:rPr>
        <w:t>s</w:t>
      </w:r>
      <w:r>
        <w:t xml:space="preserve"> correlations            </w:t>
      </w:r>
    </w:p>
    <w:p w:rsidR="00EE1FBB" w:rsidRPr="00713517" w:rsidRDefault="00EE1FBB" w:rsidP="00EE1FBB">
      <w:pPr>
        <w:spacing w:after="0" w:line="240" w:lineRule="auto"/>
        <w:rPr>
          <w:b/>
        </w:rPr>
      </w:pPr>
      <w:r>
        <w:t xml:space="preserve">              </w:t>
      </w:r>
      <w:r w:rsidRPr="00713517">
        <w:rPr>
          <w:b/>
        </w:rPr>
        <w:t>end</w:t>
      </w:r>
    </w:p>
    <w:p w:rsidR="00EE1FBB" w:rsidRDefault="00EE1FBB" w:rsidP="00EE1FBB">
      <w:pPr>
        <w:pStyle w:val="ListParagraph"/>
        <w:numPr>
          <w:ilvl w:val="0"/>
          <w:numId w:val="1"/>
        </w:numPr>
        <w:spacing w:line="240" w:lineRule="auto"/>
      </w:pPr>
      <w:r w:rsidRPr="00662AC3">
        <w:t xml:space="preserve">Delete the </w:t>
      </w:r>
      <w:r w:rsidRPr="00B42394">
        <w:rPr>
          <w:i/>
        </w:rPr>
        <w:t>i</w:t>
      </w:r>
      <w:r w:rsidRPr="00662AC3">
        <w:t xml:space="preserve">th profile if </w:t>
      </w:r>
      <w:r>
        <w:t>the number of profiles with CY</w:t>
      </w:r>
      <w:r w:rsidRPr="004A6C5C">
        <w:rPr>
          <w:vertAlign w:val="subscript"/>
        </w:rPr>
        <w:t>s</w:t>
      </w:r>
      <w:r>
        <w:t xml:space="preserve"> &gt;= Rt1</w:t>
      </w:r>
      <w:r w:rsidRPr="00662AC3">
        <w:t xml:space="preserve"> </w:t>
      </w:r>
      <w:r>
        <w:t xml:space="preserve">is &lt; Mt(set = 6) </w:t>
      </w:r>
    </w:p>
    <w:p w:rsidR="00EE1FBB" w:rsidRDefault="00EE1FBB" w:rsidP="00EE1FBB">
      <w:pPr>
        <w:pStyle w:val="ListParagraph"/>
        <w:numPr>
          <w:ilvl w:val="0"/>
          <w:numId w:val="1"/>
        </w:numPr>
        <w:spacing w:line="240" w:lineRule="auto"/>
      </w:pPr>
      <w:r>
        <w:t xml:space="preserve">For remaining profiles, estimate </w:t>
      </w:r>
    </w:p>
    <w:p w:rsidR="00EE1FBB" w:rsidRDefault="00EE1FBB" w:rsidP="00EE1FBB">
      <w:pPr>
        <w:pStyle w:val="ListParagraph"/>
        <w:numPr>
          <w:ilvl w:val="1"/>
          <w:numId w:val="1"/>
        </w:numPr>
        <w:spacing w:line="240" w:lineRule="auto"/>
      </w:pPr>
      <w:r>
        <w:t>the location parameter</w:t>
      </w:r>
    </w:p>
    <w:p w:rsidR="00EE1FBB" w:rsidRDefault="00EE1FBB" w:rsidP="00EE1FBB">
      <w:pPr>
        <w:pStyle w:val="ListParagraph"/>
        <w:numPr>
          <w:ilvl w:val="1"/>
          <w:numId w:val="1"/>
        </w:numPr>
        <w:spacing w:line="240" w:lineRule="auto"/>
      </w:pPr>
      <w:r>
        <w:t>the dispersion</w:t>
      </w:r>
    </w:p>
    <w:p w:rsidR="00EE1FBB" w:rsidRDefault="00EE1FBB" w:rsidP="00EE1FBB">
      <w:pPr>
        <w:pStyle w:val="ListParagraph"/>
        <w:numPr>
          <w:ilvl w:val="0"/>
          <w:numId w:val="1"/>
        </w:numPr>
        <w:spacing w:line="240" w:lineRule="auto"/>
      </w:pPr>
      <w:r>
        <w:t xml:space="preserve">Delete profile if location parameter &lt; St1 or [dispersion &lt; &gt; 5% in each tail of the distribution]    </w:t>
      </w:r>
    </w:p>
    <w:p w:rsidR="00EE1FBB" w:rsidRDefault="00EE1FBB" w:rsidP="00EE1FBB">
      <w:pPr>
        <w:pStyle w:val="ListParagraph"/>
        <w:numPr>
          <w:ilvl w:val="0"/>
          <w:numId w:val="1"/>
        </w:numPr>
        <w:spacing w:line="240" w:lineRule="auto"/>
      </w:pPr>
      <w:r>
        <w:t xml:space="preserve">Remove profile with max(dispersion) if the top 5 correlated profiles overlap with another profile </w:t>
      </w:r>
    </w:p>
    <w:p w:rsidR="00EE1FBB" w:rsidRDefault="00EE1FBB" w:rsidP="00EE1FBB">
      <w:pPr>
        <w:pStyle w:val="ListParagraph"/>
        <w:numPr>
          <w:ilvl w:val="0"/>
          <w:numId w:val="1"/>
        </w:numPr>
        <w:spacing w:line="240" w:lineRule="auto"/>
      </w:pPr>
      <w:r w:rsidRPr="0066190D">
        <w:t xml:space="preserve">Remove </w:t>
      </w:r>
      <w:r>
        <w:t>correlated profiles that are redundant</w:t>
      </w:r>
    </w:p>
    <w:p w:rsidR="00EE1FBB" w:rsidRDefault="00EE1FBB" w:rsidP="00EE1FBB">
      <w:pPr>
        <w:spacing w:line="240" w:lineRule="auto"/>
      </w:pPr>
      <w:r>
        <w:t xml:space="preserve">Remaining </w:t>
      </w:r>
      <w:r w:rsidRPr="00D17FD4">
        <w:rPr>
          <w:i/>
        </w:rPr>
        <w:t>k</w:t>
      </w:r>
      <w:r>
        <w:t xml:space="preserve"> profiles are defined as candidate seeds for patterns </w:t>
      </w:r>
    </w:p>
    <w:p w:rsidR="00EE1FBB" w:rsidRPr="00C92B8D" w:rsidRDefault="00EE1FBB" w:rsidP="00EE1FBB">
      <w:pPr>
        <w:spacing w:line="240" w:lineRule="auto"/>
        <w:rPr>
          <w:b/>
        </w:rPr>
      </w:pPr>
      <w:r>
        <w:rPr>
          <w:b/>
        </w:rPr>
        <w:t>Step 2: Cluster</w:t>
      </w:r>
      <w:r w:rsidRPr="00C92B8D">
        <w:rPr>
          <w:b/>
        </w:rPr>
        <w:t xml:space="preserve"> </w:t>
      </w:r>
      <w:r>
        <w:rPr>
          <w:b/>
        </w:rPr>
        <w:t>profiles</w:t>
      </w:r>
      <w:r w:rsidRPr="00C92B8D">
        <w:rPr>
          <w:b/>
        </w:rPr>
        <w:t xml:space="preserve"> to patterns</w:t>
      </w:r>
    </w:p>
    <w:p w:rsidR="00EE1FBB" w:rsidRDefault="00EE1FBB" w:rsidP="00EE1FBB">
      <w:pPr>
        <w:pStyle w:val="ListParagraph"/>
        <w:numPr>
          <w:ilvl w:val="0"/>
          <w:numId w:val="2"/>
        </w:numPr>
        <w:spacing w:line="360" w:lineRule="auto"/>
      </w:pPr>
      <w:r>
        <w:t xml:space="preserve">Define the parameter set </w:t>
      </w:r>
      <w:r>
        <w:rPr>
          <w:rFonts w:ascii="Symbol" w:hAnsi="Symbol"/>
        </w:rPr>
        <w:t></w:t>
      </w:r>
      <w:r>
        <w:t xml:space="preserve"> for clustering; </w:t>
      </w:r>
    </w:p>
    <w:p w:rsidR="00EE1FBB" w:rsidRDefault="00EE1FBB" w:rsidP="00EE1FBB">
      <w:pPr>
        <w:pStyle w:val="ListParagraph"/>
        <w:numPr>
          <w:ilvl w:val="0"/>
          <w:numId w:val="2"/>
        </w:numPr>
        <w:spacing w:line="240" w:lineRule="auto"/>
      </w:pPr>
      <w:r>
        <w:t xml:space="preserve"> </w:t>
      </w:r>
      <w:r w:rsidRPr="00147F52">
        <w:rPr>
          <w:b/>
        </w:rPr>
        <w:t>for</w:t>
      </w:r>
      <w:r>
        <w:t xml:space="preserve"> i = 1..n  </w:t>
      </w:r>
      <w:r w:rsidRPr="00713517">
        <w:rPr>
          <w:b/>
        </w:rPr>
        <w:t>do</w:t>
      </w:r>
    </w:p>
    <w:p w:rsidR="00EE1FBB" w:rsidRDefault="00EE1FBB" w:rsidP="00EE1FBB">
      <w:pPr>
        <w:pStyle w:val="ListParagraph"/>
        <w:spacing w:line="240" w:lineRule="auto"/>
      </w:pPr>
      <w:r>
        <w:t xml:space="preserve">      Initially assign the ith profile to the kth pattern if CY</w:t>
      </w:r>
      <w:r w:rsidRPr="004A6C5C">
        <w:rPr>
          <w:vertAlign w:val="subscript"/>
        </w:rPr>
        <w:t>s</w:t>
      </w:r>
      <w:r>
        <w:t xml:space="preserve"> &gt;= Rt2 and location parameter &gt; St2</w:t>
      </w:r>
    </w:p>
    <w:p w:rsidR="00EE1FBB" w:rsidRPr="00832590" w:rsidRDefault="00EE1FBB" w:rsidP="00EE1FBB">
      <w:pPr>
        <w:pStyle w:val="ListParagraph"/>
        <w:spacing w:line="360" w:lineRule="auto"/>
        <w:rPr>
          <w:b/>
        </w:rPr>
      </w:pPr>
      <w:r w:rsidRPr="00153A4A">
        <w:rPr>
          <w:b/>
        </w:rPr>
        <w:t>end</w:t>
      </w:r>
    </w:p>
    <w:p w:rsidR="00EE1FBB" w:rsidRDefault="00EE1FBB" w:rsidP="00EE1FBB">
      <w:pPr>
        <w:pStyle w:val="ListParagraph"/>
        <w:numPr>
          <w:ilvl w:val="0"/>
          <w:numId w:val="2"/>
        </w:numPr>
        <w:spacing w:line="240" w:lineRule="auto"/>
      </w:pPr>
      <w:r>
        <w:t>Until no more moves (when 1-AMI &lt; 0.0001 or # of moves = 100)</w:t>
      </w:r>
    </w:p>
    <w:p w:rsidR="00EE1FBB" w:rsidRDefault="00EE1FBB" w:rsidP="00EE1FBB">
      <w:pPr>
        <w:spacing w:line="240" w:lineRule="auto"/>
      </w:pPr>
      <w:r>
        <w:rPr>
          <w:b/>
        </w:rPr>
        <w:t xml:space="preserve">                   </w:t>
      </w:r>
      <w:r w:rsidRPr="005B00B2">
        <w:rPr>
          <w:b/>
        </w:rPr>
        <w:t>for</w:t>
      </w:r>
      <w:r>
        <w:t xml:space="preserve"> i = 1..m  </w:t>
      </w:r>
      <w:r w:rsidRPr="005B00B2">
        <w:rPr>
          <w:b/>
        </w:rPr>
        <w:t>do</w:t>
      </w:r>
    </w:p>
    <w:p w:rsidR="00EE1FBB" w:rsidRDefault="00EE1FBB" w:rsidP="00EE1FBB">
      <w:pPr>
        <w:pStyle w:val="ListParagraph"/>
        <w:spacing w:line="240" w:lineRule="auto"/>
      </w:pPr>
      <w:r>
        <w:t xml:space="preserve">           </w:t>
      </w:r>
      <w:r>
        <w:tab/>
        <w:t xml:space="preserve">Update patterns with profiles with the highest median PCS </w:t>
      </w:r>
    </w:p>
    <w:p w:rsidR="00EE1FBB" w:rsidRPr="001A2127" w:rsidRDefault="00EE1FBB" w:rsidP="00EE1FBB">
      <w:pPr>
        <w:pStyle w:val="ListParagraph"/>
        <w:spacing w:line="240" w:lineRule="auto"/>
      </w:pPr>
      <w:r>
        <w:t xml:space="preserve">           </w:t>
      </w:r>
      <w:r>
        <w:tab/>
        <w:t>Assign the ith</w:t>
      </w:r>
      <w:r w:rsidRPr="00153A4A">
        <w:t xml:space="preserve"> profile to </w:t>
      </w:r>
      <w:r>
        <w:t xml:space="preserve">the kth </w:t>
      </w:r>
      <w:r w:rsidRPr="00153A4A">
        <w:t>pattern</w:t>
      </w:r>
      <w:r>
        <w:t xml:space="preserve"> if </w:t>
      </w:r>
      <w:r w:rsidRPr="00153A4A">
        <w:t>CY</w:t>
      </w:r>
      <w:r w:rsidRPr="004A6C5C">
        <w:rPr>
          <w:vertAlign w:val="subscript"/>
        </w:rPr>
        <w:t>s</w:t>
      </w:r>
      <w:r w:rsidRPr="00153A4A">
        <w:t xml:space="preserve"> </w:t>
      </w:r>
      <w:r>
        <w:t xml:space="preserve">&gt;= Rt2     </w:t>
      </w:r>
    </w:p>
    <w:p w:rsidR="00EE1FBB" w:rsidRPr="00832590" w:rsidRDefault="00EE1FBB" w:rsidP="00EE1FBB">
      <w:pPr>
        <w:pStyle w:val="ListParagraph"/>
        <w:spacing w:line="360" w:lineRule="auto"/>
        <w:rPr>
          <w:b/>
        </w:rPr>
      </w:pPr>
      <w:r>
        <w:rPr>
          <w:b/>
        </w:rPr>
        <w:t xml:space="preserve">     </w:t>
      </w:r>
      <w:r w:rsidRPr="00153A4A">
        <w:rPr>
          <w:b/>
        </w:rPr>
        <w:t>end</w:t>
      </w:r>
    </w:p>
    <w:p w:rsidR="00EE1FBB" w:rsidRDefault="00EE1FBB" w:rsidP="00EE1FBB">
      <w:pPr>
        <w:pStyle w:val="ListParagraph"/>
        <w:numPr>
          <w:ilvl w:val="0"/>
          <w:numId w:val="2"/>
        </w:numPr>
        <w:spacing w:line="360" w:lineRule="auto"/>
      </w:pPr>
      <w:r>
        <w:t>Report final assignment of profiles to patterns</w:t>
      </w:r>
    </w:p>
    <w:p w:rsidR="00EE1FBB" w:rsidRDefault="00EE1FBB" w:rsidP="003F10BB">
      <w:pPr>
        <w:spacing w:line="480" w:lineRule="auto"/>
        <w:rPr>
          <w:sz w:val="24"/>
          <w:szCs w:val="24"/>
        </w:rPr>
      </w:pPr>
    </w:p>
    <w:p w:rsidR="003F10BB" w:rsidRPr="000518C7" w:rsidRDefault="003F10BB" w:rsidP="003F10BB">
      <w:pPr>
        <w:spacing w:line="480" w:lineRule="auto"/>
        <w:rPr>
          <w:b/>
          <w:sz w:val="24"/>
          <w:szCs w:val="24"/>
        </w:rPr>
      </w:pPr>
      <w:r w:rsidRPr="000518C7">
        <w:rPr>
          <w:b/>
          <w:sz w:val="24"/>
          <w:szCs w:val="24"/>
        </w:rPr>
        <w:t>Adjusted Mutual Information</w:t>
      </w:r>
    </w:p>
    <w:p w:rsidR="003F10BB" w:rsidRPr="00CC7CF2" w:rsidRDefault="003F10BB" w:rsidP="003F10BB">
      <w:pPr>
        <w:spacing w:line="480" w:lineRule="auto"/>
        <w:rPr>
          <w:sz w:val="24"/>
          <w:szCs w:val="24"/>
          <w:lang w:val="en-GB"/>
        </w:rPr>
      </w:pPr>
      <w:r w:rsidRPr="00CC7CF2">
        <w:rPr>
          <w:sz w:val="24"/>
          <w:szCs w:val="24"/>
          <w:lang w:val="en-GB"/>
        </w:rPr>
        <w:t xml:space="preserve">Let: </w:t>
      </w:r>
      <w:r w:rsidRPr="00C07D6B">
        <w:rPr>
          <w:position w:val="-30"/>
          <w:sz w:val="24"/>
          <w:szCs w:val="24"/>
          <w:lang w:val="en-GB"/>
        </w:rPr>
        <w:object w:dxaOrig="4320" w:dyaOrig="720">
          <v:shape id="_x0000_i1068" type="#_x0000_t75" style="width:3in;height:36pt" o:ole="">
            <v:imagedata r:id="rId92" o:title=""/>
          </v:shape>
          <o:OLEObject Type="Embed" ProgID="Equation.3" ShapeID="_x0000_i1068" DrawAspect="Content" ObjectID="_1515590232" r:id="rId93"/>
        </w:object>
      </w:r>
    </w:p>
    <w:p w:rsidR="003F10BB" w:rsidRPr="00CC7CF2" w:rsidRDefault="003F10BB" w:rsidP="003F10BB">
      <w:pPr>
        <w:spacing w:line="480" w:lineRule="auto"/>
        <w:rPr>
          <w:sz w:val="24"/>
          <w:szCs w:val="24"/>
          <w:lang w:val="en-GB"/>
        </w:rPr>
      </w:pPr>
      <w:r>
        <w:rPr>
          <w:sz w:val="24"/>
          <w:szCs w:val="24"/>
          <w:lang w:val="en-GB"/>
        </w:rPr>
        <w:lastRenderedPageBreak/>
        <w:t xml:space="preserve">be the mutual information </w:t>
      </w:r>
      <w:r w:rsidRPr="00CC7CF2">
        <w:rPr>
          <w:sz w:val="24"/>
          <w:szCs w:val="24"/>
          <w:lang w:val="en-GB"/>
        </w:rPr>
        <w:t xml:space="preserve">between the two clustering results where, </w:t>
      </w:r>
      <w:r w:rsidRPr="00CC7CF2">
        <w:rPr>
          <w:i/>
          <w:iCs/>
          <w:sz w:val="24"/>
          <w:szCs w:val="24"/>
          <w:lang w:val="en-GB"/>
        </w:rPr>
        <w:t>p</w:t>
      </w:r>
      <w:r w:rsidRPr="00CC7CF2">
        <w:rPr>
          <w:sz w:val="24"/>
          <w:szCs w:val="24"/>
          <w:lang w:val="en-GB"/>
        </w:rPr>
        <w:t>(</w:t>
      </w:r>
      <w:r w:rsidRPr="00CC7CF2">
        <w:rPr>
          <w:i/>
          <w:iCs/>
          <w:sz w:val="24"/>
          <w:szCs w:val="24"/>
          <w:lang w:val="en-GB"/>
        </w:rPr>
        <w:t>a,b</w:t>
      </w:r>
      <w:r w:rsidRPr="00CC7CF2">
        <w:rPr>
          <w:sz w:val="24"/>
          <w:szCs w:val="24"/>
          <w:lang w:val="en-GB"/>
        </w:rPr>
        <w:t xml:space="preserve">) is the joint probability distribution of </w:t>
      </w:r>
      <w:r w:rsidRPr="00CC7CF2">
        <w:rPr>
          <w:i/>
          <w:iCs/>
          <w:sz w:val="24"/>
          <w:szCs w:val="24"/>
          <w:lang w:val="en-GB"/>
        </w:rPr>
        <w:t>A</w:t>
      </w:r>
      <w:r w:rsidRPr="00CC7CF2">
        <w:rPr>
          <w:sz w:val="24"/>
          <w:szCs w:val="24"/>
          <w:lang w:val="en-GB"/>
        </w:rPr>
        <w:t xml:space="preserve"> and </w:t>
      </w:r>
      <w:r w:rsidRPr="00CC7CF2">
        <w:rPr>
          <w:i/>
          <w:iCs/>
          <w:sz w:val="24"/>
          <w:szCs w:val="24"/>
          <w:lang w:val="en-GB"/>
        </w:rPr>
        <w:t>B</w:t>
      </w:r>
      <w:r w:rsidRPr="00CC7CF2">
        <w:rPr>
          <w:sz w:val="24"/>
          <w:szCs w:val="24"/>
          <w:lang w:val="en-GB"/>
        </w:rPr>
        <w:t>, and Ent(</w:t>
      </w:r>
      <w:r w:rsidRPr="00CC7CF2">
        <w:rPr>
          <w:i/>
          <w:iCs/>
          <w:sz w:val="24"/>
          <w:szCs w:val="24"/>
          <w:lang w:val="en-GB"/>
        </w:rPr>
        <w:t>X</w:t>
      </w:r>
      <w:r w:rsidRPr="00CC7CF2">
        <w:rPr>
          <w:sz w:val="24"/>
          <w:szCs w:val="24"/>
          <w:lang w:val="en-GB"/>
        </w:rPr>
        <w:t xml:space="preserve">) is the entropy of clustering outcome </w:t>
      </w:r>
      <w:r w:rsidRPr="00CC7CF2">
        <w:rPr>
          <w:i/>
          <w:sz w:val="24"/>
          <w:szCs w:val="24"/>
          <w:lang w:val="en-GB"/>
        </w:rPr>
        <w:t>X</w:t>
      </w:r>
      <w:r w:rsidRPr="00CC7CF2">
        <w:rPr>
          <w:sz w:val="24"/>
          <w:szCs w:val="24"/>
          <w:lang w:val="en-GB"/>
        </w:rPr>
        <w:t xml:space="preserve">. Given </w:t>
      </w:r>
      <w:r w:rsidRPr="00CC7CF2">
        <w:rPr>
          <w:i/>
          <w:iCs/>
          <w:sz w:val="24"/>
          <w:szCs w:val="24"/>
          <w:lang w:val="en-GB"/>
        </w:rPr>
        <w:t>k</w:t>
      </w:r>
      <w:r w:rsidRPr="00CC7CF2">
        <w:rPr>
          <w:sz w:val="24"/>
          <w:szCs w:val="24"/>
          <w:lang w:val="en-GB"/>
        </w:rPr>
        <w:t xml:space="preserve"> clusters,</w:t>
      </w:r>
    </w:p>
    <w:p w:rsidR="003F10BB" w:rsidRPr="00CC7CF2" w:rsidRDefault="003F10BB" w:rsidP="003F10BB">
      <w:pPr>
        <w:spacing w:line="480" w:lineRule="auto"/>
        <w:rPr>
          <w:sz w:val="24"/>
          <w:szCs w:val="24"/>
          <w:lang w:val="en-GB"/>
        </w:rPr>
      </w:pPr>
      <w:r w:rsidRPr="00C07D6B">
        <w:rPr>
          <w:position w:val="-28"/>
          <w:sz w:val="24"/>
          <w:szCs w:val="24"/>
          <w:lang w:val="en-GB"/>
        </w:rPr>
        <w:object w:dxaOrig="2520" w:dyaOrig="680">
          <v:shape id="_x0000_i1069" type="#_x0000_t75" style="width:126pt;height:33.75pt" o:ole="">
            <v:imagedata r:id="rId94" o:title=""/>
          </v:shape>
          <o:OLEObject Type="Embed" ProgID="Equation.3" ShapeID="_x0000_i1069" DrawAspect="Content" ObjectID="_1515590233" r:id="rId95"/>
        </w:object>
      </w:r>
    </w:p>
    <w:p w:rsidR="003F10BB" w:rsidRPr="00CC7CF2" w:rsidRDefault="003F10BB" w:rsidP="003F10BB">
      <w:pPr>
        <w:spacing w:line="480" w:lineRule="auto"/>
        <w:rPr>
          <w:sz w:val="24"/>
          <w:szCs w:val="24"/>
          <w:lang w:val="en-GB"/>
        </w:rPr>
      </w:pPr>
      <w:r w:rsidRPr="00CC7CF2">
        <w:rPr>
          <w:sz w:val="24"/>
          <w:szCs w:val="24"/>
          <w:lang w:val="en-GB"/>
        </w:rPr>
        <w:t xml:space="preserve">where </w:t>
      </w:r>
      <w:r w:rsidRPr="00CC7CF2">
        <w:rPr>
          <w:i/>
          <w:iCs/>
          <w:sz w:val="24"/>
          <w:szCs w:val="24"/>
          <w:lang w:val="en-GB"/>
        </w:rPr>
        <w:t>p</w:t>
      </w:r>
      <w:r w:rsidRPr="00CC7CF2">
        <w:rPr>
          <w:i/>
          <w:iCs/>
          <w:sz w:val="24"/>
          <w:szCs w:val="24"/>
          <w:vertAlign w:val="subscript"/>
          <w:lang w:val="en-GB"/>
        </w:rPr>
        <w:t>i</w:t>
      </w:r>
      <w:r w:rsidRPr="00CC7CF2">
        <w:rPr>
          <w:sz w:val="24"/>
          <w:szCs w:val="24"/>
          <w:lang w:val="en-GB"/>
        </w:rPr>
        <w:t xml:space="preserve"> is the probability of the </w:t>
      </w:r>
      <w:r w:rsidRPr="00CC7CF2">
        <w:rPr>
          <w:i/>
          <w:iCs/>
          <w:sz w:val="24"/>
          <w:szCs w:val="24"/>
          <w:lang w:val="en-GB"/>
        </w:rPr>
        <w:t>i</w:t>
      </w:r>
      <w:r w:rsidRPr="00CC7CF2">
        <w:rPr>
          <w:sz w:val="24"/>
          <w:szCs w:val="24"/>
          <w:lang w:val="en-GB"/>
        </w:rPr>
        <w:t xml:space="preserve">th cluster membership in clustering </w:t>
      </w:r>
      <w:r w:rsidRPr="00CC7CF2">
        <w:rPr>
          <w:i/>
          <w:sz w:val="24"/>
          <w:szCs w:val="24"/>
          <w:lang w:val="en-GB"/>
        </w:rPr>
        <w:t>X</w:t>
      </w:r>
      <w:r w:rsidRPr="00CC7CF2">
        <w:rPr>
          <w:sz w:val="24"/>
          <w:szCs w:val="24"/>
          <w:lang w:val="en-GB"/>
        </w:rPr>
        <w:t>.  To adjust the MI for chance occurrence,</w:t>
      </w:r>
    </w:p>
    <w:p w:rsidR="003F10BB" w:rsidRPr="00CC7CF2" w:rsidRDefault="003F10BB" w:rsidP="003F10BB">
      <w:pPr>
        <w:spacing w:line="480" w:lineRule="auto"/>
        <w:rPr>
          <w:sz w:val="24"/>
          <w:szCs w:val="24"/>
          <w:lang w:val="en-GB"/>
        </w:rPr>
      </w:pPr>
      <w:r w:rsidRPr="00C07D6B">
        <w:rPr>
          <w:position w:val="-22"/>
          <w:sz w:val="24"/>
          <w:szCs w:val="24"/>
          <w:lang w:val="en-GB"/>
        </w:rPr>
        <w:object w:dxaOrig="4580" w:dyaOrig="520">
          <v:shape id="_x0000_i1070" type="#_x0000_t75" style="width:228.75pt;height:26.25pt" o:ole="">
            <v:imagedata r:id="rId96" o:title=""/>
          </v:shape>
          <o:OLEObject Type="Embed" ProgID="Equation.3" ShapeID="_x0000_i1070" DrawAspect="Content" ObjectID="_1515590234" r:id="rId97"/>
        </w:object>
      </w:r>
    </w:p>
    <w:p w:rsidR="003F10BB" w:rsidRDefault="003F10BB" w:rsidP="003F10BB">
      <w:pPr>
        <w:spacing w:line="480" w:lineRule="auto"/>
        <w:rPr>
          <w:sz w:val="24"/>
          <w:szCs w:val="24"/>
          <w:lang w:val="en-GB"/>
        </w:rPr>
      </w:pPr>
      <w:r w:rsidRPr="00CC7CF2">
        <w:rPr>
          <w:sz w:val="24"/>
          <w:szCs w:val="24"/>
          <w:lang w:val="en-GB"/>
        </w:rPr>
        <w:t>where, EMI is the expectation of the mutual information.  AMI ranges between 0 and 1.</w:t>
      </w:r>
      <w:r w:rsidRPr="00CC7CF2">
        <w:rPr>
          <w:sz w:val="24"/>
          <w:szCs w:val="24"/>
        </w:rPr>
        <w:t xml:space="preserve">  </w:t>
      </w:r>
      <w:r w:rsidRPr="00CC7CF2">
        <w:rPr>
          <w:sz w:val="24"/>
          <w:szCs w:val="24"/>
          <w:lang w:val="en-GB"/>
        </w:rPr>
        <w:t xml:space="preserve">An AMI value of zero means that the two clustering outcomes are independent whereas an AMI of 1 indicates that the two clustering are highly associated. </w:t>
      </w:r>
    </w:p>
    <w:p w:rsidR="00B81BE4" w:rsidRDefault="00B81BE4" w:rsidP="003F10BB">
      <w:pPr>
        <w:spacing w:line="480" w:lineRule="auto"/>
        <w:rPr>
          <w:sz w:val="24"/>
          <w:szCs w:val="24"/>
          <w:lang w:val="en-GB"/>
        </w:rPr>
      </w:pPr>
    </w:p>
    <w:p w:rsidR="00B81BE4" w:rsidRPr="000518C7" w:rsidRDefault="000518C7" w:rsidP="003F10BB">
      <w:pPr>
        <w:spacing w:line="480" w:lineRule="auto"/>
        <w:rPr>
          <w:b/>
          <w:sz w:val="24"/>
          <w:szCs w:val="24"/>
          <w:lang w:val="en-GB"/>
        </w:rPr>
      </w:pPr>
      <w:r w:rsidRPr="000518C7">
        <w:rPr>
          <w:b/>
          <w:sz w:val="24"/>
          <w:szCs w:val="24"/>
          <w:lang w:val="en-GB"/>
        </w:rPr>
        <w:t>Validation of C</w:t>
      </w:r>
      <w:r w:rsidR="00B81BE4" w:rsidRPr="000518C7">
        <w:rPr>
          <w:b/>
          <w:sz w:val="24"/>
          <w:szCs w:val="24"/>
          <w:lang w:val="en-GB"/>
        </w:rPr>
        <w:t>lusters</w:t>
      </w:r>
    </w:p>
    <w:p w:rsidR="00B81BE4" w:rsidRDefault="00B81BE4" w:rsidP="00B81BE4">
      <w:pPr>
        <w:pStyle w:val="BodyText2"/>
        <w:rPr>
          <w:rFonts w:asciiTheme="minorHAnsi" w:eastAsiaTheme="minorHAnsi" w:hAnsiTheme="minorHAnsi" w:cstheme="minorBidi"/>
          <w:szCs w:val="24"/>
          <w:lang w:val="en-GB"/>
        </w:rPr>
      </w:pPr>
    </w:p>
    <w:p w:rsidR="00B81BE4" w:rsidRPr="00D17FD4" w:rsidRDefault="00B81BE4" w:rsidP="00B81BE4">
      <w:pPr>
        <w:pStyle w:val="BodyText2"/>
        <w:rPr>
          <w:rFonts w:asciiTheme="minorHAnsi" w:hAnsiTheme="minorHAnsi"/>
          <w:szCs w:val="24"/>
        </w:rPr>
      </w:pPr>
      <w:r w:rsidRPr="00D17FD4">
        <w:rPr>
          <w:rFonts w:asciiTheme="minorHAnsi" w:hAnsiTheme="minorHAnsi"/>
          <w:szCs w:val="24"/>
        </w:rPr>
        <w:t xml:space="preserve">Let </w:t>
      </w:r>
      <w:r w:rsidRPr="00D17FD4">
        <w:rPr>
          <w:rFonts w:asciiTheme="minorHAnsi" w:hAnsiTheme="minorHAnsi"/>
          <w:i/>
          <w:iCs/>
          <w:szCs w:val="24"/>
        </w:rPr>
        <w:t>n</w:t>
      </w:r>
      <w:r w:rsidRPr="00D17FD4">
        <w:rPr>
          <w:rFonts w:asciiTheme="minorHAnsi" w:hAnsiTheme="minorHAnsi"/>
          <w:i/>
          <w:iCs/>
          <w:szCs w:val="24"/>
          <w:vertAlign w:val="subscript"/>
        </w:rPr>
        <w:t>ij</w:t>
      </w:r>
      <w:r w:rsidRPr="00D17FD4">
        <w:rPr>
          <w:rFonts w:asciiTheme="minorHAnsi" w:hAnsiTheme="minorHAnsi"/>
          <w:szCs w:val="24"/>
        </w:rPr>
        <w:t xml:space="preserve"> be the number of </w:t>
      </w:r>
      <w:r>
        <w:rPr>
          <w:rFonts w:asciiTheme="minorHAnsi" w:hAnsiTheme="minorHAnsi"/>
          <w:szCs w:val="24"/>
        </w:rPr>
        <w:t>genes</w:t>
      </w:r>
      <w:r w:rsidRPr="00D17FD4">
        <w:rPr>
          <w:rFonts w:asciiTheme="minorHAnsi" w:hAnsiTheme="minorHAnsi"/>
          <w:szCs w:val="24"/>
        </w:rPr>
        <w:t xml:space="preserve"> that are in both </w:t>
      </w:r>
      <w:r>
        <w:rPr>
          <w:rFonts w:asciiTheme="minorHAnsi" w:hAnsiTheme="minorHAnsi"/>
          <w:szCs w:val="24"/>
        </w:rPr>
        <w:t>group</w:t>
      </w:r>
      <w:r w:rsidRPr="00D17FD4">
        <w:rPr>
          <w:rFonts w:asciiTheme="minorHAnsi" w:hAnsiTheme="minorHAnsi"/>
          <w:szCs w:val="24"/>
        </w:rPr>
        <w:t xml:space="preserve"> </w:t>
      </w:r>
      <w:r w:rsidRPr="00D17FD4">
        <w:rPr>
          <w:rFonts w:asciiTheme="minorHAnsi" w:hAnsiTheme="minorHAnsi"/>
          <w:i/>
          <w:iCs/>
          <w:szCs w:val="24"/>
        </w:rPr>
        <w:t>u</w:t>
      </w:r>
      <w:r w:rsidRPr="00D17FD4">
        <w:rPr>
          <w:rFonts w:asciiTheme="minorHAnsi" w:hAnsiTheme="minorHAnsi"/>
          <w:i/>
          <w:iCs/>
          <w:szCs w:val="24"/>
          <w:vertAlign w:val="subscript"/>
        </w:rPr>
        <w:t>i</w:t>
      </w:r>
      <w:r w:rsidRPr="00D17FD4">
        <w:rPr>
          <w:rFonts w:asciiTheme="minorHAnsi" w:hAnsiTheme="minorHAnsi"/>
          <w:szCs w:val="24"/>
        </w:rPr>
        <w:t xml:space="preserve"> and </w:t>
      </w:r>
      <w:r>
        <w:rPr>
          <w:rFonts w:asciiTheme="minorHAnsi" w:hAnsiTheme="minorHAnsi"/>
          <w:szCs w:val="24"/>
        </w:rPr>
        <w:t>pattern</w:t>
      </w:r>
      <w:r w:rsidRPr="00D17FD4">
        <w:rPr>
          <w:rFonts w:asciiTheme="minorHAnsi" w:hAnsiTheme="minorHAnsi"/>
          <w:szCs w:val="24"/>
        </w:rPr>
        <w:t xml:space="preserve"> </w:t>
      </w:r>
      <w:r w:rsidRPr="00D17FD4">
        <w:rPr>
          <w:rFonts w:asciiTheme="minorHAnsi" w:hAnsiTheme="minorHAnsi"/>
          <w:i/>
          <w:iCs/>
          <w:szCs w:val="24"/>
        </w:rPr>
        <w:t>v</w:t>
      </w:r>
      <w:r w:rsidRPr="00D17FD4">
        <w:rPr>
          <w:rFonts w:asciiTheme="minorHAnsi" w:hAnsiTheme="minorHAnsi"/>
          <w:i/>
          <w:iCs/>
          <w:szCs w:val="24"/>
          <w:vertAlign w:val="subscript"/>
        </w:rPr>
        <w:t>j</w:t>
      </w:r>
      <w:r w:rsidRPr="00D17FD4">
        <w:rPr>
          <w:rFonts w:asciiTheme="minorHAnsi" w:hAnsiTheme="minorHAnsi"/>
          <w:szCs w:val="24"/>
        </w:rPr>
        <w:t xml:space="preserve"> of the </w:t>
      </w:r>
      <w:r w:rsidRPr="00D17FD4">
        <w:rPr>
          <w:rFonts w:asciiTheme="minorHAnsi" w:hAnsiTheme="minorHAnsi"/>
          <w:i/>
          <w:iCs/>
          <w:szCs w:val="24"/>
        </w:rPr>
        <w:t>U</w:t>
      </w:r>
      <w:r w:rsidRPr="00D17FD4">
        <w:rPr>
          <w:rFonts w:asciiTheme="minorHAnsi" w:hAnsiTheme="minorHAnsi"/>
          <w:szCs w:val="24"/>
        </w:rPr>
        <w:t xml:space="preserve"> and </w:t>
      </w:r>
      <w:r w:rsidRPr="00D17FD4">
        <w:rPr>
          <w:rFonts w:asciiTheme="minorHAnsi" w:hAnsiTheme="minorHAnsi"/>
          <w:i/>
          <w:iCs/>
          <w:szCs w:val="24"/>
        </w:rPr>
        <w:t>V</w:t>
      </w:r>
      <w:r w:rsidRPr="00D17FD4">
        <w:rPr>
          <w:rFonts w:asciiTheme="minorHAnsi" w:hAnsiTheme="minorHAnsi"/>
          <w:szCs w:val="24"/>
        </w:rPr>
        <w:t xml:space="preserve"> </w:t>
      </w:r>
      <w:r>
        <w:rPr>
          <w:rFonts w:asciiTheme="minorHAnsi" w:hAnsiTheme="minorHAnsi"/>
          <w:szCs w:val="24"/>
        </w:rPr>
        <w:t>cluster partitions</w:t>
      </w:r>
      <w:r w:rsidRPr="00D17FD4">
        <w:rPr>
          <w:rFonts w:asciiTheme="minorHAnsi" w:hAnsiTheme="minorHAnsi"/>
          <w:szCs w:val="24"/>
        </w:rPr>
        <w:t xml:space="preserve">.  Let </w:t>
      </w:r>
      <w:r w:rsidRPr="00D17FD4">
        <w:rPr>
          <w:rFonts w:asciiTheme="minorHAnsi" w:hAnsiTheme="minorHAnsi"/>
          <w:i/>
          <w:iCs/>
          <w:szCs w:val="24"/>
        </w:rPr>
        <w:t>n</w:t>
      </w:r>
      <w:r w:rsidRPr="00D17FD4">
        <w:rPr>
          <w:rFonts w:asciiTheme="minorHAnsi" w:hAnsiTheme="minorHAnsi"/>
          <w:i/>
          <w:iCs/>
          <w:szCs w:val="24"/>
          <w:vertAlign w:val="subscript"/>
        </w:rPr>
        <w:t>i</w:t>
      </w:r>
      <w:r w:rsidRPr="00D17FD4">
        <w:rPr>
          <w:rFonts w:asciiTheme="minorHAnsi" w:hAnsiTheme="minorHAnsi"/>
          <w:szCs w:val="24"/>
          <w:vertAlign w:val="subscript"/>
        </w:rPr>
        <w:t>.</w:t>
      </w:r>
      <w:r w:rsidRPr="00D17FD4">
        <w:rPr>
          <w:rFonts w:asciiTheme="minorHAnsi" w:hAnsiTheme="minorHAnsi"/>
          <w:szCs w:val="24"/>
        </w:rPr>
        <w:t xml:space="preserve"> and </w:t>
      </w:r>
      <w:r w:rsidRPr="00D17FD4">
        <w:rPr>
          <w:rFonts w:asciiTheme="minorHAnsi" w:hAnsiTheme="minorHAnsi"/>
          <w:i/>
          <w:iCs/>
          <w:szCs w:val="24"/>
        </w:rPr>
        <w:t>n</w:t>
      </w:r>
      <w:r w:rsidRPr="00D17FD4">
        <w:rPr>
          <w:rFonts w:asciiTheme="minorHAnsi" w:hAnsiTheme="minorHAnsi"/>
          <w:i/>
          <w:iCs/>
          <w:szCs w:val="24"/>
          <w:vertAlign w:val="subscript"/>
        </w:rPr>
        <w:t>.j</w:t>
      </w:r>
      <w:r w:rsidRPr="00D17FD4">
        <w:rPr>
          <w:rFonts w:asciiTheme="minorHAnsi" w:hAnsiTheme="minorHAnsi"/>
          <w:szCs w:val="24"/>
        </w:rPr>
        <w:t xml:space="preserve"> be the number of </w:t>
      </w:r>
      <w:r>
        <w:rPr>
          <w:rFonts w:asciiTheme="minorHAnsi" w:hAnsiTheme="minorHAnsi"/>
          <w:szCs w:val="24"/>
        </w:rPr>
        <w:t>genes</w:t>
      </w:r>
      <w:r w:rsidRPr="00D17FD4">
        <w:rPr>
          <w:rFonts w:asciiTheme="minorHAnsi" w:hAnsiTheme="minorHAnsi"/>
          <w:szCs w:val="24"/>
        </w:rPr>
        <w:t xml:space="preserve"> </w:t>
      </w:r>
      <w:r>
        <w:rPr>
          <w:rFonts w:asciiTheme="minorHAnsi" w:hAnsiTheme="minorHAnsi"/>
          <w:szCs w:val="24"/>
        </w:rPr>
        <w:t>from</w:t>
      </w:r>
      <w:r w:rsidRPr="00D17FD4">
        <w:rPr>
          <w:rFonts w:asciiTheme="minorHAnsi" w:hAnsiTheme="minorHAnsi"/>
          <w:szCs w:val="24"/>
        </w:rPr>
        <w:t xml:space="preserve"> </w:t>
      </w:r>
      <w:r>
        <w:rPr>
          <w:rFonts w:asciiTheme="minorHAnsi" w:hAnsiTheme="minorHAnsi"/>
          <w:szCs w:val="24"/>
        </w:rPr>
        <w:t>group</w:t>
      </w:r>
      <w:r w:rsidRPr="00D17FD4">
        <w:rPr>
          <w:rFonts w:asciiTheme="minorHAnsi" w:hAnsiTheme="minorHAnsi"/>
          <w:szCs w:val="24"/>
        </w:rPr>
        <w:t xml:space="preserve"> </w:t>
      </w:r>
      <w:r w:rsidRPr="00D17FD4">
        <w:rPr>
          <w:rFonts w:asciiTheme="minorHAnsi" w:hAnsiTheme="minorHAnsi"/>
          <w:i/>
          <w:iCs/>
          <w:szCs w:val="24"/>
        </w:rPr>
        <w:t>u</w:t>
      </w:r>
      <w:r w:rsidRPr="00D17FD4">
        <w:rPr>
          <w:rFonts w:asciiTheme="minorHAnsi" w:hAnsiTheme="minorHAnsi"/>
          <w:i/>
          <w:iCs/>
          <w:szCs w:val="24"/>
          <w:vertAlign w:val="subscript"/>
        </w:rPr>
        <w:t>i</w:t>
      </w:r>
      <w:r w:rsidRPr="00D17FD4">
        <w:rPr>
          <w:rFonts w:asciiTheme="minorHAnsi" w:hAnsiTheme="minorHAnsi"/>
          <w:szCs w:val="24"/>
        </w:rPr>
        <w:t xml:space="preserve"> and </w:t>
      </w:r>
      <w:r>
        <w:rPr>
          <w:rFonts w:asciiTheme="minorHAnsi" w:hAnsiTheme="minorHAnsi"/>
          <w:szCs w:val="24"/>
        </w:rPr>
        <w:t>pattern</w:t>
      </w:r>
      <w:r w:rsidRPr="00D17FD4">
        <w:rPr>
          <w:rFonts w:asciiTheme="minorHAnsi" w:hAnsiTheme="minorHAnsi"/>
          <w:szCs w:val="24"/>
        </w:rPr>
        <w:t xml:space="preserve"> </w:t>
      </w:r>
      <w:r w:rsidRPr="00D17FD4">
        <w:rPr>
          <w:rFonts w:asciiTheme="minorHAnsi" w:hAnsiTheme="minorHAnsi"/>
          <w:i/>
          <w:iCs/>
          <w:szCs w:val="24"/>
        </w:rPr>
        <w:t>v</w:t>
      </w:r>
      <w:r w:rsidRPr="00D17FD4">
        <w:rPr>
          <w:rFonts w:asciiTheme="minorHAnsi" w:hAnsiTheme="minorHAnsi"/>
          <w:i/>
          <w:iCs/>
          <w:szCs w:val="24"/>
          <w:vertAlign w:val="subscript"/>
        </w:rPr>
        <w:t>j</w:t>
      </w:r>
      <w:r w:rsidRPr="00D17FD4">
        <w:rPr>
          <w:rFonts w:asciiTheme="minorHAnsi" w:hAnsiTheme="minorHAnsi"/>
          <w:szCs w:val="24"/>
        </w:rPr>
        <w:t xml:space="preserve">  respectively and </w:t>
      </w:r>
      <w:r w:rsidRPr="00D17FD4">
        <w:rPr>
          <w:rFonts w:asciiTheme="minorHAnsi" w:hAnsiTheme="minorHAnsi"/>
          <w:i/>
          <w:iCs/>
          <w:szCs w:val="24"/>
        </w:rPr>
        <w:t>n</w:t>
      </w:r>
      <w:r w:rsidRPr="00D17FD4">
        <w:rPr>
          <w:rFonts w:asciiTheme="minorHAnsi" w:hAnsiTheme="minorHAnsi"/>
          <w:i/>
          <w:iCs/>
          <w:szCs w:val="24"/>
          <w:vertAlign w:val="subscript"/>
        </w:rPr>
        <w:t>..</w:t>
      </w:r>
      <w:r w:rsidRPr="00D17FD4">
        <w:rPr>
          <w:rFonts w:asciiTheme="minorHAnsi" w:hAnsiTheme="minorHAnsi"/>
          <w:szCs w:val="24"/>
        </w:rPr>
        <w:t xml:space="preserve"> = </w:t>
      </w:r>
      <w:r w:rsidRPr="00D17FD4">
        <w:rPr>
          <w:rFonts w:asciiTheme="minorHAnsi" w:hAnsiTheme="minorHAnsi"/>
          <w:i/>
          <w:iCs/>
          <w:szCs w:val="24"/>
        </w:rPr>
        <w:t>n</w:t>
      </w:r>
      <w:r w:rsidRPr="00D17FD4">
        <w:rPr>
          <w:rFonts w:asciiTheme="minorHAnsi" w:hAnsiTheme="minorHAnsi"/>
          <w:szCs w:val="24"/>
        </w:rPr>
        <w:t xml:space="preserve">, the total number of </w:t>
      </w:r>
      <w:r>
        <w:rPr>
          <w:rFonts w:asciiTheme="minorHAnsi" w:hAnsiTheme="minorHAnsi"/>
          <w:szCs w:val="24"/>
        </w:rPr>
        <w:t>genes</w:t>
      </w:r>
      <w:r w:rsidRPr="00D17FD4">
        <w:rPr>
          <w:rFonts w:asciiTheme="minorHAnsi" w:hAnsiTheme="minorHAnsi"/>
          <w:szCs w:val="24"/>
        </w:rPr>
        <w:t>.  Assuming a hypergeometri</w:t>
      </w:r>
      <w:r w:rsidRPr="00496D99">
        <w:rPr>
          <w:rFonts w:asciiTheme="minorHAnsi" w:hAnsiTheme="minorHAnsi"/>
          <w:szCs w:val="24"/>
        </w:rPr>
        <w:t xml:space="preserve">c distribution as the model of </w:t>
      </w:r>
      <w:r w:rsidRPr="00D17FD4">
        <w:rPr>
          <w:rFonts w:asciiTheme="minorHAnsi" w:hAnsiTheme="minorHAnsi"/>
          <w:szCs w:val="24"/>
        </w:rPr>
        <w:t xml:space="preserve">the </w:t>
      </w:r>
      <w:r w:rsidRPr="00D17FD4">
        <w:rPr>
          <w:rFonts w:asciiTheme="minorHAnsi" w:hAnsiTheme="minorHAnsi"/>
          <w:i/>
          <w:iCs/>
          <w:szCs w:val="24"/>
        </w:rPr>
        <w:t>U</w:t>
      </w:r>
      <w:r w:rsidRPr="00D17FD4">
        <w:rPr>
          <w:rFonts w:asciiTheme="minorHAnsi" w:hAnsiTheme="minorHAnsi"/>
          <w:szCs w:val="24"/>
        </w:rPr>
        <w:t xml:space="preserve"> and </w:t>
      </w:r>
      <w:r w:rsidRPr="00D17FD4">
        <w:rPr>
          <w:rFonts w:asciiTheme="minorHAnsi" w:hAnsiTheme="minorHAnsi"/>
          <w:i/>
          <w:iCs/>
          <w:szCs w:val="24"/>
        </w:rPr>
        <w:t xml:space="preserve">V </w:t>
      </w:r>
      <w:r w:rsidRPr="00D17FD4">
        <w:rPr>
          <w:rFonts w:asciiTheme="minorHAnsi" w:hAnsiTheme="minorHAnsi"/>
          <w:szCs w:val="24"/>
        </w:rPr>
        <w:t xml:space="preserve">partitions being picked at random such that the number of </w:t>
      </w:r>
      <w:r>
        <w:rPr>
          <w:rFonts w:asciiTheme="minorHAnsi" w:hAnsiTheme="minorHAnsi"/>
          <w:szCs w:val="24"/>
        </w:rPr>
        <w:t>genes</w:t>
      </w:r>
      <w:r w:rsidRPr="00D17FD4">
        <w:rPr>
          <w:rFonts w:asciiTheme="minorHAnsi" w:hAnsiTheme="minorHAnsi"/>
          <w:szCs w:val="24"/>
        </w:rPr>
        <w:t xml:space="preserve"> in the </w:t>
      </w:r>
      <w:r>
        <w:rPr>
          <w:rFonts w:asciiTheme="minorHAnsi" w:hAnsiTheme="minorHAnsi"/>
          <w:szCs w:val="24"/>
        </w:rPr>
        <w:t>groups</w:t>
      </w:r>
      <w:r w:rsidRPr="00D17FD4">
        <w:rPr>
          <w:rFonts w:asciiTheme="minorHAnsi" w:hAnsiTheme="minorHAnsi"/>
          <w:szCs w:val="24"/>
        </w:rPr>
        <w:t xml:space="preserve"> and </w:t>
      </w:r>
      <w:r>
        <w:rPr>
          <w:rFonts w:asciiTheme="minorHAnsi" w:hAnsiTheme="minorHAnsi"/>
          <w:szCs w:val="24"/>
        </w:rPr>
        <w:t>patterns</w:t>
      </w:r>
      <w:r w:rsidRPr="00D17FD4">
        <w:rPr>
          <w:rFonts w:asciiTheme="minorHAnsi" w:hAnsiTheme="minorHAnsi"/>
          <w:szCs w:val="24"/>
        </w:rPr>
        <w:t xml:space="preserve"> are fixed, the </w:t>
      </w:r>
      <w:r w:rsidR="000C43C2">
        <w:rPr>
          <w:rFonts w:asciiTheme="minorHAnsi" w:hAnsiTheme="minorHAnsi"/>
          <w:szCs w:val="24"/>
        </w:rPr>
        <w:t>Adjusted Rand I</w:t>
      </w:r>
      <w:r w:rsidRPr="00D17FD4">
        <w:rPr>
          <w:rFonts w:asciiTheme="minorHAnsi" w:hAnsiTheme="minorHAnsi"/>
          <w:szCs w:val="24"/>
        </w:rPr>
        <w:t>ndex is:</w:t>
      </w:r>
    </w:p>
    <w:p w:rsidR="00B81BE4" w:rsidRPr="00D17FD4" w:rsidRDefault="00B81BE4" w:rsidP="00B81BE4">
      <w:pPr>
        <w:pStyle w:val="BodyText2"/>
        <w:rPr>
          <w:rFonts w:asciiTheme="minorHAnsi" w:hAnsiTheme="minorHAnsi"/>
          <w:szCs w:val="24"/>
        </w:rPr>
      </w:pPr>
      <w:r w:rsidRPr="00D17FD4">
        <w:rPr>
          <w:rFonts w:asciiTheme="minorHAnsi" w:hAnsiTheme="minorHAnsi"/>
          <w:position w:val="-70"/>
          <w:szCs w:val="24"/>
        </w:rPr>
        <w:object w:dxaOrig="5460" w:dyaOrig="1520">
          <v:shape id="_x0000_i1071" type="#_x0000_t75" style="width:273pt;height:75.75pt" o:ole="">
            <v:imagedata r:id="rId98" o:title=""/>
          </v:shape>
          <o:OLEObject Type="Embed" ProgID="Equation.3" ShapeID="_x0000_i1071" DrawAspect="Content" ObjectID="_1515590235" r:id="rId99"/>
        </w:object>
      </w:r>
    </w:p>
    <w:p w:rsidR="00B81BE4" w:rsidRPr="00D17FD4" w:rsidRDefault="00B81BE4" w:rsidP="00B81BE4">
      <w:pPr>
        <w:pStyle w:val="BodyText2"/>
        <w:rPr>
          <w:rFonts w:asciiTheme="minorHAnsi" w:hAnsiTheme="minorHAnsi"/>
          <w:szCs w:val="24"/>
        </w:rPr>
      </w:pPr>
    </w:p>
    <w:p w:rsidR="00B81BE4" w:rsidRDefault="00B81BE4" w:rsidP="00B81BE4">
      <w:pPr>
        <w:pStyle w:val="BodyText2"/>
        <w:rPr>
          <w:rFonts w:asciiTheme="minorHAnsi" w:hAnsiTheme="minorHAnsi"/>
          <w:szCs w:val="24"/>
        </w:rPr>
      </w:pPr>
      <w:r w:rsidRPr="00D17FD4">
        <w:rPr>
          <w:rFonts w:asciiTheme="minorHAnsi" w:hAnsiTheme="minorHAnsi"/>
          <w:szCs w:val="24"/>
        </w:rPr>
        <w:t xml:space="preserve">and ranges between 0 and 1.  When two </w:t>
      </w:r>
      <w:r>
        <w:rPr>
          <w:rFonts w:asciiTheme="minorHAnsi" w:hAnsiTheme="minorHAnsi"/>
          <w:szCs w:val="24"/>
        </w:rPr>
        <w:t xml:space="preserve">clustering </w:t>
      </w:r>
      <w:r w:rsidRPr="00D17FD4">
        <w:rPr>
          <w:rFonts w:asciiTheme="minorHAnsi" w:hAnsiTheme="minorHAnsi"/>
          <w:szCs w:val="24"/>
        </w:rPr>
        <w:t xml:space="preserve">partitions agree totally, </w:t>
      </w:r>
      <w:r w:rsidRPr="00D17FD4">
        <w:rPr>
          <w:rFonts w:asciiTheme="minorHAnsi" w:hAnsiTheme="minorHAnsi"/>
          <w:i/>
          <w:iCs/>
          <w:szCs w:val="24"/>
        </w:rPr>
        <w:t>R</w:t>
      </w:r>
      <w:r w:rsidRPr="00D17FD4">
        <w:rPr>
          <w:rFonts w:asciiTheme="minorHAnsi" w:hAnsiTheme="minorHAnsi"/>
          <w:szCs w:val="24"/>
        </w:rPr>
        <w:t xml:space="preserve">’ is 1 and when the partitions are selected by chance, </w:t>
      </w:r>
      <w:r w:rsidRPr="00D17FD4">
        <w:rPr>
          <w:rFonts w:asciiTheme="minorHAnsi" w:hAnsiTheme="minorHAnsi"/>
          <w:i/>
          <w:iCs/>
          <w:szCs w:val="24"/>
        </w:rPr>
        <w:t>R</w:t>
      </w:r>
      <w:r w:rsidRPr="0029625E">
        <w:rPr>
          <w:rFonts w:asciiTheme="minorHAnsi" w:hAnsiTheme="minorHAnsi"/>
          <w:szCs w:val="24"/>
        </w:rPr>
        <w:t>’ is 0</w:t>
      </w:r>
      <w:r w:rsidRPr="00D17FD4">
        <w:rPr>
          <w:rFonts w:asciiTheme="minorHAnsi" w:hAnsiTheme="minorHAnsi"/>
          <w:szCs w:val="24"/>
        </w:rPr>
        <w:t>.</w:t>
      </w:r>
    </w:p>
    <w:p w:rsidR="00294FCA" w:rsidRDefault="00294FCA" w:rsidP="00B81BE4">
      <w:pPr>
        <w:pStyle w:val="BodyText2"/>
        <w:rPr>
          <w:rFonts w:asciiTheme="minorHAnsi" w:hAnsiTheme="minorHAnsi"/>
          <w:szCs w:val="24"/>
        </w:rPr>
      </w:pPr>
    </w:p>
    <w:p w:rsidR="00294FCA" w:rsidRDefault="00294FCA" w:rsidP="00294FCA">
      <w:pPr>
        <w:pStyle w:val="BodyText2"/>
        <w:rPr>
          <w:rFonts w:asciiTheme="minorHAnsi" w:hAnsiTheme="minorHAnsi"/>
          <w:szCs w:val="24"/>
        </w:rPr>
      </w:pPr>
    </w:p>
    <w:p w:rsidR="00294FCA" w:rsidRPr="00294FCA" w:rsidRDefault="00294FCA" w:rsidP="00294FCA">
      <w:pPr>
        <w:pStyle w:val="BodyText2"/>
        <w:rPr>
          <w:rFonts w:asciiTheme="minorHAnsi" w:hAnsiTheme="minorHAnsi"/>
          <w:b/>
          <w:szCs w:val="24"/>
        </w:rPr>
      </w:pPr>
      <w:r w:rsidRPr="00294FCA">
        <w:rPr>
          <w:rFonts w:asciiTheme="minorHAnsi" w:hAnsiTheme="minorHAnsi"/>
          <w:b/>
          <w:szCs w:val="24"/>
        </w:rPr>
        <w:t>General silhouette for cluster validity</w:t>
      </w:r>
    </w:p>
    <w:p w:rsidR="00294FCA" w:rsidRPr="008F1B97" w:rsidRDefault="008F1B97" w:rsidP="008F1B97">
      <w:pPr>
        <w:spacing w:line="480" w:lineRule="auto"/>
        <w:rPr>
          <w:rFonts w:eastAsia="Times New Roman" w:cs="Times New Roman"/>
          <w:sz w:val="24"/>
          <w:szCs w:val="24"/>
        </w:rPr>
      </w:pPr>
      <w:r>
        <w:rPr>
          <w:sz w:val="24"/>
          <w:szCs w:val="24"/>
          <w:lang w:val="en-GB"/>
        </w:rPr>
        <w:t xml:space="preserve">The validity (optimization) of a clustering result is assessed using the general (average) </w:t>
      </w:r>
      <w:r w:rsidRPr="00294FCA">
        <w:rPr>
          <w:rFonts w:eastAsia="Times New Roman" w:cs="Times New Roman"/>
          <w:sz w:val="24"/>
          <w:szCs w:val="24"/>
        </w:rPr>
        <w:t>silhouette</w:t>
      </w:r>
      <w:r>
        <w:rPr>
          <w:rFonts w:eastAsia="Times New Roman" w:cs="Times New Roman"/>
          <w:sz w:val="24"/>
          <w:szCs w:val="24"/>
        </w:rPr>
        <w:t xml:space="preserve"> </w:t>
      </w:r>
      <w:r>
        <w:rPr>
          <w:rFonts w:eastAsia="Times New Roman" w:cs="Times New Roman"/>
          <w:sz w:val="24"/>
          <w:szCs w:val="24"/>
        </w:rPr>
        <w:fldChar w:fldCharType="begin"/>
      </w:r>
      <w:r>
        <w:rPr>
          <w:rFonts w:eastAsia="Times New Roman" w:cs="Times New Roman"/>
          <w:sz w:val="24"/>
          <w:szCs w:val="24"/>
        </w:rPr>
        <w:instrText xml:space="preserve"> ADDIN EN.CITE &lt;EndNote&gt;&lt;Cite&gt;&lt;Author&gt;Famili&lt;/Author&gt;&lt;Year&gt;2004&lt;/Year&gt;&lt;RecNum&gt;53&lt;/RecNum&gt;&lt;DisplayText&gt;[25]&lt;/DisplayText&gt;&lt;record&gt;&lt;rec-number&gt;53&lt;/rec-number&gt;&lt;foreign-keys&gt;&lt;key app="EN" db-id="aerzed9pd25srcefp9bvzf9z0e0vz50sddd0" timestamp="1442496364"&gt;53&lt;/key&gt;&lt;/foreign-keys&gt;&lt;ref-type name="Journal Article"&gt;17&lt;/ref-type&gt;&lt;contributors&gt;&lt;authors&gt;&lt;author&gt;Famili, A. F.&lt;/author&gt;&lt;author&gt;Liu, G.&lt;/author&gt;&lt;author&gt;Liu, Z.&lt;/author&gt;&lt;/authors&gt;&lt;/contributors&gt;&lt;auth-address&gt;Institute for Information Technology, National Research Council of Canada, Ottawa, ON, Canada. fazel.famili@nrc-cnrc.gc.ca&lt;/auth-address&gt;&lt;titles&gt;&lt;title&gt;Evaluation and optimization of clustering in gene expression data analysis&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1535-45&lt;/pages&gt;&lt;volume&gt;20&lt;/volume&gt;&lt;number&gt;10&lt;/number&gt;&lt;keywords&gt;&lt;keyword&gt;*Algorithms&lt;/keyword&gt;&lt;keyword&gt;*Cluster Analysis&lt;/keyword&gt;&lt;keyword&gt;Gene Expression Profiling/*methods&lt;/keyword&gt;&lt;keyword&gt;Genetic Variation&lt;/keyword&gt;&lt;keyword&gt;Genome&lt;/keyword&gt;&lt;keyword&gt;Genomic Instability/genetics&lt;/keyword&gt;&lt;keyword&gt;Hepacivirus/genetics&lt;/keyword&gt;&lt;keyword&gt;Leukemia/genetics&lt;/keyword&gt;&lt;keyword&gt;Models, Genetic&lt;/keyword&gt;&lt;keyword&gt;Models, Statistical&lt;/keyword&gt;&lt;keyword&gt;Pattern Recognition, Automated/methods&lt;/keyword&gt;&lt;keyword&gt;Sequence Alignment/*methods&lt;/keyword&gt;&lt;keyword&gt;Sequence Analysis, DNA/*methods&lt;/keyword&gt;&lt;keyword&gt;Yeasts/genetics&lt;/keyword&gt;&lt;/keywords&gt;&lt;dates&gt;&lt;year&gt;2004&lt;/year&gt;&lt;pub-dates&gt;&lt;date&gt;Jul 10&lt;/date&gt;&lt;/pub-dates&gt;&lt;/dates&gt;&lt;isbn&gt;1367-4803 (Print)&amp;#xD;1367-4803 (Linking)&lt;/isbn&gt;&lt;accession-num&gt;14962920&lt;/accession-num&gt;&lt;urls&gt;&lt;related-urls&gt;&lt;url&gt;http://www.ncbi.nlm.nih.gov/pubmed/14962920&lt;/url&gt;&lt;/related-urls&gt;&lt;/urls&gt;&lt;electronic-resource-num&gt;10.1093/bioinformatics/bth124&lt;/electronic-resource-num&gt;&lt;/record&gt;&lt;/Cite&gt;&lt;/EndNote&gt;</w:instrText>
      </w:r>
      <w:r>
        <w:rPr>
          <w:rFonts w:eastAsia="Times New Roman" w:cs="Times New Roman"/>
          <w:sz w:val="24"/>
          <w:szCs w:val="24"/>
        </w:rPr>
        <w:fldChar w:fldCharType="separate"/>
      </w:r>
      <w:r>
        <w:rPr>
          <w:rFonts w:eastAsia="Times New Roman" w:cs="Times New Roman"/>
          <w:noProof/>
          <w:sz w:val="24"/>
          <w:szCs w:val="24"/>
        </w:rPr>
        <w:t>[</w:t>
      </w:r>
      <w:hyperlink w:anchor="_ENREF_25" w:tooltip="Famili, 2004 #53" w:history="1">
        <w:r>
          <w:rPr>
            <w:rFonts w:eastAsia="Times New Roman" w:cs="Times New Roman"/>
            <w:noProof/>
            <w:sz w:val="24"/>
            <w:szCs w:val="24"/>
          </w:rPr>
          <w:t>25</w:t>
        </w:r>
      </w:hyperlink>
      <w:r>
        <w:rPr>
          <w:rFonts w:eastAsia="Times New Roman" w:cs="Times New Roman"/>
          <w:noProof/>
          <w:sz w:val="24"/>
          <w:szCs w:val="24"/>
        </w:rPr>
        <w:t>]</w:t>
      </w:r>
      <w:r>
        <w:rPr>
          <w:rFonts w:eastAsia="Times New Roman" w:cs="Times New Roman"/>
          <w:sz w:val="24"/>
          <w:szCs w:val="24"/>
        </w:rPr>
        <w:fldChar w:fldCharType="end"/>
      </w:r>
      <w:r>
        <w:rPr>
          <w:rFonts w:eastAsia="Times New Roman" w:cs="Times New Roman"/>
          <w:sz w:val="24"/>
          <w:szCs w:val="24"/>
        </w:rPr>
        <w:t xml:space="preserve">.  The higher the general </w:t>
      </w:r>
      <w:r w:rsidRPr="00294FCA">
        <w:rPr>
          <w:rFonts w:eastAsia="Times New Roman" w:cs="Times New Roman"/>
          <w:sz w:val="24"/>
          <w:szCs w:val="24"/>
        </w:rPr>
        <w:t>silhouette</w:t>
      </w:r>
      <w:r>
        <w:rPr>
          <w:rFonts w:eastAsia="Times New Roman" w:cs="Times New Roman"/>
          <w:sz w:val="24"/>
          <w:szCs w:val="24"/>
        </w:rPr>
        <w:t xml:space="preserve"> value, the more cohesive (compact) the clusters are and the more separated individual clusters are from one another.  </w:t>
      </w:r>
      <w:r>
        <w:rPr>
          <w:szCs w:val="24"/>
        </w:rPr>
        <w:t>The general</w:t>
      </w:r>
      <w:r w:rsidR="00294FCA">
        <w:rPr>
          <w:szCs w:val="24"/>
        </w:rPr>
        <w:t xml:space="preserve"> </w:t>
      </w:r>
      <w:r w:rsidR="00294FCA" w:rsidRPr="00294FCA">
        <w:rPr>
          <w:szCs w:val="24"/>
        </w:rPr>
        <w:t xml:space="preserve">silhouette of a clustering result is  </w:t>
      </w:r>
    </w:p>
    <w:p w:rsidR="00294FCA" w:rsidRPr="00294FCA" w:rsidRDefault="00294FCA" w:rsidP="00294FCA">
      <w:pPr>
        <w:pStyle w:val="BodyText2"/>
        <w:rPr>
          <w:szCs w:val="24"/>
        </w:rPr>
      </w:pPr>
      <w:r w:rsidRPr="00294FCA">
        <w:rPr>
          <w:szCs w:val="24"/>
        </w:rPr>
        <w:object w:dxaOrig="2380" w:dyaOrig="680">
          <v:shape id="_x0000_i1072" type="#_x0000_t75" style="width:114.75pt;height:33.75pt" o:ole="">
            <v:imagedata r:id="rId100" o:title=""/>
          </v:shape>
          <o:OLEObject Type="Embed" ProgID="Equation.3" ShapeID="_x0000_i1072" DrawAspect="Content" ObjectID="_1515590236" r:id="rId101"/>
        </w:object>
      </w:r>
    </w:p>
    <w:p w:rsidR="00294FCA" w:rsidRPr="00294FCA" w:rsidRDefault="00294FCA" w:rsidP="00294FCA">
      <w:pPr>
        <w:pStyle w:val="BodyText2"/>
        <w:rPr>
          <w:szCs w:val="24"/>
        </w:rPr>
      </w:pPr>
    </w:p>
    <w:p w:rsidR="00294FCA" w:rsidRPr="00294FCA" w:rsidRDefault="00294FCA" w:rsidP="00294FCA">
      <w:pPr>
        <w:pStyle w:val="BodyText2"/>
        <w:rPr>
          <w:rFonts w:asciiTheme="minorHAnsi" w:hAnsiTheme="minorHAnsi"/>
          <w:szCs w:val="24"/>
        </w:rPr>
      </w:pPr>
      <w:r w:rsidRPr="00294FCA">
        <w:rPr>
          <w:rFonts w:asciiTheme="minorHAnsi" w:hAnsiTheme="minorHAnsi"/>
          <w:szCs w:val="24"/>
        </w:rPr>
        <w:t>where</w:t>
      </w:r>
    </w:p>
    <w:p w:rsidR="00294FCA" w:rsidRPr="00294FCA" w:rsidRDefault="00294FCA" w:rsidP="00294FCA">
      <w:pPr>
        <w:pStyle w:val="BodyText2"/>
        <w:rPr>
          <w:szCs w:val="24"/>
        </w:rPr>
      </w:pPr>
      <w:proofErr w:type="spellStart"/>
      <w:r w:rsidRPr="00294FCA">
        <w:rPr>
          <w:rFonts w:asciiTheme="minorHAnsi" w:hAnsiTheme="minorHAnsi"/>
          <w:szCs w:val="24"/>
        </w:rPr>
        <w:t>cluster_silhouette</w:t>
      </w:r>
      <w:proofErr w:type="spellEnd"/>
      <w:r w:rsidRPr="00294FCA">
        <w:rPr>
          <w:rFonts w:asciiTheme="minorHAnsi" w:hAnsiTheme="minorHAnsi"/>
          <w:szCs w:val="24"/>
        </w:rPr>
        <w:t xml:space="preserve"> </w:t>
      </w:r>
      <w:proofErr w:type="gramStart"/>
      <w:r w:rsidRPr="00294FCA">
        <w:rPr>
          <w:rFonts w:asciiTheme="minorHAnsi" w:hAnsiTheme="minorHAnsi"/>
          <w:szCs w:val="24"/>
        </w:rPr>
        <w:t xml:space="preserve">= </w:t>
      </w:r>
      <w:proofErr w:type="gramEnd"/>
      <w:r w:rsidRPr="00294FCA">
        <w:rPr>
          <w:szCs w:val="24"/>
        </w:rPr>
        <w:object w:dxaOrig="1140" w:dyaOrig="840">
          <v:shape id="_x0000_i1073" type="#_x0000_t75" style="width:57pt;height:42pt" o:ole="">
            <v:imagedata r:id="rId102" o:title=""/>
          </v:shape>
          <o:OLEObject Type="Embed" ProgID="Equation.3" ShapeID="_x0000_i1073" DrawAspect="Content" ObjectID="_1515590237" r:id="rId103"/>
        </w:object>
      </w:r>
      <w:r w:rsidRPr="00294FCA">
        <w:rPr>
          <w:szCs w:val="24"/>
        </w:rPr>
        <w:t xml:space="preserve">, </w:t>
      </w:r>
      <w:r w:rsidRPr="00294FCA">
        <w:rPr>
          <w:szCs w:val="24"/>
        </w:rPr>
        <w:object w:dxaOrig="2620" w:dyaOrig="680">
          <v:shape id="_x0000_i1074" type="#_x0000_t75" style="width:131.25pt;height:33.75pt" o:ole="">
            <v:imagedata r:id="rId104" o:title=""/>
          </v:shape>
          <o:OLEObject Type="Embed" ProgID="Equation.3" ShapeID="_x0000_i1074" DrawAspect="Content" ObjectID="_1515590238" r:id="rId105"/>
        </w:object>
      </w:r>
      <w:r w:rsidRPr="00294FCA">
        <w:rPr>
          <w:szCs w:val="24"/>
        </w:rPr>
        <w:t xml:space="preserve">, </w:t>
      </w:r>
    </w:p>
    <w:p w:rsidR="00294FCA" w:rsidRPr="00294FCA" w:rsidRDefault="00294FCA" w:rsidP="00294FCA">
      <w:pPr>
        <w:pStyle w:val="BodyText2"/>
        <w:rPr>
          <w:szCs w:val="24"/>
        </w:rPr>
      </w:pPr>
      <w:r w:rsidRPr="00294FCA">
        <w:rPr>
          <w:szCs w:val="24"/>
        </w:rPr>
        <w:object w:dxaOrig="2740" w:dyaOrig="800">
          <v:shape id="_x0000_i1075" type="#_x0000_t75" style="width:137.25pt;height:39.75pt" o:ole="">
            <v:imagedata r:id="rId106" o:title=""/>
          </v:shape>
          <o:OLEObject Type="Embed" ProgID="Equation.3" ShapeID="_x0000_i1075" DrawAspect="Content" ObjectID="_1515590239" r:id="rId107"/>
        </w:object>
      </w:r>
      <w:r w:rsidRPr="00294FCA">
        <w:rPr>
          <w:szCs w:val="24"/>
        </w:rPr>
        <w:t xml:space="preserve">, </w:t>
      </w:r>
      <w:r w:rsidRPr="00294FCA">
        <w:rPr>
          <w:szCs w:val="24"/>
        </w:rPr>
        <w:object w:dxaOrig="2760" w:dyaOrig="700">
          <v:shape id="_x0000_i1076" type="#_x0000_t75" style="width:138pt;height:35.25pt" o:ole="">
            <v:imagedata r:id="rId108" o:title=""/>
          </v:shape>
          <o:OLEObject Type="Embed" ProgID="Equation.3" ShapeID="_x0000_i1076" DrawAspect="Content" ObjectID="_1515590240" r:id="rId109"/>
        </w:object>
      </w:r>
      <w:r w:rsidRPr="00294FCA">
        <w:rPr>
          <w:szCs w:val="24"/>
        </w:rPr>
        <w:t xml:space="preserve">, </w:t>
      </w:r>
      <w:r w:rsidRPr="00294FCA">
        <w:rPr>
          <w:szCs w:val="24"/>
        </w:rPr>
        <w:object w:dxaOrig="2260" w:dyaOrig="440">
          <v:shape id="_x0000_i1077" type="#_x0000_t75" style="width:113.25pt;height:21.75pt" o:ole="">
            <v:imagedata r:id="rId110" o:title=""/>
          </v:shape>
          <o:OLEObject Type="Embed" ProgID="Equation.3" ShapeID="_x0000_i1077" DrawAspect="Content" ObjectID="_1515590241" r:id="rId111"/>
        </w:object>
      </w:r>
      <w:r w:rsidRPr="00294FCA">
        <w:rPr>
          <w:szCs w:val="24"/>
        </w:rPr>
        <w:t>,</w:t>
      </w:r>
    </w:p>
    <w:p w:rsidR="00294FCA" w:rsidRPr="00D17FD4" w:rsidRDefault="00294FCA" w:rsidP="00294FCA">
      <w:pPr>
        <w:pStyle w:val="BodyText2"/>
        <w:rPr>
          <w:rFonts w:asciiTheme="minorHAnsi" w:hAnsiTheme="minorHAnsi"/>
          <w:szCs w:val="24"/>
        </w:rPr>
      </w:pPr>
      <w:r w:rsidRPr="00294FCA">
        <w:rPr>
          <w:rFonts w:asciiTheme="minorHAnsi" w:hAnsiTheme="minorHAnsi"/>
          <w:i/>
          <w:iCs/>
          <w:szCs w:val="24"/>
        </w:rPr>
        <w:t>m</w:t>
      </w:r>
      <w:r w:rsidRPr="00294FCA">
        <w:rPr>
          <w:rFonts w:asciiTheme="minorHAnsi" w:hAnsiTheme="minorHAnsi"/>
          <w:szCs w:val="24"/>
        </w:rPr>
        <w:t xml:space="preserve"> is the number of clusters, </w:t>
      </w:r>
      <w:r w:rsidRPr="00294FCA">
        <w:rPr>
          <w:rFonts w:asciiTheme="minorHAnsi" w:hAnsiTheme="minorHAnsi"/>
          <w:i/>
          <w:iCs/>
          <w:szCs w:val="24"/>
        </w:rPr>
        <w:t>C</w:t>
      </w:r>
      <w:r w:rsidRPr="00294FCA">
        <w:rPr>
          <w:rFonts w:asciiTheme="minorHAnsi" w:hAnsiTheme="minorHAnsi"/>
          <w:szCs w:val="24"/>
        </w:rPr>
        <w:t xml:space="preserve"> and </w:t>
      </w:r>
      <w:r w:rsidRPr="00294FCA">
        <w:rPr>
          <w:rFonts w:asciiTheme="minorHAnsi" w:hAnsiTheme="minorHAnsi"/>
          <w:i/>
          <w:iCs/>
          <w:szCs w:val="24"/>
        </w:rPr>
        <w:t>A</w:t>
      </w:r>
      <w:r w:rsidRPr="00294FCA">
        <w:rPr>
          <w:rFonts w:asciiTheme="minorHAnsi" w:hAnsiTheme="minorHAnsi"/>
          <w:szCs w:val="24"/>
        </w:rPr>
        <w:t xml:space="preserve"> are clusters, and the range of </w:t>
      </w:r>
      <w:r w:rsidRPr="00294FCA">
        <w:rPr>
          <w:rFonts w:asciiTheme="minorHAnsi" w:hAnsiTheme="minorHAnsi"/>
          <w:i/>
          <w:iCs/>
          <w:szCs w:val="24"/>
        </w:rPr>
        <w:t>s</w:t>
      </w:r>
      <w:r w:rsidRPr="00294FCA">
        <w:rPr>
          <w:rFonts w:asciiTheme="minorHAnsi" w:hAnsiTheme="minorHAnsi"/>
          <w:szCs w:val="24"/>
        </w:rPr>
        <w:t>(</w:t>
      </w:r>
      <w:r w:rsidRPr="00294FCA">
        <w:rPr>
          <w:rFonts w:asciiTheme="minorHAnsi" w:hAnsiTheme="minorHAnsi"/>
          <w:i/>
          <w:iCs/>
          <w:szCs w:val="24"/>
        </w:rPr>
        <w:t>X</w:t>
      </w:r>
      <w:r w:rsidRPr="00294FCA">
        <w:rPr>
          <w:rFonts w:asciiTheme="minorHAnsi" w:hAnsiTheme="minorHAnsi"/>
          <w:i/>
          <w:iCs/>
          <w:szCs w:val="24"/>
          <w:vertAlign w:val="subscript"/>
        </w:rPr>
        <w:t>i</w:t>
      </w:r>
      <w:r w:rsidRPr="00294FCA">
        <w:rPr>
          <w:rFonts w:asciiTheme="minorHAnsi" w:hAnsiTheme="minorHAnsi"/>
          <w:szCs w:val="24"/>
        </w:rPr>
        <w:t>) is between –1 and +1.</w:t>
      </w:r>
    </w:p>
    <w:p w:rsidR="00B81BE4" w:rsidRDefault="00B81BE4" w:rsidP="003F10BB">
      <w:pPr>
        <w:spacing w:line="480" w:lineRule="auto"/>
        <w:rPr>
          <w:sz w:val="24"/>
          <w:szCs w:val="24"/>
          <w:lang w:val="en-GB"/>
        </w:rPr>
      </w:pPr>
    </w:p>
    <w:p w:rsidR="00A40B35" w:rsidRPr="00D17FD4" w:rsidRDefault="00A40B35" w:rsidP="00A40B35">
      <w:pPr>
        <w:spacing w:line="480" w:lineRule="auto"/>
        <w:rPr>
          <w:b/>
          <w:sz w:val="24"/>
          <w:szCs w:val="24"/>
          <w:lang w:val="en-GB"/>
        </w:rPr>
      </w:pPr>
      <w:r w:rsidRPr="00D17FD4">
        <w:rPr>
          <w:b/>
          <w:sz w:val="24"/>
          <w:szCs w:val="24"/>
          <w:lang w:val="en-GB"/>
        </w:rPr>
        <w:t xml:space="preserve">Searching the </w:t>
      </w:r>
      <w:r>
        <w:rPr>
          <w:b/>
          <w:sz w:val="24"/>
          <w:szCs w:val="24"/>
          <w:lang w:val="en-GB"/>
        </w:rPr>
        <w:t>p</w:t>
      </w:r>
      <w:r w:rsidRPr="00D17FD4">
        <w:rPr>
          <w:b/>
          <w:sz w:val="24"/>
          <w:szCs w:val="24"/>
          <w:lang w:val="en-GB"/>
        </w:rPr>
        <w:t xml:space="preserve">arameter </w:t>
      </w:r>
      <w:r>
        <w:rPr>
          <w:b/>
          <w:sz w:val="24"/>
          <w:szCs w:val="24"/>
          <w:lang w:val="en-GB"/>
        </w:rPr>
        <w:t>s</w:t>
      </w:r>
      <w:r w:rsidRPr="00D17FD4">
        <w:rPr>
          <w:b/>
          <w:sz w:val="24"/>
          <w:szCs w:val="24"/>
          <w:lang w:val="en-GB"/>
        </w:rPr>
        <w:t>pace</w:t>
      </w:r>
    </w:p>
    <w:p w:rsidR="00A40B35" w:rsidRPr="00695501" w:rsidRDefault="00A40B35" w:rsidP="00A40B35">
      <w:pPr>
        <w:spacing w:line="480" w:lineRule="auto"/>
        <w:rPr>
          <w:sz w:val="24"/>
          <w:szCs w:val="24"/>
          <w:u w:val="single"/>
          <w:lang w:val="en-GB"/>
        </w:rPr>
      </w:pPr>
      <w:r w:rsidRPr="00CC7CF2">
        <w:rPr>
          <w:sz w:val="24"/>
          <w:szCs w:val="24"/>
        </w:rPr>
        <w:t xml:space="preserve">To extract patterns (step 1) and </w:t>
      </w:r>
      <w:r>
        <w:rPr>
          <w:sz w:val="24"/>
          <w:szCs w:val="24"/>
        </w:rPr>
        <w:t>cluster</w:t>
      </w:r>
      <w:r w:rsidRPr="00CC7CF2">
        <w:rPr>
          <w:sz w:val="24"/>
          <w:szCs w:val="24"/>
        </w:rPr>
        <w:t xml:space="preserve"> gene profiles to the candidate patterns (step 2), user-defined parameters are set. To search for optimal parameter settings, in the first step, we fixed the parameters for profile </w:t>
      </w:r>
      <w:r>
        <w:rPr>
          <w:sz w:val="24"/>
          <w:szCs w:val="24"/>
        </w:rPr>
        <w:t>clustering</w:t>
      </w:r>
      <w:r w:rsidRPr="00CC7CF2">
        <w:rPr>
          <w:sz w:val="24"/>
          <w:szCs w:val="24"/>
        </w:rPr>
        <w:t xml:space="preserve"> in step 2 with the </w:t>
      </w:r>
      <w:r w:rsidRPr="00CC7CF2">
        <w:rPr>
          <w:i/>
          <w:sz w:val="24"/>
          <w:szCs w:val="24"/>
        </w:rPr>
        <w:t>CY</w:t>
      </w:r>
      <w:r w:rsidRPr="00CC7CF2">
        <w:rPr>
          <w:i/>
          <w:sz w:val="24"/>
          <w:szCs w:val="24"/>
          <w:vertAlign w:val="subscript"/>
        </w:rPr>
        <w:t>s</w:t>
      </w:r>
      <w:r w:rsidRPr="00CC7CF2">
        <w:rPr>
          <w:sz w:val="24"/>
          <w:szCs w:val="24"/>
        </w:rPr>
        <w:t xml:space="preserve"> similarity at 0.8 and location parameter St2 at 2. Then, we searched the parameter space for step 1. These included:  </w:t>
      </w:r>
      <w:r>
        <w:rPr>
          <w:sz w:val="24"/>
          <w:szCs w:val="24"/>
        </w:rPr>
        <w:t>the</w:t>
      </w:r>
      <w:r w:rsidRPr="00CC7CF2">
        <w:rPr>
          <w:sz w:val="24"/>
          <w:szCs w:val="24"/>
        </w:rPr>
        <w:t xml:space="preserve"> </w:t>
      </w:r>
      <w:r w:rsidRPr="00CC7CF2">
        <w:rPr>
          <w:i/>
          <w:sz w:val="24"/>
          <w:szCs w:val="24"/>
        </w:rPr>
        <w:t>CY</w:t>
      </w:r>
      <w:r w:rsidRPr="00CC7CF2">
        <w:rPr>
          <w:i/>
          <w:sz w:val="24"/>
          <w:szCs w:val="24"/>
          <w:vertAlign w:val="subscript"/>
        </w:rPr>
        <w:t>s</w:t>
      </w:r>
      <w:r w:rsidRPr="00CC7CF2">
        <w:rPr>
          <w:sz w:val="24"/>
          <w:szCs w:val="24"/>
        </w:rPr>
        <w:t xml:space="preserve"> similarity [0.5 – 0.9] at interval 0.1, </w:t>
      </w:r>
      <w:r>
        <w:rPr>
          <w:sz w:val="24"/>
          <w:szCs w:val="24"/>
        </w:rPr>
        <w:t xml:space="preserve">the </w:t>
      </w:r>
      <w:r w:rsidRPr="00CC7CF2">
        <w:rPr>
          <w:sz w:val="24"/>
          <w:szCs w:val="24"/>
        </w:rPr>
        <w:t xml:space="preserve">location parameter St1 at [1 – 5] at interval 0.5 and </w:t>
      </w:r>
      <w:r>
        <w:rPr>
          <w:sz w:val="24"/>
          <w:szCs w:val="24"/>
        </w:rPr>
        <w:t xml:space="preserve">the </w:t>
      </w:r>
      <w:r w:rsidRPr="00CC7CF2">
        <w:rPr>
          <w:sz w:val="24"/>
          <w:szCs w:val="24"/>
        </w:rPr>
        <w:t>dispersion tail (on both side</w:t>
      </w:r>
      <w:r>
        <w:rPr>
          <w:sz w:val="24"/>
          <w:szCs w:val="24"/>
        </w:rPr>
        <w:t>s</w:t>
      </w:r>
      <w:r w:rsidRPr="00CC7CF2">
        <w:rPr>
          <w:sz w:val="24"/>
          <w:szCs w:val="24"/>
        </w:rPr>
        <w:t xml:space="preserve">) [1 – 5%] at interval 1%. With the parameter set for step 1 fixed, we searched the parameter space for step 2. These included:  </w:t>
      </w:r>
      <w:r>
        <w:rPr>
          <w:sz w:val="24"/>
          <w:szCs w:val="24"/>
        </w:rPr>
        <w:t>the</w:t>
      </w:r>
      <w:r w:rsidRPr="00CC7CF2">
        <w:rPr>
          <w:sz w:val="24"/>
          <w:szCs w:val="24"/>
        </w:rPr>
        <w:t xml:space="preserve"> </w:t>
      </w:r>
      <w:r w:rsidRPr="00CC7CF2">
        <w:rPr>
          <w:i/>
          <w:sz w:val="24"/>
          <w:szCs w:val="24"/>
        </w:rPr>
        <w:t>CY</w:t>
      </w:r>
      <w:r w:rsidRPr="00CC7CF2">
        <w:rPr>
          <w:i/>
          <w:sz w:val="24"/>
          <w:szCs w:val="24"/>
          <w:vertAlign w:val="subscript"/>
        </w:rPr>
        <w:t>s</w:t>
      </w:r>
      <w:r w:rsidRPr="00CC7CF2">
        <w:rPr>
          <w:sz w:val="24"/>
          <w:szCs w:val="24"/>
        </w:rPr>
        <w:t xml:space="preserve"> similarity [0.</w:t>
      </w:r>
      <w:r>
        <w:rPr>
          <w:sz w:val="24"/>
          <w:szCs w:val="24"/>
        </w:rPr>
        <w:t>5</w:t>
      </w:r>
      <w:r w:rsidRPr="00CC7CF2">
        <w:rPr>
          <w:sz w:val="24"/>
          <w:szCs w:val="24"/>
        </w:rPr>
        <w:t xml:space="preserve"> – 0.9] at interval 0.1 and St2 at [1 – 5] at interval 0.5. To evaluate the impact of the parameters on EPIG-</w:t>
      </w:r>
      <w:r>
        <w:rPr>
          <w:sz w:val="24"/>
          <w:szCs w:val="24"/>
        </w:rPr>
        <w:t>S</w:t>
      </w:r>
      <w:r w:rsidRPr="00CC7CF2">
        <w:rPr>
          <w:sz w:val="24"/>
          <w:szCs w:val="24"/>
        </w:rPr>
        <w:t>eq performance, we used the Adjusted Rand Index</w:t>
      </w:r>
      <w:r>
        <w:rPr>
          <w:sz w:val="24"/>
          <w:szCs w:val="24"/>
        </w:rPr>
        <w:t xml:space="preserve"> (</w:t>
      </w:r>
      <w:r w:rsidRPr="00E5175B">
        <w:rPr>
          <w:i/>
          <w:sz w:val="24"/>
          <w:szCs w:val="24"/>
        </w:rPr>
        <w:t>R’</w:t>
      </w:r>
      <w:r>
        <w:rPr>
          <w:sz w:val="24"/>
          <w:szCs w:val="24"/>
        </w:rPr>
        <w:t>)</w:t>
      </w:r>
      <w:r w:rsidRPr="00CC7CF2">
        <w:rPr>
          <w:sz w:val="24"/>
          <w:szCs w:val="24"/>
        </w:rPr>
        <w:t xml:space="preserve"> </w:t>
      </w:r>
      <w:r w:rsidRPr="00CC7CF2">
        <w:rPr>
          <w:sz w:val="24"/>
          <w:szCs w:val="24"/>
        </w:rPr>
        <w:fldChar w:fldCharType="begin">
          <w:fldData xml:space="preserve">PEVuZE5vdGU+PENpdGU+PEF1dGhvcj5SYW5kPC9BdXRob3I+PFllYXI+MTk3MTwvWWVhcj48UmVj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==
</w:fldData>
        </w:fldChar>
      </w:r>
      <w:r>
        <w:rPr>
          <w:sz w:val="24"/>
          <w:szCs w:val="24"/>
        </w:rPr>
        <w:instrText xml:space="preserve"> ADDIN EN.CITE </w:instrText>
      </w:r>
      <w:r>
        <w:rPr>
          <w:sz w:val="24"/>
          <w:szCs w:val="24"/>
        </w:rPr>
        <w:fldChar w:fldCharType="begin">
          <w:fldData xml:space="preserve">PEVuZE5vdGU+PENpdGU+PEF1dGhvcj5SYW5kPC9BdXRob3I+PFllYXI+MTk3MTwvWWVhcj48UmVj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==
</w:fldData>
        </w:fldChar>
      </w:r>
      <w:r>
        <w:rPr>
          <w:sz w:val="24"/>
          <w:szCs w:val="24"/>
        </w:rPr>
        <w:instrText xml:space="preserve"> ADDIN EN.CITE.DATA </w:instrText>
      </w:r>
      <w:r>
        <w:rPr>
          <w:sz w:val="24"/>
          <w:szCs w:val="24"/>
        </w:rPr>
      </w:r>
      <w:r>
        <w:rPr>
          <w:sz w:val="24"/>
          <w:szCs w:val="24"/>
        </w:rPr>
        <w:fldChar w:fldCharType="end"/>
      </w:r>
      <w:r w:rsidRPr="00CC7CF2">
        <w:rPr>
          <w:sz w:val="24"/>
          <w:szCs w:val="24"/>
        </w:rPr>
      </w:r>
      <w:r w:rsidRPr="00CC7CF2">
        <w:rPr>
          <w:sz w:val="24"/>
          <w:szCs w:val="24"/>
        </w:rPr>
        <w:fldChar w:fldCharType="separate"/>
      </w:r>
      <w:r>
        <w:rPr>
          <w:noProof/>
          <w:sz w:val="24"/>
          <w:szCs w:val="24"/>
        </w:rPr>
        <w:t>[</w:t>
      </w:r>
      <w:hyperlink w:anchor="_ENREF_27" w:tooltip="Rand, 1971 #38" w:history="1">
        <w:r>
          <w:rPr>
            <w:noProof/>
            <w:sz w:val="24"/>
            <w:szCs w:val="24"/>
          </w:rPr>
          <w:t>27-30</w:t>
        </w:r>
      </w:hyperlink>
      <w:r>
        <w:rPr>
          <w:noProof/>
          <w:sz w:val="24"/>
          <w:szCs w:val="24"/>
        </w:rPr>
        <w:t>]</w:t>
      </w:r>
      <w:r w:rsidRPr="00CC7CF2">
        <w:rPr>
          <w:sz w:val="24"/>
          <w:szCs w:val="24"/>
        </w:rPr>
        <w:fldChar w:fldCharType="end"/>
      </w:r>
      <w:r w:rsidRPr="00CC7CF2">
        <w:rPr>
          <w:sz w:val="24"/>
          <w:szCs w:val="24"/>
        </w:rPr>
        <w:t xml:space="preserve"> together with </w:t>
      </w:r>
      <w:r>
        <w:rPr>
          <w:sz w:val="24"/>
          <w:szCs w:val="24"/>
        </w:rPr>
        <w:t xml:space="preserve">the </w:t>
      </w:r>
      <w:r w:rsidRPr="00CC7CF2">
        <w:rPr>
          <w:sz w:val="24"/>
          <w:szCs w:val="24"/>
        </w:rPr>
        <w:t>true number of real patterns from the simulated data.</w:t>
      </w:r>
      <w:r>
        <w:rPr>
          <w:sz w:val="24"/>
          <w:szCs w:val="24"/>
        </w:rPr>
        <w:t xml:space="preserve">  </w:t>
      </w:r>
      <w:r w:rsidRPr="00E5175B">
        <w:rPr>
          <w:i/>
          <w:sz w:val="24"/>
          <w:szCs w:val="24"/>
        </w:rPr>
        <w:t>R’</w:t>
      </w:r>
      <w:r>
        <w:rPr>
          <w:sz w:val="24"/>
          <w:szCs w:val="24"/>
        </w:rPr>
        <w:t xml:space="preserve"> ranges between 0 and 1.  </w:t>
      </w:r>
      <w:r w:rsidRPr="00D17FD4">
        <w:rPr>
          <w:szCs w:val="24"/>
        </w:rPr>
        <w:t xml:space="preserve">When two </w:t>
      </w:r>
      <w:r>
        <w:rPr>
          <w:szCs w:val="24"/>
        </w:rPr>
        <w:t xml:space="preserve">clustering </w:t>
      </w:r>
      <w:r w:rsidRPr="00D17FD4">
        <w:rPr>
          <w:szCs w:val="24"/>
        </w:rPr>
        <w:t xml:space="preserve">partitions agree totally, </w:t>
      </w:r>
      <w:r w:rsidRPr="00D17FD4">
        <w:rPr>
          <w:i/>
          <w:iCs/>
          <w:szCs w:val="24"/>
        </w:rPr>
        <w:t>R</w:t>
      </w:r>
      <w:r w:rsidRPr="00D17FD4">
        <w:rPr>
          <w:szCs w:val="24"/>
        </w:rPr>
        <w:t xml:space="preserve">’ is 1 and when the partitions are selected by chance, </w:t>
      </w:r>
      <w:r w:rsidRPr="00D17FD4">
        <w:rPr>
          <w:i/>
          <w:iCs/>
          <w:szCs w:val="24"/>
        </w:rPr>
        <w:t>R</w:t>
      </w:r>
      <w:r w:rsidRPr="0029625E">
        <w:rPr>
          <w:szCs w:val="24"/>
        </w:rPr>
        <w:t>’ is 0</w:t>
      </w:r>
      <w:r w:rsidRPr="00D17FD4">
        <w:rPr>
          <w:szCs w:val="24"/>
        </w:rPr>
        <w:t>.</w:t>
      </w:r>
      <w:r>
        <w:rPr>
          <w:szCs w:val="24"/>
        </w:rPr>
        <w:t xml:space="preserve">  </w:t>
      </w:r>
      <w:r>
        <w:rPr>
          <w:sz w:val="24"/>
          <w:szCs w:val="24"/>
          <w:lang w:val="en-GB"/>
        </w:rPr>
        <w:t xml:space="preserve">Further details of </w:t>
      </w:r>
      <w:r w:rsidRPr="00E5175B">
        <w:rPr>
          <w:i/>
          <w:sz w:val="24"/>
          <w:szCs w:val="24"/>
          <w:lang w:val="en-GB"/>
        </w:rPr>
        <w:t>R’</w:t>
      </w:r>
      <w:r>
        <w:rPr>
          <w:sz w:val="24"/>
          <w:szCs w:val="24"/>
          <w:lang w:val="en-GB"/>
        </w:rPr>
        <w:t xml:space="preserve"> are available in the Supplemental methods.</w:t>
      </w:r>
      <w:r w:rsidRPr="00CC7CF2">
        <w:rPr>
          <w:sz w:val="24"/>
          <w:szCs w:val="24"/>
        </w:rPr>
        <w:t xml:space="preserve">  </w:t>
      </w:r>
    </w:p>
    <w:p w:rsidR="00A40B35" w:rsidRPr="00D17FD4" w:rsidRDefault="00A40B35" w:rsidP="00A40B35">
      <w:pPr>
        <w:spacing w:line="480" w:lineRule="auto"/>
        <w:rPr>
          <w:b/>
          <w:sz w:val="24"/>
          <w:szCs w:val="24"/>
          <w:lang w:val="en-GB"/>
        </w:rPr>
      </w:pPr>
      <w:r w:rsidRPr="00D17FD4">
        <w:rPr>
          <w:b/>
          <w:sz w:val="24"/>
          <w:szCs w:val="24"/>
          <w:lang w:val="en-GB"/>
        </w:rPr>
        <w:t xml:space="preserve">Comparing </w:t>
      </w:r>
      <w:r>
        <w:rPr>
          <w:b/>
          <w:sz w:val="24"/>
          <w:szCs w:val="24"/>
          <w:lang w:val="en-GB"/>
        </w:rPr>
        <w:t>t</w:t>
      </w:r>
      <w:r w:rsidRPr="00D17FD4">
        <w:rPr>
          <w:b/>
          <w:sz w:val="24"/>
          <w:szCs w:val="24"/>
          <w:lang w:val="en-GB"/>
        </w:rPr>
        <w:t xml:space="preserve">wo </w:t>
      </w:r>
      <w:r>
        <w:rPr>
          <w:b/>
          <w:sz w:val="24"/>
          <w:szCs w:val="24"/>
          <w:lang w:val="en-GB"/>
        </w:rPr>
        <w:t>c</w:t>
      </w:r>
      <w:r w:rsidRPr="00D17FD4">
        <w:rPr>
          <w:b/>
          <w:sz w:val="24"/>
          <w:szCs w:val="24"/>
          <w:lang w:val="en-GB"/>
        </w:rPr>
        <w:t xml:space="preserve">lustering </w:t>
      </w:r>
      <w:r>
        <w:rPr>
          <w:b/>
          <w:sz w:val="24"/>
          <w:szCs w:val="24"/>
          <w:lang w:val="en-GB"/>
        </w:rPr>
        <w:t>o</w:t>
      </w:r>
      <w:r w:rsidRPr="00D17FD4">
        <w:rPr>
          <w:b/>
          <w:sz w:val="24"/>
          <w:szCs w:val="24"/>
          <w:lang w:val="en-GB"/>
        </w:rPr>
        <w:t xml:space="preserve">utcomes </w:t>
      </w:r>
    </w:p>
    <w:p w:rsidR="00A40B35" w:rsidRDefault="00A40B35" w:rsidP="00A40B35">
      <w:pPr>
        <w:spacing w:line="480" w:lineRule="auto"/>
        <w:rPr>
          <w:sz w:val="24"/>
          <w:szCs w:val="24"/>
          <w:lang w:val="en-GB"/>
        </w:rPr>
      </w:pPr>
      <w:r w:rsidRPr="00CC7CF2">
        <w:rPr>
          <w:sz w:val="24"/>
          <w:szCs w:val="24"/>
          <w:lang w:val="en-GB"/>
        </w:rPr>
        <w:t xml:space="preserve">To assess the reproducibility of pattern extraction and subsequent </w:t>
      </w:r>
      <w:r>
        <w:rPr>
          <w:sz w:val="24"/>
          <w:szCs w:val="24"/>
          <w:lang w:val="en-GB"/>
        </w:rPr>
        <w:t>clustering</w:t>
      </w:r>
      <w:r w:rsidRPr="00CC7CF2">
        <w:rPr>
          <w:sz w:val="24"/>
          <w:szCs w:val="24"/>
          <w:lang w:val="en-GB"/>
        </w:rPr>
        <w:t xml:space="preserve"> of</w:t>
      </w:r>
      <w:r>
        <w:rPr>
          <w:sz w:val="24"/>
          <w:szCs w:val="24"/>
          <w:lang w:val="en-GB"/>
        </w:rPr>
        <w:t xml:space="preserve"> the</w:t>
      </w:r>
      <w:r w:rsidRPr="00CC7CF2">
        <w:rPr>
          <w:sz w:val="24"/>
          <w:szCs w:val="24"/>
          <w:lang w:val="en-GB"/>
        </w:rPr>
        <w:t xml:space="preserve"> genes, we adopted a method for accessing clustering reproducibility </w:t>
      </w:r>
      <w:r w:rsidRPr="00CC7CF2">
        <w:rPr>
          <w:sz w:val="24"/>
          <w:szCs w:val="24"/>
          <w:lang w:val="en-GB"/>
        </w:rPr>
        <w:fldChar w:fldCharType="begin"/>
      </w:r>
      <w:r>
        <w:rPr>
          <w:sz w:val="24"/>
          <w:szCs w:val="24"/>
          <w:lang w:val="en-GB"/>
        </w:rPr>
        <w:instrText xml:space="preserve"> ADDIN EN.CITE &lt;EndNote&gt;&lt;Cite&gt;&lt;Author&gt;Romano&lt;/Author&gt;&lt;Year&gt;2014&lt;/Year&gt;&lt;RecNum&gt;13&lt;/RecNum&gt;&lt;DisplayText&gt;[31]&lt;/DisplayText&gt;&lt;record&gt;&lt;rec-number&gt;13&lt;/rec-number&gt;&lt;foreign-keys&gt;&lt;key app="EN" db-id="aerzed9pd25srcefp9bvzf9z0e0vz50sddd0" timestamp="0"&gt;13&lt;/key&gt;&lt;/foreign-keys&gt;&lt;ref-type name="Journal Article"&gt;17&lt;/ref-type&gt;&lt;contributors&gt;&lt;authors&gt;&lt;author&gt;Romano,Simone;Bailey, James; Vinh, Nguyen xuan; Verspoorr, Karin&lt;/author&gt;&lt;/authors&gt;&lt;/contributors&gt;&lt;titles&gt;&lt;title&gt;Standardized Mutual Information for Clustering Comparisons: One Step Further in Adjustment for Chance&lt;/title&gt;&lt;secondary-title&gt;Proceedings of the 31st International Conference on Machine Learning, Beijing, China. JMLR: W&amp;amp;CP&lt;/secondary-title&gt;&lt;/titles&gt;&lt;volume&gt;32&lt;/volume&gt;&lt;dates&gt;&lt;year&gt;2014&lt;/year&gt;&lt;/dates&gt;&lt;urls&gt;&lt;/urls&gt;&lt;/record&gt;&lt;/Cite&gt;&lt;/EndNote&gt;</w:instrText>
      </w:r>
      <w:r w:rsidRPr="00CC7CF2">
        <w:rPr>
          <w:sz w:val="24"/>
          <w:szCs w:val="24"/>
          <w:lang w:val="en-GB"/>
        </w:rPr>
        <w:fldChar w:fldCharType="separate"/>
      </w:r>
      <w:r>
        <w:rPr>
          <w:noProof/>
          <w:sz w:val="24"/>
          <w:szCs w:val="24"/>
          <w:lang w:val="en-GB"/>
        </w:rPr>
        <w:t>[</w:t>
      </w:r>
      <w:hyperlink w:anchor="_ENREF_31" w:tooltip="Romano, 2014 #13" w:history="1">
        <w:r>
          <w:rPr>
            <w:noProof/>
            <w:sz w:val="24"/>
            <w:szCs w:val="24"/>
            <w:lang w:val="en-GB"/>
          </w:rPr>
          <w:t>31</w:t>
        </w:r>
      </w:hyperlink>
      <w:r>
        <w:rPr>
          <w:noProof/>
          <w:sz w:val="24"/>
          <w:szCs w:val="24"/>
          <w:lang w:val="en-GB"/>
        </w:rPr>
        <w:t>]</w:t>
      </w:r>
      <w:r w:rsidRPr="00CC7CF2">
        <w:rPr>
          <w:sz w:val="24"/>
          <w:szCs w:val="24"/>
          <w:lang w:val="en-GB"/>
        </w:rPr>
        <w:fldChar w:fldCharType="end"/>
      </w:r>
      <w:r w:rsidRPr="00CC7CF2">
        <w:rPr>
          <w:sz w:val="24"/>
          <w:szCs w:val="24"/>
          <w:lang w:val="en-GB"/>
        </w:rPr>
        <w:t>. To compare two clustering results during the recursion and reallocation portion</w:t>
      </w:r>
      <w:r>
        <w:rPr>
          <w:sz w:val="24"/>
          <w:szCs w:val="24"/>
          <w:lang w:val="en-GB"/>
        </w:rPr>
        <w:t>s</w:t>
      </w:r>
      <w:r w:rsidRPr="00CC7CF2">
        <w:rPr>
          <w:sz w:val="24"/>
          <w:szCs w:val="24"/>
          <w:lang w:val="en-GB"/>
        </w:rPr>
        <w:t xml:space="preserve"> of the gene </w:t>
      </w:r>
      <w:r>
        <w:rPr>
          <w:sz w:val="24"/>
          <w:szCs w:val="24"/>
          <w:lang w:val="en-GB"/>
        </w:rPr>
        <w:t>clustering</w:t>
      </w:r>
      <w:r w:rsidRPr="00CC7CF2">
        <w:rPr>
          <w:sz w:val="24"/>
          <w:szCs w:val="24"/>
          <w:lang w:val="en-GB"/>
        </w:rPr>
        <w:t xml:space="preserve"> to patterns part of EPIG-Seq (step 2), the </w:t>
      </w:r>
      <w:r>
        <w:rPr>
          <w:sz w:val="24"/>
          <w:szCs w:val="24"/>
          <w:lang w:val="en-GB"/>
        </w:rPr>
        <w:t>m</w:t>
      </w:r>
      <w:r w:rsidRPr="00CC7CF2">
        <w:rPr>
          <w:sz w:val="24"/>
          <w:szCs w:val="24"/>
          <w:lang w:val="en-GB"/>
        </w:rPr>
        <w:t xml:space="preserve">utual </w:t>
      </w:r>
      <w:r>
        <w:rPr>
          <w:sz w:val="24"/>
          <w:szCs w:val="24"/>
          <w:lang w:val="en-GB"/>
        </w:rPr>
        <w:t>i</w:t>
      </w:r>
      <w:r w:rsidRPr="00CC7CF2">
        <w:rPr>
          <w:sz w:val="24"/>
          <w:szCs w:val="24"/>
          <w:lang w:val="en-GB"/>
        </w:rPr>
        <w:t xml:space="preserve">nformation (MI) between the two clustering results was used.  MI, when log base 2 is used, is interpreted in units of bits and is the reduction in uncertainty about the samples groupings in one clustering outcome given the other clustering </w:t>
      </w:r>
      <w:r w:rsidRPr="00CC7CF2">
        <w:rPr>
          <w:sz w:val="24"/>
          <w:szCs w:val="24"/>
          <w:lang w:val="en-GB"/>
        </w:rPr>
        <w:lastRenderedPageBreak/>
        <w:t>outcome (i.e., clustering A vs clustering B).</w:t>
      </w:r>
      <w:r>
        <w:rPr>
          <w:sz w:val="24"/>
          <w:szCs w:val="24"/>
          <w:lang w:val="en-GB"/>
        </w:rPr>
        <w:t xml:space="preserve">  </w:t>
      </w:r>
      <w:r w:rsidRPr="00CC7CF2">
        <w:rPr>
          <w:sz w:val="24"/>
          <w:szCs w:val="24"/>
          <w:lang w:val="en-GB"/>
        </w:rPr>
        <w:t>To adjust the MI for chance occurrence,</w:t>
      </w:r>
      <w:r>
        <w:rPr>
          <w:sz w:val="24"/>
          <w:szCs w:val="24"/>
          <w:lang w:val="en-GB"/>
        </w:rPr>
        <w:t xml:space="preserve"> an adjusted mutual information (AMI) measure is calculated based on </w:t>
      </w:r>
      <w:r w:rsidRPr="00CC7CF2">
        <w:rPr>
          <w:sz w:val="24"/>
          <w:szCs w:val="24"/>
          <w:lang w:val="en-GB"/>
        </w:rPr>
        <w:t>the expectation of the mutual information</w:t>
      </w:r>
      <w:r>
        <w:rPr>
          <w:sz w:val="24"/>
          <w:szCs w:val="24"/>
          <w:lang w:val="en-GB"/>
        </w:rPr>
        <w:t xml:space="preserve">.  </w:t>
      </w:r>
      <w:r w:rsidRPr="00CC7CF2">
        <w:rPr>
          <w:sz w:val="24"/>
          <w:szCs w:val="24"/>
          <w:lang w:val="en-GB"/>
        </w:rPr>
        <w:t>AMI ranges between 0 and 1.</w:t>
      </w:r>
      <w:r w:rsidRPr="00CC7CF2">
        <w:rPr>
          <w:sz w:val="24"/>
          <w:szCs w:val="24"/>
        </w:rPr>
        <w:t xml:space="preserve">  </w:t>
      </w:r>
      <w:r w:rsidRPr="00CC7CF2">
        <w:rPr>
          <w:sz w:val="24"/>
          <w:szCs w:val="24"/>
          <w:lang w:val="en-GB"/>
        </w:rPr>
        <w:t xml:space="preserve">An AMI value of </w:t>
      </w:r>
      <w:r>
        <w:rPr>
          <w:sz w:val="24"/>
          <w:szCs w:val="24"/>
          <w:lang w:val="en-GB"/>
        </w:rPr>
        <w:t>0</w:t>
      </w:r>
      <w:r w:rsidRPr="00CC7CF2">
        <w:rPr>
          <w:sz w:val="24"/>
          <w:szCs w:val="24"/>
          <w:lang w:val="en-GB"/>
        </w:rPr>
        <w:t xml:space="preserve"> means that the two clustering outcomes are independent whereas an AMI of 1 indicates that the two clustering are highly associated. </w:t>
      </w:r>
      <w:r>
        <w:rPr>
          <w:sz w:val="24"/>
          <w:szCs w:val="24"/>
          <w:lang w:val="en-GB"/>
        </w:rPr>
        <w:t xml:space="preserve">  Further details of comparing two clustering outcomes are available in the Supplemental methods.  </w:t>
      </w:r>
    </w:p>
    <w:p w:rsidR="00C121F6" w:rsidRPr="00C121F6" w:rsidRDefault="00C121F6" w:rsidP="00A40B35">
      <w:pPr>
        <w:spacing w:line="480" w:lineRule="auto"/>
        <w:rPr>
          <w:b/>
          <w:sz w:val="24"/>
          <w:szCs w:val="24"/>
          <w:lang w:val="en-GB"/>
        </w:rPr>
      </w:pPr>
      <w:r>
        <w:rPr>
          <w:b/>
          <w:sz w:val="24"/>
          <w:szCs w:val="24"/>
          <w:lang w:val="en-GB"/>
        </w:rPr>
        <w:t>Measuring the performance of clustering</w:t>
      </w:r>
      <w:r w:rsidRPr="00D17FD4">
        <w:rPr>
          <w:b/>
          <w:sz w:val="24"/>
          <w:szCs w:val="24"/>
          <w:lang w:val="en-GB"/>
        </w:rPr>
        <w:t xml:space="preserve"> </w:t>
      </w:r>
    </w:p>
    <w:p w:rsidR="00C121F6" w:rsidRDefault="00C121F6" w:rsidP="00C121F6">
      <w:pPr>
        <w:spacing w:line="480" w:lineRule="auto"/>
        <w:rPr>
          <w:rFonts w:eastAsia="Times New Roman" w:cs="Times New Roman"/>
          <w:sz w:val="24"/>
          <w:szCs w:val="24"/>
        </w:rPr>
      </w:pPr>
      <w:r>
        <w:rPr>
          <w:rFonts w:eastAsia="Times New Roman" w:cs="Times New Roman"/>
          <w:sz w:val="24"/>
          <w:szCs w:val="24"/>
        </w:rPr>
        <w:t>The performance of EPIG and EPIG-Seq is ascertained by measuring the sensitivity (</w:t>
      </w:r>
      <w:r w:rsidRPr="001A1429">
        <w:rPr>
          <w:rFonts w:eastAsia="Times New Roman" w:cs="Times New Roman"/>
          <w:sz w:val="24"/>
          <w:szCs w:val="24"/>
        </w:rPr>
        <w:t>the true positive rate</w:t>
      </w:r>
      <w:r>
        <w:rPr>
          <w:rFonts w:eastAsia="Times New Roman" w:cs="Times New Roman"/>
          <w:sz w:val="24"/>
          <w:szCs w:val="24"/>
        </w:rPr>
        <w:t>) and specificity (the true negative</w:t>
      </w:r>
      <w:r w:rsidRPr="001A1429">
        <w:rPr>
          <w:rFonts w:eastAsia="Times New Roman" w:cs="Times New Roman"/>
          <w:sz w:val="24"/>
          <w:szCs w:val="24"/>
        </w:rPr>
        <w:t xml:space="preserve"> rate</w:t>
      </w:r>
      <w:r>
        <w:rPr>
          <w:rFonts w:eastAsia="Times New Roman" w:cs="Times New Roman"/>
          <w:sz w:val="24"/>
          <w:szCs w:val="24"/>
        </w:rPr>
        <w:t xml:space="preserve">) of the clustering results </w:t>
      </w:r>
      <w:r>
        <w:rPr>
          <w:rFonts w:eastAsia="Times New Roman" w:cs="Times New Roman"/>
          <w:sz w:val="24"/>
          <w:szCs w:val="24"/>
        </w:rPr>
        <w:fldChar w:fldCharType="begin"/>
      </w:r>
      <w:r>
        <w:rPr>
          <w:rFonts w:eastAsia="Times New Roman" w:cs="Times New Roman"/>
          <w:sz w:val="24"/>
          <w:szCs w:val="24"/>
        </w:rPr>
        <w:instrText xml:space="preserve"> ADDIN EN.CITE &lt;EndNote&gt;&lt;Cite&gt;&lt;Author&gt;Han&lt;/Author&gt;&lt;Year&gt;2001&lt;/Year&gt;&lt;RecNum&gt;54&lt;/RecNum&gt;&lt;DisplayText&gt;[25]&lt;/DisplayText&gt;&lt;record&gt;&lt;rec-number&gt;54&lt;/rec-number&gt;&lt;foreign-keys&gt;&lt;key app="EN" db-id="aerzed9pd25srcefp9bvzf9z0e0vz50sddd0" timestamp="1442497073"&gt;54&lt;/key&gt;&lt;/foreign-keys&gt;&lt;ref-type name="Book"&gt;6&lt;/ref-type&gt;&lt;contributors&gt;&lt;authors&gt;&lt;author&gt;Han, Jiawei&lt;/author&gt;&lt;author&gt;Kamber, Micheline&lt;/author&gt;&lt;/authors&gt;&lt;/contributors&gt;&lt;titles&gt;&lt;title&gt;Data mining : concepts and techniques&lt;/title&gt;&lt;secondary-title&gt;The Morgan Kaufmann series in data management systems&lt;/secondary-title&gt;&lt;/titles&gt;&lt;pages&gt;xxiv, 550 p.&lt;/pages&gt;&lt;keywords&gt;&lt;keyword&gt;Data mining.&lt;/keyword&gt;&lt;/keywords&gt;&lt;dates&gt;&lt;year&gt;2001&lt;/year&gt;&lt;/dates&gt;&lt;pub-location&gt;San Francisco&lt;/pub-location&gt;&lt;publisher&gt;Morgan Kaufmann Publishers&lt;/publisher&gt;&lt;isbn&gt;1558604898&lt;/isbn&gt;&lt;accession-num&gt;12025463&lt;/accession-num&gt;&lt;urls&gt;&lt;related-urls&gt;&lt;url&gt;Publisher description http://www.loc.gov/catdir/description/els031/00042822.html&lt;/url&gt;&lt;url&gt;Table of contents http://www.loc.gov/catdir/toc/els031/00042822.html&lt;/url&gt;&lt;/related-urls&gt;&lt;/urls&gt;&lt;/record&gt;&lt;/Cite&gt;&lt;/EndNote&gt;</w:instrText>
      </w:r>
      <w:r>
        <w:rPr>
          <w:rFonts w:eastAsia="Times New Roman" w:cs="Times New Roman"/>
          <w:sz w:val="24"/>
          <w:szCs w:val="24"/>
        </w:rPr>
        <w:fldChar w:fldCharType="separate"/>
      </w:r>
      <w:r>
        <w:rPr>
          <w:rFonts w:eastAsia="Times New Roman" w:cs="Times New Roman"/>
          <w:noProof/>
          <w:sz w:val="24"/>
          <w:szCs w:val="24"/>
        </w:rPr>
        <w:t>[</w:t>
      </w:r>
      <w:hyperlink w:anchor="_ENREF_25" w:tooltip="Han, 2001 #54" w:history="1">
        <w:r>
          <w:rPr>
            <w:rFonts w:eastAsia="Times New Roman" w:cs="Times New Roman"/>
            <w:noProof/>
            <w:sz w:val="24"/>
            <w:szCs w:val="24"/>
          </w:rPr>
          <w:t>25</w:t>
        </w:r>
      </w:hyperlink>
      <w:r>
        <w:rPr>
          <w:rFonts w:eastAsia="Times New Roman" w:cs="Times New Roman"/>
          <w:noProof/>
          <w:sz w:val="24"/>
          <w:szCs w:val="24"/>
        </w:rPr>
        <w:t>]</w:t>
      </w:r>
      <w:r>
        <w:rPr>
          <w:rFonts w:eastAsia="Times New Roman" w:cs="Times New Roman"/>
          <w:sz w:val="24"/>
          <w:szCs w:val="24"/>
        </w:rPr>
        <w:fldChar w:fldCharType="end"/>
      </w:r>
      <w:r>
        <w:rPr>
          <w:rFonts w:eastAsia="Times New Roman" w:cs="Times New Roman"/>
          <w:sz w:val="24"/>
          <w:szCs w:val="24"/>
        </w:rPr>
        <w:t xml:space="preserve">. </w:t>
      </w:r>
    </w:p>
    <w:p w:rsidR="00C121F6" w:rsidRDefault="00C121F6" w:rsidP="00C121F6">
      <w:r>
        <w:t>Sensitivity = True positive/(True positive + False negative).</w:t>
      </w:r>
    </w:p>
    <w:p w:rsidR="00C121F6" w:rsidRDefault="00C121F6" w:rsidP="00C121F6">
      <w:r>
        <w:t>Specificity = True negative/(True negative + False positive).</w:t>
      </w:r>
    </w:p>
    <w:p w:rsidR="00C121F6" w:rsidRDefault="00C121F6" w:rsidP="00C121F6"/>
    <w:p w:rsidR="00C121F6" w:rsidRDefault="00C121F6" w:rsidP="00C121F6">
      <w:pPr>
        <w:spacing w:line="480" w:lineRule="auto"/>
        <w:rPr>
          <w:sz w:val="24"/>
          <w:szCs w:val="24"/>
        </w:rPr>
      </w:pPr>
      <w:r>
        <w:rPr>
          <w:sz w:val="24"/>
          <w:szCs w:val="24"/>
        </w:rPr>
        <w:t>F</w:t>
      </w:r>
      <w:r w:rsidRPr="00E5175B">
        <w:rPr>
          <w:sz w:val="24"/>
          <w:szCs w:val="24"/>
        </w:rPr>
        <w:t>or each known pattern, t</w:t>
      </w:r>
      <w:r w:rsidRPr="00A741FB">
        <w:rPr>
          <w:sz w:val="24"/>
          <w:szCs w:val="24"/>
        </w:rPr>
        <w:t xml:space="preserve">he denominator for </w:t>
      </w:r>
      <w:r>
        <w:rPr>
          <w:sz w:val="24"/>
          <w:szCs w:val="24"/>
        </w:rPr>
        <w:t xml:space="preserve">the </w:t>
      </w:r>
      <w:r w:rsidRPr="00A741FB">
        <w:rPr>
          <w:sz w:val="24"/>
          <w:szCs w:val="24"/>
        </w:rPr>
        <w:t>sensitivity</w:t>
      </w:r>
      <w:r w:rsidRPr="00E5175B">
        <w:rPr>
          <w:sz w:val="24"/>
          <w:szCs w:val="24"/>
        </w:rPr>
        <w:t xml:space="preserve"> </w:t>
      </w:r>
      <w:r>
        <w:rPr>
          <w:sz w:val="24"/>
          <w:szCs w:val="24"/>
        </w:rPr>
        <w:t>computation is</w:t>
      </w:r>
      <w:r w:rsidRPr="00E5175B">
        <w:rPr>
          <w:sz w:val="24"/>
          <w:szCs w:val="24"/>
        </w:rPr>
        <w:t xml:space="preserve"> 200 (</w:t>
      </w:r>
      <w:r>
        <w:rPr>
          <w:sz w:val="24"/>
          <w:szCs w:val="24"/>
        </w:rPr>
        <w:t xml:space="preserve">i.e, </w:t>
      </w:r>
      <w:r w:rsidRPr="00A741FB">
        <w:rPr>
          <w:sz w:val="24"/>
          <w:szCs w:val="24"/>
        </w:rPr>
        <w:t xml:space="preserve">the number of </w:t>
      </w:r>
      <w:r>
        <w:rPr>
          <w:sz w:val="24"/>
          <w:szCs w:val="24"/>
        </w:rPr>
        <w:t xml:space="preserve">simulated </w:t>
      </w:r>
      <w:r w:rsidRPr="00E5175B">
        <w:rPr>
          <w:sz w:val="24"/>
          <w:szCs w:val="24"/>
        </w:rPr>
        <w:t>genes in a pat</w:t>
      </w:r>
      <w:r w:rsidRPr="00A741FB">
        <w:rPr>
          <w:sz w:val="24"/>
          <w:szCs w:val="24"/>
        </w:rPr>
        <w:t xml:space="preserve">tern), and the denominator for </w:t>
      </w:r>
      <w:r>
        <w:rPr>
          <w:sz w:val="24"/>
          <w:szCs w:val="24"/>
        </w:rPr>
        <w:t xml:space="preserve">the </w:t>
      </w:r>
      <w:r w:rsidRPr="00A741FB">
        <w:rPr>
          <w:sz w:val="24"/>
          <w:szCs w:val="24"/>
        </w:rPr>
        <w:t>specificity</w:t>
      </w:r>
      <w:r>
        <w:rPr>
          <w:sz w:val="24"/>
          <w:szCs w:val="24"/>
        </w:rPr>
        <w:t xml:space="preserve"> computation</w:t>
      </w:r>
      <w:r w:rsidRPr="00E5175B">
        <w:rPr>
          <w:sz w:val="24"/>
          <w:szCs w:val="24"/>
        </w:rPr>
        <w:t xml:space="preserve"> </w:t>
      </w:r>
      <w:r>
        <w:rPr>
          <w:sz w:val="24"/>
          <w:szCs w:val="24"/>
        </w:rPr>
        <w:t>is</w:t>
      </w:r>
      <w:r w:rsidRPr="00E5175B">
        <w:rPr>
          <w:sz w:val="24"/>
          <w:szCs w:val="24"/>
        </w:rPr>
        <w:t xml:space="preserve"> 1000 (</w:t>
      </w:r>
      <w:r>
        <w:rPr>
          <w:sz w:val="24"/>
          <w:szCs w:val="24"/>
        </w:rPr>
        <w:t xml:space="preserve">i.e, the </w:t>
      </w:r>
      <w:r w:rsidRPr="00E5175B">
        <w:rPr>
          <w:sz w:val="24"/>
          <w:szCs w:val="24"/>
        </w:rPr>
        <w:t xml:space="preserve">total number of </w:t>
      </w:r>
      <w:r>
        <w:rPr>
          <w:sz w:val="24"/>
          <w:szCs w:val="24"/>
        </w:rPr>
        <w:t>simulated</w:t>
      </w:r>
      <w:r w:rsidRPr="00E5175B">
        <w:rPr>
          <w:sz w:val="24"/>
          <w:szCs w:val="24"/>
        </w:rPr>
        <w:t xml:space="preserve"> genes in all five </w:t>
      </w:r>
      <w:r>
        <w:rPr>
          <w:sz w:val="24"/>
          <w:szCs w:val="24"/>
        </w:rPr>
        <w:t>responsive</w:t>
      </w:r>
      <w:r w:rsidRPr="00E5175B">
        <w:rPr>
          <w:sz w:val="24"/>
          <w:szCs w:val="24"/>
        </w:rPr>
        <w:t xml:space="preserve"> patterns).</w:t>
      </w:r>
    </w:p>
    <w:p w:rsidR="00C121F6" w:rsidRDefault="00C121F6" w:rsidP="00A40B35">
      <w:pPr>
        <w:spacing w:line="480" w:lineRule="auto"/>
        <w:rPr>
          <w:sz w:val="24"/>
          <w:szCs w:val="24"/>
          <w:lang w:val="en-GB"/>
        </w:rPr>
      </w:pPr>
    </w:p>
    <w:sectPr w:rsidR="00C121F6">
      <w:footerReference w:type="default" r:id="rId1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222" w:rsidRDefault="00892222" w:rsidP="00892222">
      <w:pPr>
        <w:spacing w:after="0" w:line="240" w:lineRule="auto"/>
      </w:pPr>
      <w:r>
        <w:separator/>
      </w:r>
    </w:p>
  </w:endnote>
  <w:endnote w:type="continuationSeparator" w:id="0">
    <w:p w:rsidR="00892222" w:rsidRDefault="00892222" w:rsidP="00892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791150"/>
      <w:docPartObj>
        <w:docPartGallery w:val="Page Numbers (Bottom of Page)"/>
        <w:docPartUnique/>
      </w:docPartObj>
    </w:sdtPr>
    <w:sdtEndPr>
      <w:rPr>
        <w:noProof/>
      </w:rPr>
    </w:sdtEndPr>
    <w:sdtContent>
      <w:p w:rsidR="00892222" w:rsidRDefault="00892222">
        <w:pPr>
          <w:pStyle w:val="Footer"/>
          <w:jc w:val="center"/>
        </w:pPr>
        <w:r>
          <w:fldChar w:fldCharType="begin"/>
        </w:r>
        <w:r>
          <w:instrText xml:space="preserve"> PAGE   \* MERGEFORMAT </w:instrText>
        </w:r>
        <w:r>
          <w:fldChar w:fldCharType="separate"/>
        </w:r>
        <w:r w:rsidR="002762CE">
          <w:rPr>
            <w:noProof/>
          </w:rPr>
          <w:t>2</w:t>
        </w:r>
        <w:r>
          <w:rPr>
            <w:noProof/>
          </w:rPr>
          <w:fldChar w:fldCharType="end"/>
        </w:r>
      </w:p>
    </w:sdtContent>
  </w:sdt>
  <w:p w:rsidR="00892222" w:rsidRDefault="008922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222" w:rsidRDefault="00892222" w:rsidP="00892222">
      <w:pPr>
        <w:spacing w:after="0" w:line="240" w:lineRule="auto"/>
      </w:pPr>
      <w:r>
        <w:separator/>
      </w:r>
    </w:p>
  </w:footnote>
  <w:footnote w:type="continuationSeparator" w:id="0">
    <w:p w:rsidR="00892222" w:rsidRDefault="00892222" w:rsidP="008922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41202"/>
    <w:multiLevelType w:val="hybridMultilevel"/>
    <w:tmpl w:val="F962AB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F35BFA"/>
    <w:multiLevelType w:val="hybridMultilevel"/>
    <w:tmpl w:val="9A285F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0BB"/>
    <w:rsid w:val="0002329D"/>
    <w:rsid w:val="000518C7"/>
    <w:rsid w:val="000C43C2"/>
    <w:rsid w:val="0016424D"/>
    <w:rsid w:val="001C16B5"/>
    <w:rsid w:val="002762CE"/>
    <w:rsid w:val="00294FCA"/>
    <w:rsid w:val="00295FAC"/>
    <w:rsid w:val="002C739F"/>
    <w:rsid w:val="00396779"/>
    <w:rsid w:val="003B2A0E"/>
    <w:rsid w:val="003F10BB"/>
    <w:rsid w:val="00585E91"/>
    <w:rsid w:val="00592445"/>
    <w:rsid w:val="00601260"/>
    <w:rsid w:val="00695501"/>
    <w:rsid w:val="006D5FD7"/>
    <w:rsid w:val="0079109A"/>
    <w:rsid w:val="00850E51"/>
    <w:rsid w:val="00892222"/>
    <w:rsid w:val="008F1B97"/>
    <w:rsid w:val="00925CEF"/>
    <w:rsid w:val="00A259F4"/>
    <w:rsid w:val="00A40B35"/>
    <w:rsid w:val="00A513B1"/>
    <w:rsid w:val="00B0061B"/>
    <w:rsid w:val="00B81BE4"/>
    <w:rsid w:val="00C121F6"/>
    <w:rsid w:val="00E769E5"/>
    <w:rsid w:val="00EC1EC4"/>
    <w:rsid w:val="00EE1FBB"/>
    <w:rsid w:val="00F750B7"/>
    <w:rsid w:val="00F97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3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81BE4"/>
    <w:pPr>
      <w:spacing w:after="0" w:line="48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B81BE4"/>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92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222"/>
  </w:style>
  <w:style w:type="paragraph" w:styleId="Footer">
    <w:name w:val="footer"/>
    <w:basedOn w:val="Normal"/>
    <w:link w:val="FooterChar"/>
    <w:uiPriority w:val="99"/>
    <w:unhideWhenUsed/>
    <w:rsid w:val="00892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222"/>
  </w:style>
  <w:style w:type="character" w:styleId="Hyperlink">
    <w:name w:val="Hyperlink"/>
    <w:basedOn w:val="DefaultParagraphFont"/>
    <w:uiPriority w:val="99"/>
    <w:unhideWhenUsed/>
    <w:rsid w:val="002C739F"/>
    <w:rPr>
      <w:color w:val="0000FF" w:themeColor="hyperlink"/>
      <w:u w:val="single"/>
    </w:rPr>
  </w:style>
  <w:style w:type="paragraph" w:styleId="ListParagraph">
    <w:name w:val="List Paragraph"/>
    <w:basedOn w:val="Normal"/>
    <w:uiPriority w:val="34"/>
    <w:qFormat/>
    <w:rsid w:val="00EE1F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3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81BE4"/>
    <w:pPr>
      <w:spacing w:after="0" w:line="48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B81BE4"/>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92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222"/>
  </w:style>
  <w:style w:type="paragraph" w:styleId="Footer">
    <w:name w:val="footer"/>
    <w:basedOn w:val="Normal"/>
    <w:link w:val="FooterChar"/>
    <w:uiPriority w:val="99"/>
    <w:unhideWhenUsed/>
    <w:rsid w:val="00892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222"/>
  </w:style>
  <w:style w:type="character" w:styleId="Hyperlink">
    <w:name w:val="Hyperlink"/>
    <w:basedOn w:val="DefaultParagraphFont"/>
    <w:uiPriority w:val="99"/>
    <w:unhideWhenUsed/>
    <w:rsid w:val="002C739F"/>
    <w:rPr>
      <w:color w:val="0000FF" w:themeColor="hyperlink"/>
      <w:u w:val="single"/>
    </w:rPr>
  </w:style>
  <w:style w:type="paragraph" w:styleId="ListParagraph">
    <w:name w:val="List Paragraph"/>
    <w:basedOn w:val="Normal"/>
    <w:uiPriority w:val="34"/>
    <w:qFormat/>
    <w:rsid w:val="00EE1F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82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image" Target="media/image7.wmf"/><Relationship Id="rId42" Type="http://schemas.openxmlformats.org/officeDocument/2006/relationships/image" Target="media/image17.wmf"/><Relationship Id="rId47" Type="http://schemas.openxmlformats.org/officeDocument/2006/relationships/oleObject" Target="embeddings/oleObject20.bin"/><Relationship Id="rId63" Type="http://schemas.openxmlformats.org/officeDocument/2006/relationships/image" Target="media/image26.wmf"/><Relationship Id="rId68" Type="http://schemas.openxmlformats.org/officeDocument/2006/relationships/oleObject" Target="embeddings/oleObject31.bin"/><Relationship Id="rId84" Type="http://schemas.openxmlformats.org/officeDocument/2006/relationships/image" Target="media/image36.wmf"/><Relationship Id="rId89" Type="http://schemas.openxmlformats.org/officeDocument/2006/relationships/oleObject" Target="embeddings/oleObject42.bin"/><Relationship Id="rId112"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oleObject" Target="embeddings/oleObject12.bin"/><Relationship Id="rId107" Type="http://schemas.openxmlformats.org/officeDocument/2006/relationships/oleObject" Target="embeddings/oleObject51.bin"/><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image" Target="media/image12.wmf"/><Relationship Id="rId37" Type="http://schemas.openxmlformats.org/officeDocument/2006/relationships/oleObject" Target="embeddings/oleObject16.bin"/><Relationship Id="rId40" Type="http://schemas.openxmlformats.org/officeDocument/2006/relationships/image" Target="media/image16.wmf"/><Relationship Id="rId45" Type="http://schemas.openxmlformats.org/officeDocument/2006/relationships/hyperlink" Target="https://seqware.github.io/" TargetMode="External"/><Relationship Id="rId53" Type="http://schemas.openxmlformats.org/officeDocument/2006/relationships/oleObject" Target="embeddings/oleObject23.bin"/><Relationship Id="rId58" Type="http://schemas.openxmlformats.org/officeDocument/2006/relationships/oleObject" Target="embeddings/oleObject26.bin"/><Relationship Id="rId66" Type="http://schemas.openxmlformats.org/officeDocument/2006/relationships/oleObject" Target="embeddings/oleObject30.bin"/><Relationship Id="rId74" Type="http://schemas.openxmlformats.org/officeDocument/2006/relationships/image" Target="media/image31.wmf"/><Relationship Id="rId79" Type="http://schemas.openxmlformats.org/officeDocument/2006/relationships/oleObject" Target="embeddings/oleObject37.bin"/><Relationship Id="rId87" Type="http://schemas.openxmlformats.org/officeDocument/2006/relationships/oleObject" Target="embeddings/oleObject41.bin"/><Relationship Id="rId102" Type="http://schemas.openxmlformats.org/officeDocument/2006/relationships/image" Target="media/image45.wmf"/><Relationship Id="rId110" Type="http://schemas.openxmlformats.org/officeDocument/2006/relationships/image" Target="media/image49.wmf"/><Relationship Id="rId5" Type="http://schemas.openxmlformats.org/officeDocument/2006/relationships/webSettings" Target="webSettings.xml"/><Relationship Id="rId61" Type="http://schemas.openxmlformats.org/officeDocument/2006/relationships/image" Target="media/image25.wmf"/><Relationship Id="rId82" Type="http://schemas.openxmlformats.org/officeDocument/2006/relationships/image" Target="media/image35.wmf"/><Relationship Id="rId90" Type="http://schemas.openxmlformats.org/officeDocument/2006/relationships/image" Target="media/image39.wmf"/><Relationship Id="rId95" Type="http://schemas.openxmlformats.org/officeDocument/2006/relationships/oleObject" Target="embeddings/oleObject45.bin"/><Relationship Id="rId19" Type="http://schemas.openxmlformats.org/officeDocument/2006/relationships/image" Target="media/image6.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image" Target="media/image11.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19.wmf"/><Relationship Id="rId56" Type="http://schemas.openxmlformats.org/officeDocument/2006/relationships/oleObject" Target="embeddings/oleObject25.bin"/><Relationship Id="rId64" Type="http://schemas.openxmlformats.org/officeDocument/2006/relationships/oleObject" Target="embeddings/oleObject29.bin"/><Relationship Id="rId69" Type="http://schemas.openxmlformats.org/officeDocument/2006/relationships/oleObject" Target="embeddings/oleObject32.bin"/><Relationship Id="rId77" Type="http://schemas.openxmlformats.org/officeDocument/2006/relationships/oleObject" Target="embeddings/oleObject36.bin"/><Relationship Id="rId100" Type="http://schemas.openxmlformats.org/officeDocument/2006/relationships/image" Target="media/image44.wmf"/><Relationship Id="rId105" Type="http://schemas.openxmlformats.org/officeDocument/2006/relationships/oleObject" Target="embeddings/oleObject50.bin"/><Relationship Id="rId113"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0.wmf"/><Relationship Id="rId80" Type="http://schemas.openxmlformats.org/officeDocument/2006/relationships/image" Target="media/image34.wmf"/><Relationship Id="rId85" Type="http://schemas.openxmlformats.org/officeDocument/2006/relationships/oleObject" Target="embeddings/oleObject40.bin"/><Relationship Id="rId93" Type="http://schemas.openxmlformats.org/officeDocument/2006/relationships/oleObject" Target="embeddings/oleObject44.bin"/><Relationship Id="rId98" Type="http://schemas.openxmlformats.org/officeDocument/2006/relationships/image" Target="media/image43.wmf"/><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5.wmf"/><Relationship Id="rId46" Type="http://schemas.openxmlformats.org/officeDocument/2006/relationships/image" Target="media/image18.wmf"/><Relationship Id="rId59" Type="http://schemas.openxmlformats.org/officeDocument/2006/relationships/image" Target="media/image24.wmf"/><Relationship Id="rId67" Type="http://schemas.openxmlformats.org/officeDocument/2006/relationships/image" Target="media/image28.wmf"/><Relationship Id="rId103" Type="http://schemas.openxmlformats.org/officeDocument/2006/relationships/oleObject" Target="embeddings/oleObject49.bin"/><Relationship Id="rId108" Type="http://schemas.openxmlformats.org/officeDocument/2006/relationships/image" Target="media/image48.wmf"/><Relationship Id="rId20" Type="http://schemas.openxmlformats.org/officeDocument/2006/relationships/oleObject" Target="embeddings/oleObject7.bin"/><Relationship Id="rId41" Type="http://schemas.openxmlformats.org/officeDocument/2006/relationships/oleObject" Target="embeddings/oleObject18.bin"/><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image" Target="media/image29.wmf"/><Relationship Id="rId75" Type="http://schemas.openxmlformats.org/officeDocument/2006/relationships/oleObject" Target="embeddings/oleObject35.bin"/><Relationship Id="rId83" Type="http://schemas.openxmlformats.org/officeDocument/2006/relationships/oleObject" Target="embeddings/oleObject39.bin"/><Relationship Id="rId88" Type="http://schemas.openxmlformats.org/officeDocument/2006/relationships/image" Target="media/image38.wmf"/><Relationship Id="rId91" Type="http://schemas.openxmlformats.org/officeDocument/2006/relationships/oleObject" Target="embeddings/oleObject43.bin"/><Relationship Id="rId96" Type="http://schemas.openxmlformats.org/officeDocument/2006/relationships/image" Target="media/image42.wmf"/><Relationship Id="rId111" Type="http://schemas.openxmlformats.org/officeDocument/2006/relationships/oleObject" Target="embeddings/oleObject53.bin"/><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3.wmf"/><Relationship Id="rId106" Type="http://schemas.openxmlformats.org/officeDocument/2006/relationships/image" Target="media/image47.wmf"/><Relationship Id="rId114" Type="http://schemas.openxmlformats.org/officeDocument/2006/relationships/theme" Target="theme/theme1.xml"/><Relationship Id="rId10" Type="http://schemas.openxmlformats.org/officeDocument/2006/relationships/image" Target="media/image2.wmf"/><Relationship Id="rId31" Type="http://schemas.openxmlformats.org/officeDocument/2006/relationships/oleObject" Target="embeddings/oleObject13.bin"/><Relationship Id="rId44" Type="http://schemas.openxmlformats.org/officeDocument/2006/relationships/hyperlink" Target="https://tcga-data.nci.nih.gov/tcga/dataAccessMatrix.htm" TargetMode="External"/><Relationship Id="rId52" Type="http://schemas.openxmlformats.org/officeDocument/2006/relationships/image" Target="media/image21.wmf"/><Relationship Id="rId60" Type="http://schemas.openxmlformats.org/officeDocument/2006/relationships/oleObject" Target="embeddings/oleObject27.bin"/><Relationship Id="rId65" Type="http://schemas.openxmlformats.org/officeDocument/2006/relationships/image" Target="media/image27.wmf"/><Relationship Id="rId73" Type="http://schemas.openxmlformats.org/officeDocument/2006/relationships/oleObject" Target="embeddings/oleObject34.bin"/><Relationship Id="rId78" Type="http://schemas.openxmlformats.org/officeDocument/2006/relationships/image" Target="media/image33.wmf"/><Relationship Id="rId81" Type="http://schemas.openxmlformats.org/officeDocument/2006/relationships/oleObject" Target="embeddings/oleObject38.bin"/><Relationship Id="rId86" Type="http://schemas.openxmlformats.org/officeDocument/2006/relationships/image" Target="media/image37.wmf"/><Relationship Id="rId94" Type="http://schemas.openxmlformats.org/officeDocument/2006/relationships/image" Target="media/image41.wmf"/><Relationship Id="rId99" Type="http://schemas.openxmlformats.org/officeDocument/2006/relationships/oleObject" Target="embeddings/oleObject47.bin"/><Relationship Id="rId101" Type="http://schemas.openxmlformats.org/officeDocument/2006/relationships/oleObject" Target="embeddings/oleObject48.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oleObject" Target="embeddings/oleObject17.bin"/><Relationship Id="rId109" Type="http://schemas.openxmlformats.org/officeDocument/2006/relationships/oleObject" Target="embeddings/oleObject52.bin"/><Relationship Id="rId34" Type="http://schemas.openxmlformats.org/officeDocument/2006/relationships/image" Target="media/image13.wmf"/><Relationship Id="rId50" Type="http://schemas.openxmlformats.org/officeDocument/2006/relationships/image" Target="media/image20.wmf"/><Relationship Id="rId55" Type="http://schemas.openxmlformats.org/officeDocument/2006/relationships/image" Target="media/image22.wmf"/><Relationship Id="rId76" Type="http://schemas.openxmlformats.org/officeDocument/2006/relationships/image" Target="media/image32.wmf"/><Relationship Id="rId97" Type="http://schemas.openxmlformats.org/officeDocument/2006/relationships/oleObject" Target="embeddings/oleObject46.bin"/><Relationship Id="rId104" Type="http://schemas.openxmlformats.org/officeDocument/2006/relationships/image" Target="media/image46.wmf"/><Relationship Id="rId7" Type="http://schemas.openxmlformats.org/officeDocument/2006/relationships/endnotes" Target="endnotes.xml"/><Relationship Id="rId71" Type="http://schemas.openxmlformats.org/officeDocument/2006/relationships/oleObject" Target="embeddings/oleObject33.bin"/><Relationship Id="rId92" Type="http://schemas.openxmlformats.org/officeDocument/2006/relationships/image" Target="media/image4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2640</Words>
  <Characters>15049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NIEHS</Company>
  <LinksUpToDate>false</LinksUpToDate>
  <CharactersWithSpaces>17654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NIEHS</dc:creator>
  <cp:lastModifiedBy>NIEHS</cp:lastModifiedBy>
  <cp:revision>3</cp:revision>
  <dcterms:created xsi:type="dcterms:W3CDTF">2015-11-16T20:30:00Z</dcterms:created>
  <dcterms:modified xsi:type="dcterms:W3CDTF">2016-01-29T21:22:00Z</dcterms:modified>
</cp:coreProperties>
</file>