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3409DE" w14:textId="4DD79744" w:rsidR="00C13FC3" w:rsidRPr="00913425" w:rsidRDefault="003736CD" w:rsidP="00983D88">
      <w:pPr>
        <w:rPr>
          <w:rFonts w:ascii="Arial" w:hAnsi="Arial"/>
          <w:b/>
          <w:color w:val="000000" w:themeColor="text1"/>
          <w:sz w:val="28"/>
          <w:szCs w:val="28"/>
        </w:rPr>
      </w:pPr>
      <w:r w:rsidRPr="00913425">
        <w:rPr>
          <w:rFonts w:ascii="Arial" w:hAnsi="Arial"/>
          <w:b/>
          <w:color w:val="000000" w:themeColor="text1"/>
          <w:sz w:val="28"/>
          <w:szCs w:val="28"/>
        </w:rPr>
        <w:t>Supporting</w:t>
      </w:r>
      <w:r w:rsidR="00983D88" w:rsidRPr="00913425">
        <w:rPr>
          <w:rFonts w:ascii="Arial" w:hAnsi="Arial"/>
          <w:b/>
          <w:color w:val="000000" w:themeColor="text1"/>
          <w:sz w:val="28"/>
          <w:szCs w:val="28"/>
        </w:rPr>
        <w:t xml:space="preserve"> Information</w:t>
      </w:r>
    </w:p>
    <w:p w14:paraId="16793513" w14:textId="77777777" w:rsidR="004521F5" w:rsidRDefault="005B35B8">
      <w:pPr>
        <w:pStyle w:val="TOC1"/>
        <w:rPr>
          <w:rFonts w:asciiTheme="minorHAnsi" w:hAnsiTheme="minorHAnsi" w:cstheme="minorBidi"/>
          <w:b w:val="0"/>
          <w:lang w:eastAsia="ja-JP"/>
        </w:rPr>
      </w:pPr>
      <w:r w:rsidRPr="00913425">
        <w:rPr>
          <w:color w:val="000000" w:themeColor="text1"/>
          <w:sz w:val="22"/>
          <w:szCs w:val="22"/>
        </w:rPr>
        <w:fldChar w:fldCharType="begin"/>
      </w:r>
      <w:r w:rsidRPr="00913425">
        <w:rPr>
          <w:color w:val="000000" w:themeColor="text1"/>
          <w:sz w:val="22"/>
          <w:szCs w:val="22"/>
        </w:rPr>
        <w:instrText xml:space="preserve"> TOC \o "1-3" </w:instrText>
      </w:r>
      <w:r w:rsidRPr="00913425">
        <w:rPr>
          <w:color w:val="000000" w:themeColor="text1"/>
          <w:sz w:val="22"/>
          <w:szCs w:val="22"/>
        </w:rPr>
        <w:fldChar w:fldCharType="separate"/>
      </w:r>
      <w:r w:rsidR="004521F5" w:rsidRPr="002F3265">
        <w:rPr>
          <w:color w:val="000000" w:themeColor="text1"/>
        </w:rPr>
        <w:t>Supporting Figures</w:t>
      </w:r>
      <w:r w:rsidR="004521F5">
        <w:tab/>
      </w:r>
      <w:r w:rsidR="004521F5">
        <w:fldChar w:fldCharType="begin"/>
      </w:r>
      <w:r w:rsidR="004521F5">
        <w:instrText xml:space="preserve"> PAGEREF _Toc325639394 \h </w:instrText>
      </w:r>
      <w:r w:rsidR="004521F5">
        <w:fldChar w:fldCharType="separate"/>
      </w:r>
      <w:r w:rsidR="004521F5">
        <w:t>2</w:t>
      </w:r>
      <w:r w:rsidR="004521F5">
        <w:fldChar w:fldCharType="end"/>
      </w:r>
    </w:p>
    <w:p w14:paraId="42F5DA0B"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 xml:space="preserve">Figure S1. Morphological appearance of </w:t>
      </w:r>
      <w:r w:rsidRPr="002F3265">
        <w:rPr>
          <w:i/>
          <w:color w:val="000000" w:themeColor="text1"/>
        </w:rPr>
        <w:t>Arabidopsis</w:t>
      </w:r>
      <w:r w:rsidRPr="002F3265">
        <w:rPr>
          <w:color w:val="000000" w:themeColor="text1"/>
        </w:rPr>
        <w:t xml:space="preserve"> seedling grown for 10 d on Pi-sufficient or -deficient media. Bar = 0.5 cm.</w:t>
      </w:r>
      <w:r>
        <w:tab/>
      </w:r>
      <w:r>
        <w:fldChar w:fldCharType="begin"/>
      </w:r>
      <w:r>
        <w:instrText xml:space="preserve"> PAGEREF _Toc325639395 \h </w:instrText>
      </w:r>
      <w:r>
        <w:fldChar w:fldCharType="separate"/>
      </w:r>
      <w:r>
        <w:t>2</w:t>
      </w:r>
      <w:r>
        <w:fldChar w:fldCharType="end"/>
      </w:r>
    </w:p>
    <w:p w14:paraId="6CBA9E0D"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S2. Proportion of all assembled transcripts.</w:t>
      </w:r>
      <w:r>
        <w:tab/>
      </w:r>
      <w:r>
        <w:fldChar w:fldCharType="begin"/>
      </w:r>
      <w:r>
        <w:instrText xml:space="preserve"> PAGEREF _Toc325639396 \h </w:instrText>
      </w:r>
      <w:r>
        <w:fldChar w:fldCharType="separate"/>
      </w:r>
      <w:r>
        <w:t>3</w:t>
      </w:r>
      <w:r>
        <w:fldChar w:fldCharType="end"/>
      </w:r>
    </w:p>
    <w:p w14:paraId="4E4E528E"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S3. Polyadenylation proportion of lncRNAs.</w:t>
      </w:r>
      <w:r>
        <w:tab/>
      </w:r>
      <w:r>
        <w:fldChar w:fldCharType="begin"/>
      </w:r>
      <w:r>
        <w:instrText xml:space="preserve"> PAGEREF _Toc325639397 \h </w:instrText>
      </w:r>
      <w:r>
        <w:fldChar w:fldCharType="separate"/>
      </w:r>
      <w:r>
        <w:t>4</w:t>
      </w:r>
      <w:r>
        <w:fldChar w:fldCharType="end"/>
      </w:r>
    </w:p>
    <w:p w14:paraId="2DC1F8EA"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S4. Genomic features of poly(A)+ and poly(A)– lncRNAs.</w:t>
      </w:r>
      <w:r>
        <w:tab/>
      </w:r>
      <w:r>
        <w:fldChar w:fldCharType="begin"/>
      </w:r>
      <w:r>
        <w:instrText xml:space="preserve"> PAGEREF _Toc325639398 \h </w:instrText>
      </w:r>
      <w:r>
        <w:fldChar w:fldCharType="separate"/>
      </w:r>
      <w:r>
        <w:t>5</w:t>
      </w:r>
      <w:r>
        <w:fldChar w:fldCharType="end"/>
      </w:r>
    </w:p>
    <w:p w14:paraId="0576EEFF"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S5. Saturation plot of protein-coding transcripts, TAIR10 lncRNAs and novel lncRNAs.</w:t>
      </w:r>
      <w:r>
        <w:tab/>
      </w:r>
      <w:r>
        <w:fldChar w:fldCharType="begin"/>
      </w:r>
      <w:r>
        <w:instrText xml:space="preserve"> PAGEREF _Toc325639399 \h </w:instrText>
      </w:r>
      <w:r>
        <w:fldChar w:fldCharType="separate"/>
      </w:r>
      <w:r>
        <w:t>6</w:t>
      </w:r>
      <w:r>
        <w:fldChar w:fldCharType="end"/>
      </w:r>
    </w:p>
    <w:p w14:paraId="3EBB52C7"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S6. Epigenetic signatures of lncRNAs around transcription start site (TSS).</w:t>
      </w:r>
      <w:r>
        <w:tab/>
      </w:r>
      <w:r>
        <w:fldChar w:fldCharType="begin"/>
      </w:r>
      <w:r>
        <w:instrText xml:space="preserve"> PAGEREF _Toc325639400 \h </w:instrText>
      </w:r>
      <w:r>
        <w:fldChar w:fldCharType="separate"/>
      </w:r>
      <w:r>
        <w:t>7</w:t>
      </w:r>
      <w:r>
        <w:fldChar w:fldCharType="end"/>
      </w:r>
    </w:p>
    <w:p w14:paraId="3363613A"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S7. Sequence conservation (phastCons score) of lncRNAs.</w:t>
      </w:r>
      <w:r>
        <w:tab/>
      </w:r>
      <w:r>
        <w:fldChar w:fldCharType="begin"/>
      </w:r>
      <w:r>
        <w:instrText xml:space="preserve"> PAGEREF _Toc325639401 \h </w:instrText>
      </w:r>
      <w:r>
        <w:fldChar w:fldCharType="separate"/>
      </w:r>
      <w:r>
        <w:t>8</w:t>
      </w:r>
      <w:r>
        <w:fldChar w:fldCharType="end"/>
      </w:r>
    </w:p>
    <w:p w14:paraId="0695CC1C"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S8. Sequence and structure conservation of novel lncRNAs.</w:t>
      </w:r>
      <w:r>
        <w:tab/>
      </w:r>
      <w:r>
        <w:fldChar w:fldCharType="begin"/>
      </w:r>
      <w:r>
        <w:instrText xml:space="preserve"> PAGEREF _Toc325639402 \h </w:instrText>
      </w:r>
      <w:r>
        <w:fldChar w:fldCharType="separate"/>
      </w:r>
      <w:r>
        <w:t>9</w:t>
      </w:r>
      <w:r>
        <w:fldChar w:fldCharType="end"/>
      </w:r>
    </w:p>
    <w:p w14:paraId="3BC40013"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S9. Validation of expression levels of bimorphic lncRNAs in poly(A)+ and poly(A)– samples.</w:t>
      </w:r>
      <w:r>
        <w:tab/>
      </w:r>
      <w:r>
        <w:fldChar w:fldCharType="begin"/>
      </w:r>
      <w:r>
        <w:instrText xml:space="preserve"> PAGEREF _Toc325639403 \h </w:instrText>
      </w:r>
      <w:r>
        <w:fldChar w:fldCharType="separate"/>
      </w:r>
      <w:r>
        <w:t>10</w:t>
      </w:r>
      <w:r>
        <w:fldChar w:fldCharType="end"/>
      </w:r>
    </w:p>
    <w:p w14:paraId="6943B1B1"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S10. Comparative analysis of P– responsive protein-coding genes that identified via RNA-Seq and array.</w:t>
      </w:r>
      <w:r>
        <w:tab/>
      </w:r>
      <w:r>
        <w:fldChar w:fldCharType="begin"/>
      </w:r>
      <w:r>
        <w:instrText xml:space="preserve"> PAGEREF _Toc325639404 \h </w:instrText>
      </w:r>
      <w:r>
        <w:fldChar w:fldCharType="separate"/>
      </w:r>
      <w:r>
        <w:t>11</w:t>
      </w:r>
      <w:r>
        <w:fldChar w:fldCharType="end"/>
      </w:r>
    </w:p>
    <w:p w14:paraId="6504B681"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S11. More candidate P– responsive lncRNAs were validated in roots and shoots.</w:t>
      </w:r>
      <w:r>
        <w:tab/>
      </w:r>
      <w:r>
        <w:fldChar w:fldCharType="begin"/>
      </w:r>
      <w:r>
        <w:instrText xml:space="preserve"> PAGEREF _Toc325639405 \h </w:instrText>
      </w:r>
      <w:r>
        <w:fldChar w:fldCharType="separate"/>
      </w:r>
      <w:r>
        <w:t>12</w:t>
      </w:r>
      <w:r>
        <w:fldChar w:fldCharType="end"/>
      </w:r>
    </w:p>
    <w:p w14:paraId="00DA5F97"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S12. Polyadenylation for the lncRNAs in different clusters.</w:t>
      </w:r>
      <w:r>
        <w:tab/>
      </w:r>
      <w:r>
        <w:fldChar w:fldCharType="begin"/>
      </w:r>
      <w:r>
        <w:instrText xml:space="preserve"> PAGEREF _Toc325639406 \h </w:instrText>
      </w:r>
      <w:r>
        <w:fldChar w:fldCharType="separate"/>
      </w:r>
      <w:r>
        <w:t>13</w:t>
      </w:r>
      <w:r>
        <w:fldChar w:fldCharType="end"/>
      </w:r>
    </w:p>
    <w:p w14:paraId="5491C679"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S13. Differential alternative splicing events of lncRNAs among clusters.</w:t>
      </w:r>
      <w:r>
        <w:tab/>
      </w:r>
      <w:r>
        <w:fldChar w:fldCharType="begin"/>
      </w:r>
      <w:r>
        <w:instrText xml:space="preserve"> PAGEREF _Toc325639407 \h </w:instrText>
      </w:r>
      <w:r>
        <w:fldChar w:fldCharType="separate"/>
      </w:r>
      <w:r>
        <w:t>14</w:t>
      </w:r>
      <w:r>
        <w:fldChar w:fldCharType="end"/>
      </w:r>
    </w:p>
    <w:p w14:paraId="7777E6A6"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S14. Repressed photosynthetic genes in roots and shoots under P– condition during photosynthesis.</w:t>
      </w:r>
      <w:r>
        <w:tab/>
      </w:r>
      <w:r>
        <w:fldChar w:fldCharType="begin"/>
      </w:r>
      <w:r>
        <w:instrText xml:space="preserve"> PAGEREF _Toc325639408 \h </w:instrText>
      </w:r>
      <w:r>
        <w:fldChar w:fldCharType="separate"/>
      </w:r>
      <w:r>
        <w:t>15</w:t>
      </w:r>
      <w:r>
        <w:fldChar w:fldCharType="end"/>
      </w:r>
    </w:p>
    <w:p w14:paraId="4DD859AD"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S15. Repressed photosynthetic genes in roots under P+ condition during photosynthesis.</w:t>
      </w:r>
      <w:r>
        <w:tab/>
      </w:r>
      <w:r>
        <w:fldChar w:fldCharType="begin"/>
      </w:r>
      <w:r>
        <w:instrText xml:space="preserve"> PAGEREF _Toc325639409 \h </w:instrText>
      </w:r>
      <w:r>
        <w:fldChar w:fldCharType="separate"/>
      </w:r>
      <w:r>
        <w:t>16</w:t>
      </w:r>
      <w:r>
        <w:fldChar w:fldCharType="end"/>
      </w:r>
    </w:p>
    <w:p w14:paraId="7FF526EC"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 xml:space="preserve">Figure S16. qRT-PCR validation of </w:t>
      </w:r>
      <w:r w:rsidRPr="002F3265">
        <w:rPr>
          <w:i/>
          <w:color w:val="000000" w:themeColor="text1"/>
        </w:rPr>
        <w:t>AtFer1</w:t>
      </w:r>
      <w:r w:rsidRPr="002F3265">
        <w:rPr>
          <w:color w:val="000000" w:themeColor="text1"/>
        </w:rPr>
        <w:t xml:space="preserve"> and AT5G01595 in </w:t>
      </w:r>
      <w:r w:rsidRPr="002F3265">
        <w:rPr>
          <w:i/>
          <w:color w:val="000000" w:themeColor="text1"/>
        </w:rPr>
        <w:t>phr1</w:t>
      </w:r>
      <w:r w:rsidRPr="002F3265">
        <w:rPr>
          <w:color w:val="000000" w:themeColor="text1"/>
        </w:rPr>
        <w:t xml:space="preserve"> mutant.</w:t>
      </w:r>
      <w:r>
        <w:tab/>
      </w:r>
      <w:r>
        <w:fldChar w:fldCharType="begin"/>
      </w:r>
      <w:r>
        <w:instrText xml:space="preserve"> PAGEREF _Toc325639410 \h </w:instrText>
      </w:r>
      <w:r>
        <w:fldChar w:fldCharType="separate"/>
      </w:r>
      <w:r>
        <w:t>17</w:t>
      </w:r>
      <w:r>
        <w:fldChar w:fldCharType="end"/>
      </w:r>
    </w:p>
    <w:p w14:paraId="7AE32D35"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S17. Enrichment of P1BS motif at the promoters of protein-coding transcripts and lncRNAs among clusters.</w:t>
      </w:r>
      <w:r>
        <w:tab/>
      </w:r>
      <w:r>
        <w:fldChar w:fldCharType="begin"/>
      </w:r>
      <w:r>
        <w:instrText xml:space="preserve"> PAGEREF _Toc325639411 \h </w:instrText>
      </w:r>
      <w:r>
        <w:fldChar w:fldCharType="separate"/>
      </w:r>
      <w:r>
        <w:t>18</w:t>
      </w:r>
      <w:r>
        <w:fldChar w:fldCharType="end"/>
      </w:r>
    </w:p>
    <w:p w14:paraId="784A45A8"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S18. Correlation between P1BS motif numbers and fold-change of expression levels for protein coding transcripts.</w:t>
      </w:r>
      <w:r>
        <w:tab/>
      </w:r>
      <w:r>
        <w:fldChar w:fldCharType="begin"/>
      </w:r>
      <w:r>
        <w:instrText xml:space="preserve"> PAGEREF _Toc325639412 \h </w:instrText>
      </w:r>
      <w:r>
        <w:fldChar w:fldCharType="separate"/>
      </w:r>
      <w:r>
        <w:t>19</w:t>
      </w:r>
      <w:r>
        <w:fldChar w:fldCharType="end"/>
      </w:r>
    </w:p>
    <w:p w14:paraId="545F4487"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S19. Position preference of P1BS motif.</w:t>
      </w:r>
      <w:r>
        <w:tab/>
      </w:r>
      <w:r>
        <w:fldChar w:fldCharType="begin"/>
      </w:r>
      <w:r>
        <w:instrText xml:space="preserve"> PAGEREF _Toc325639413 \h </w:instrText>
      </w:r>
      <w:r>
        <w:fldChar w:fldCharType="separate"/>
      </w:r>
      <w:r>
        <w:t>20</w:t>
      </w:r>
      <w:r>
        <w:fldChar w:fldCharType="end"/>
      </w:r>
    </w:p>
    <w:p w14:paraId="65D4CAAE"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 xml:space="preserve">Figure S20. Protein-coding genes regulated by PHR1 were less induced in </w:t>
      </w:r>
      <w:r w:rsidRPr="002F3265">
        <w:rPr>
          <w:i/>
          <w:color w:val="000000" w:themeColor="text1"/>
        </w:rPr>
        <w:t>phr1</w:t>
      </w:r>
      <w:r w:rsidRPr="002F3265">
        <w:rPr>
          <w:color w:val="000000" w:themeColor="text1"/>
        </w:rPr>
        <w:t xml:space="preserve"> and </w:t>
      </w:r>
      <w:r w:rsidRPr="002F3265">
        <w:rPr>
          <w:i/>
          <w:color w:val="000000" w:themeColor="text1"/>
        </w:rPr>
        <w:t>phr1phl1</w:t>
      </w:r>
      <w:r w:rsidRPr="002F3265">
        <w:rPr>
          <w:color w:val="000000" w:themeColor="text1"/>
        </w:rPr>
        <w:t xml:space="preserve"> mutant.</w:t>
      </w:r>
      <w:r>
        <w:tab/>
      </w:r>
      <w:r>
        <w:fldChar w:fldCharType="begin"/>
      </w:r>
      <w:r>
        <w:instrText xml:space="preserve"> PAGEREF _Toc325639414 \h </w:instrText>
      </w:r>
      <w:r>
        <w:fldChar w:fldCharType="separate"/>
      </w:r>
      <w:r>
        <w:t>21</w:t>
      </w:r>
      <w:r>
        <w:fldChar w:fldCharType="end"/>
      </w:r>
    </w:p>
    <w:p w14:paraId="2F7054AC"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 xml:space="preserve">Figure S21. qRT-PCR validation of protein-coding marker genes in </w:t>
      </w:r>
      <w:r w:rsidRPr="002F3265">
        <w:rPr>
          <w:i/>
          <w:color w:val="000000" w:themeColor="text1"/>
        </w:rPr>
        <w:t>phr1</w:t>
      </w:r>
      <w:r w:rsidRPr="002F3265">
        <w:rPr>
          <w:color w:val="000000" w:themeColor="text1"/>
        </w:rPr>
        <w:t xml:space="preserve"> mutant.</w:t>
      </w:r>
      <w:r>
        <w:tab/>
      </w:r>
      <w:r>
        <w:fldChar w:fldCharType="begin"/>
      </w:r>
      <w:r>
        <w:instrText xml:space="preserve"> PAGEREF _Toc325639415 \h </w:instrText>
      </w:r>
      <w:r>
        <w:fldChar w:fldCharType="separate"/>
      </w:r>
      <w:r>
        <w:t>22</w:t>
      </w:r>
      <w:r>
        <w:fldChar w:fldCharType="end"/>
      </w:r>
    </w:p>
    <w:p w14:paraId="036D0DB3" w14:textId="77777777" w:rsidR="004521F5" w:rsidRDefault="004521F5">
      <w:pPr>
        <w:pStyle w:val="TOC2"/>
        <w:rPr>
          <w:rFonts w:asciiTheme="minorHAnsi" w:hAnsiTheme="minorHAnsi" w:cstheme="minorBidi"/>
          <w:b w:val="0"/>
          <w:sz w:val="24"/>
          <w:szCs w:val="24"/>
          <w:lang w:eastAsia="ja-JP"/>
        </w:rPr>
      </w:pPr>
      <w:r w:rsidRPr="002F3265">
        <w:rPr>
          <w:color w:val="000000" w:themeColor="text1"/>
        </w:rPr>
        <w:t>Figure S22. miRNAs response to phosphate starvation.</w:t>
      </w:r>
      <w:r>
        <w:tab/>
      </w:r>
      <w:r>
        <w:fldChar w:fldCharType="begin"/>
      </w:r>
      <w:r>
        <w:instrText xml:space="preserve"> PAGEREF _Toc325639416 \h </w:instrText>
      </w:r>
      <w:r>
        <w:fldChar w:fldCharType="separate"/>
      </w:r>
      <w:r>
        <w:t>23</w:t>
      </w:r>
      <w:r>
        <w:fldChar w:fldCharType="end"/>
      </w:r>
    </w:p>
    <w:p w14:paraId="09B33CE2" w14:textId="77777777" w:rsidR="004521F5" w:rsidRDefault="004521F5">
      <w:pPr>
        <w:pStyle w:val="TOC1"/>
        <w:rPr>
          <w:rFonts w:asciiTheme="minorHAnsi" w:hAnsiTheme="minorHAnsi" w:cstheme="minorBidi"/>
          <w:b w:val="0"/>
          <w:lang w:eastAsia="ja-JP"/>
        </w:rPr>
      </w:pPr>
      <w:r w:rsidRPr="002F3265">
        <w:rPr>
          <w:color w:val="000000" w:themeColor="text1"/>
        </w:rPr>
        <w:t>References</w:t>
      </w:r>
      <w:r>
        <w:tab/>
      </w:r>
      <w:r>
        <w:fldChar w:fldCharType="begin"/>
      </w:r>
      <w:r>
        <w:instrText xml:space="preserve"> PAGEREF _Toc325639417 \h </w:instrText>
      </w:r>
      <w:r>
        <w:fldChar w:fldCharType="separate"/>
      </w:r>
      <w:r>
        <w:t>24</w:t>
      </w:r>
      <w:r>
        <w:fldChar w:fldCharType="end"/>
      </w:r>
    </w:p>
    <w:p w14:paraId="0CF012BE" w14:textId="58C3265E" w:rsidR="00983D88" w:rsidRPr="00913425" w:rsidRDefault="005B35B8">
      <w:pPr>
        <w:rPr>
          <w:rFonts w:ascii="Arial" w:hAnsi="Arial" w:cs="Arial"/>
          <w:color w:val="000000" w:themeColor="text1"/>
          <w:sz w:val="22"/>
          <w:szCs w:val="22"/>
          <w:lang w:eastAsia="zh-CN"/>
        </w:rPr>
      </w:pPr>
      <w:r w:rsidRPr="00913425">
        <w:rPr>
          <w:rFonts w:ascii="Arial" w:hAnsi="Arial"/>
          <w:color w:val="000000" w:themeColor="text1"/>
          <w:sz w:val="22"/>
          <w:szCs w:val="22"/>
        </w:rPr>
        <w:fldChar w:fldCharType="end"/>
      </w:r>
    </w:p>
    <w:p w14:paraId="710BB2AD" w14:textId="77777777" w:rsidR="00983D88" w:rsidRPr="00913425" w:rsidRDefault="00983D88">
      <w:pPr>
        <w:rPr>
          <w:rFonts w:ascii="Arial" w:hAnsi="Arial" w:cs="Arial"/>
          <w:color w:val="000000" w:themeColor="text1"/>
          <w:sz w:val="22"/>
          <w:szCs w:val="22"/>
          <w:lang w:eastAsia="zh-CN"/>
        </w:rPr>
      </w:pPr>
    </w:p>
    <w:p w14:paraId="1D18A9D0" w14:textId="77777777" w:rsidR="009E5608" w:rsidRDefault="00983D88" w:rsidP="002A2CDC">
      <w:pPr>
        <w:pStyle w:val="Heading1"/>
        <w:jc w:val="both"/>
        <w:rPr>
          <w:rFonts w:ascii="Arial" w:hAnsi="Arial" w:cs="Arial"/>
          <w:color w:val="000000" w:themeColor="text1"/>
          <w:sz w:val="28"/>
          <w:szCs w:val="24"/>
        </w:rPr>
      </w:pPr>
      <w:bookmarkStart w:id="0" w:name="_Toc311810301"/>
      <w:bookmarkStart w:id="1" w:name="_Toc311810504"/>
      <w:bookmarkStart w:id="2" w:name="_Toc311812944"/>
      <w:bookmarkStart w:id="3" w:name="_Toc438647535"/>
      <w:bookmarkStart w:id="4" w:name="_Toc313022041"/>
      <w:bookmarkStart w:id="5" w:name="_Toc313022227"/>
      <w:bookmarkStart w:id="6" w:name="_Toc313023890"/>
      <w:bookmarkStart w:id="7" w:name="_Toc313092782"/>
      <w:bookmarkStart w:id="8" w:name="_Toc313103170"/>
      <w:bookmarkStart w:id="9" w:name="_Toc325639394"/>
      <w:r w:rsidRPr="00913425">
        <w:rPr>
          <w:rFonts w:ascii="Arial" w:hAnsi="Arial" w:cs="Arial"/>
          <w:color w:val="000000" w:themeColor="text1"/>
          <w:sz w:val="28"/>
          <w:szCs w:val="24"/>
        </w:rPr>
        <w:lastRenderedPageBreak/>
        <w:t>Supp</w:t>
      </w:r>
      <w:r w:rsidR="003736CD" w:rsidRPr="00913425">
        <w:rPr>
          <w:rFonts w:ascii="Arial" w:hAnsi="Arial" w:cs="Arial"/>
          <w:color w:val="000000" w:themeColor="text1"/>
          <w:sz w:val="28"/>
          <w:szCs w:val="24"/>
        </w:rPr>
        <w:t>orting</w:t>
      </w:r>
      <w:r w:rsidRPr="00913425">
        <w:rPr>
          <w:rFonts w:ascii="Arial" w:hAnsi="Arial" w:cs="Arial"/>
          <w:color w:val="000000" w:themeColor="text1"/>
          <w:sz w:val="28"/>
          <w:szCs w:val="24"/>
        </w:rPr>
        <w:t xml:space="preserve"> Figures</w:t>
      </w:r>
      <w:bookmarkStart w:id="10" w:name="_Toc311810505"/>
      <w:bookmarkStart w:id="11" w:name="_Toc311812945"/>
      <w:bookmarkEnd w:id="0"/>
      <w:bookmarkEnd w:id="1"/>
      <w:bookmarkEnd w:id="2"/>
      <w:bookmarkEnd w:id="3"/>
      <w:bookmarkEnd w:id="4"/>
      <w:bookmarkEnd w:id="5"/>
      <w:bookmarkEnd w:id="6"/>
      <w:bookmarkEnd w:id="7"/>
      <w:bookmarkEnd w:id="8"/>
      <w:bookmarkEnd w:id="9"/>
    </w:p>
    <w:p w14:paraId="60991D0A" w14:textId="6DF273EB" w:rsidR="00375D8C" w:rsidRPr="00375D8C" w:rsidRDefault="00375D8C" w:rsidP="00375D8C">
      <w:pPr>
        <w:pStyle w:val="Heading2"/>
        <w:rPr>
          <w:rFonts w:cstheme="minorBidi"/>
          <w:bCs w:val="0"/>
        </w:rPr>
      </w:pPr>
      <w:bookmarkStart w:id="12" w:name="_Toc325639395"/>
      <w:r w:rsidRPr="00375D8C">
        <w:rPr>
          <w:rFonts w:cs="Arial"/>
          <w:bCs w:val="0"/>
          <w:color w:val="000000" w:themeColor="text1"/>
        </w:rPr>
        <w:t xml:space="preserve">Figure S1. Morphological appearance of </w:t>
      </w:r>
      <w:r w:rsidRPr="00253545">
        <w:rPr>
          <w:rFonts w:cs="Arial"/>
          <w:bCs w:val="0"/>
          <w:i/>
          <w:color w:val="000000" w:themeColor="text1"/>
        </w:rPr>
        <w:t>Arabidopsis</w:t>
      </w:r>
      <w:r w:rsidRPr="00375D8C">
        <w:rPr>
          <w:rFonts w:cs="Arial"/>
          <w:bCs w:val="0"/>
          <w:color w:val="000000" w:themeColor="text1"/>
        </w:rPr>
        <w:t xml:space="preserve"> seedling grown for 10 d on Pi-sufficient or -deficient media. Bar = 0.5 cm.</w:t>
      </w:r>
      <w:bookmarkEnd w:id="12"/>
    </w:p>
    <w:p w14:paraId="01B05DD9" w14:textId="529992E2" w:rsidR="00375D8C" w:rsidRPr="00375D8C" w:rsidRDefault="00375D8C" w:rsidP="00375D8C">
      <w:r>
        <w:rPr>
          <w:noProof/>
        </w:rPr>
        <w:drawing>
          <wp:inline distT="0" distB="0" distL="0" distR="0" wp14:anchorId="1B120FB9" wp14:editId="1BEA51E5">
            <wp:extent cx="4943475" cy="1891168"/>
            <wp:effectExtent l="0" t="0" r="9525" b="0"/>
            <wp:docPr id="17" name="Picture 17" descr="data:Users:yuanjiapei:OneDrive:2015.10.Pi- lncRNAs:Submission:3. BMC Genomics:Supple figure:FigureS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Users:yuanjiapei:OneDrive:2015.10.Pi- lncRNAs:Submission:3. BMC Genomics:Supple figure:FigureS1.pdf"/>
                    <pic:cNvPicPr>
                      <a:picLocks noChangeAspect="1" noChangeArrowheads="1"/>
                    </pic:cNvPicPr>
                  </pic:nvPicPr>
                  <pic:blipFill rotWithShape="1">
                    <a:blip r:embed="rId9">
                      <a:extLst>
                        <a:ext uri="{28A0092B-C50C-407E-A947-70E740481C1C}">
                          <a14:useLocalDpi xmlns:a14="http://schemas.microsoft.com/office/drawing/2010/main" val="0"/>
                        </a:ext>
                      </a:extLst>
                    </a:blip>
                    <a:srcRect t="15703" b="17637"/>
                    <a:stretch/>
                  </pic:blipFill>
                  <pic:spPr bwMode="auto">
                    <a:xfrm>
                      <a:off x="0" y="0"/>
                      <a:ext cx="4944262" cy="1891469"/>
                    </a:xfrm>
                    <a:prstGeom prst="rect">
                      <a:avLst/>
                    </a:prstGeom>
                    <a:noFill/>
                    <a:ln>
                      <a:noFill/>
                    </a:ln>
                    <a:extLst>
                      <a:ext uri="{53640926-AAD7-44d8-BBD7-CCE9431645EC}">
                        <a14:shadowObscured xmlns:a14="http://schemas.microsoft.com/office/drawing/2010/main"/>
                      </a:ext>
                    </a:extLst>
                  </pic:spPr>
                </pic:pic>
              </a:graphicData>
            </a:graphic>
          </wp:inline>
        </w:drawing>
      </w:r>
    </w:p>
    <w:p w14:paraId="0100FBDA" w14:textId="77777777" w:rsidR="00375D8C" w:rsidRDefault="00375D8C">
      <w:pPr>
        <w:rPr>
          <w:rFonts w:ascii="Arial" w:eastAsiaTheme="majorEastAsia" w:hAnsi="Arial" w:cs="Arial"/>
          <w:b/>
          <w:color w:val="000000" w:themeColor="text1"/>
          <w:szCs w:val="26"/>
        </w:rPr>
      </w:pPr>
      <w:bookmarkStart w:id="13" w:name="_Toc438647536"/>
      <w:bookmarkStart w:id="14" w:name="_Toc313022042"/>
      <w:bookmarkStart w:id="15" w:name="_Toc313022228"/>
      <w:bookmarkStart w:id="16" w:name="_Toc313023891"/>
      <w:bookmarkStart w:id="17" w:name="_Toc313090916"/>
      <w:bookmarkStart w:id="18" w:name="_Toc313103171"/>
      <w:r>
        <w:rPr>
          <w:rFonts w:cs="Arial"/>
          <w:bCs/>
          <w:color w:val="000000" w:themeColor="text1"/>
        </w:rPr>
        <w:br w:type="page"/>
      </w:r>
    </w:p>
    <w:p w14:paraId="23B548BA" w14:textId="5B0C46B2" w:rsidR="009E5608" w:rsidRPr="00913425" w:rsidRDefault="00E57860" w:rsidP="002A2CDC">
      <w:pPr>
        <w:pStyle w:val="Heading2"/>
        <w:jc w:val="both"/>
        <w:rPr>
          <w:rFonts w:cs="Arial"/>
          <w:bCs w:val="0"/>
          <w:color w:val="000000" w:themeColor="text1"/>
        </w:rPr>
      </w:pPr>
      <w:bookmarkStart w:id="19" w:name="_Toc325639396"/>
      <w:r>
        <w:rPr>
          <w:rFonts w:cs="Arial"/>
          <w:bCs w:val="0"/>
          <w:color w:val="000000" w:themeColor="text1"/>
        </w:rPr>
        <w:t>Figure S2</w:t>
      </w:r>
      <w:r w:rsidR="009E5608" w:rsidRPr="00913425">
        <w:rPr>
          <w:rFonts w:cs="Arial"/>
          <w:bCs w:val="0"/>
          <w:color w:val="000000" w:themeColor="text1"/>
        </w:rPr>
        <w:t>. Proportion of all assembled transcripts</w:t>
      </w:r>
      <w:bookmarkEnd w:id="13"/>
      <w:bookmarkEnd w:id="14"/>
      <w:r w:rsidR="009E5608" w:rsidRPr="00375D8C">
        <w:rPr>
          <w:rFonts w:cs="Arial"/>
          <w:bCs w:val="0"/>
          <w:color w:val="000000" w:themeColor="text1"/>
        </w:rPr>
        <w:t>.</w:t>
      </w:r>
      <w:bookmarkEnd w:id="15"/>
      <w:bookmarkEnd w:id="16"/>
      <w:bookmarkEnd w:id="17"/>
      <w:bookmarkEnd w:id="18"/>
      <w:bookmarkEnd w:id="19"/>
    </w:p>
    <w:bookmarkEnd w:id="10"/>
    <w:bookmarkEnd w:id="11"/>
    <w:p w14:paraId="68D284C4" w14:textId="3367DE2F" w:rsidR="00983D88" w:rsidRPr="00913425" w:rsidRDefault="009E138C" w:rsidP="002A2CDC">
      <w:pPr>
        <w:pStyle w:val="Heading1"/>
        <w:jc w:val="both"/>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14:anchorId="4C3605B1" wp14:editId="3FA59454">
            <wp:extent cx="5234606" cy="4053840"/>
            <wp:effectExtent l="0" t="0" r="0" b="10160"/>
            <wp:docPr id="21" name="Picture 21" descr="data:Users:yuanjiapei:OneDrive:2015.10.Pi- lncRNAs:Manuscript:V13:S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Users:yuanjiapei:OneDrive:2015.10.Pi- lncRNAs:Manuscript:V13:S2.pdf"/>
                    <pic:cNvPicPr>
                      <a:picLocks noChangeAspect="1" noChangeArrowheads="1"/>
                    </pic:cNvPicPr>
                  </pic:nvPicPr>
                  <pic:blipFill rotWithShape="1">
                    <a:blip r:embed="rId10">
                      <a:extLst>
                        <a:ext uri="{28A0092B-C50C-407E-A947-70E740481C1C}">
                          <a14:useLocalDpi xmlns:a14="http://schemas.microsoft.com/office/drawing/2010/main" val="0"/>
                        </a:ext>
                      </a:extLst>
                    </a:blip>
                    <a:srcRect l="6557"/>
                    <a:stretch/>
                  </pic:blipFill>
                  <pic:spPr bwMode="auto">
                    <a:xfrm>
                      <a:off x="0" y="0"/>
                      <a:ext cx="5235192" cy="4054294"/>
                    </a:xfrm>
                    <a:prstGeom prst="rect">
                      <a:avLst/>
                    </a:prstGeom>
                    <a:noFill/>
                    <a:ln>
                      <a:noFill/>
                    </a:ln>
                    <a:extLst>
                      <a:ext uri="{53640926-AAD7-44d8-BBD7-CCE9431645EC}">
                        <a14:shadowObscured xmlns:a14="http://schemas.microsoft.com/office/drawing/2010/main"/>
                      </a:ext>
                    </a:extLst>
                  </pic:spPr>
                </pic:pic>
              </a:graphicData>
            </a:graphic>
          </wp:inline>
        </w:drawing>
      </w:r>
    </w:p>
    <w:p w14:paraId="6F3C3F06" w14:textId="7D370BDF" w:rsidR="00983D88" w:rsidRPr="00913425" w:rsidRDefault="00983D88" w:rsidP="002A2CDC">
      <w:pPr>
        <w:jc w:val="both"/>
        <w:rPr>
          <w:rFonts w:ascii="Arial" w:hAnsi="Arial" w:cs="Arial"/>
          <w:color w:val="000000" w:themeColor="text1"/>
          <w:sz w:val="22"/>
          <w:szCs w:val="22"/>
        </w:rPr>
      </w:pPr>
    </w:p>
    <w:p w14:paraId="4D8D4F6B" w14:textId="111292A5" w:rsidR="00983D88" w:rsidRPr="009E138C" w:rsidRDefault="009E138C" w:rsidP="00D037E1">
      <w:pPr>
        <w:jc w:val="both"/>
        <w:rPr>
          <w:rFonts w:ascii="Arial" w:hAnsi="Arial" w:cs="Arial"/>
          <w:color w:val="000000" w:themeColor="text1"/>
          <w:sz w:val="22"/>
          <w:lang w:eastAsia="zh-CN"/>
        </w:rPr>
      </w:pPr>
      <w:r w:rsidRPr="009E138C">
        <w:rPr>
          <w:rFonts w:ascii="Arial" w:hAnsi="Arial" w:cs="Arial"/>
          <w:b/>
          <w:color w:val="000000" w:themeColor="text1"/>
          <w:sz w:val="22"/>
        </w:rPr>
        <w:t>(a)</w:t>
      </w:r>
      <w:r>
        <w:rPr>
          <w:rFonts w:ascii="Arial" w:hAnsi="Arial" w:cs="Arial"/>
          <w:color w:val="000000" w:themeColor="text1"/>
          <w:sz w:val="22"/>
        </w:rPr>
        <w:t xml:space="preserve"> </w:t>
      </w:r>
      <w:r w:rsidR="00983D88" w:rsidRPr="009E138C">
        <w:rPr>
          <w:rFonts w:ascii="Arial" w:hAnsi="Arial" w:cs="Arial"/>
          <w:color w:val="000000" w:themeColor="text1"/>
          <w:sz w:val="22"/>
        </w:rPr>
        <w:t xml:space="preserve">Subsequently, 60,027 transcripts were assembled in total, which consisted of 31,139 protein-coding transcripts, 393 TAIR10 lncRNAs, 817 canonical ncRNAs, 862 pseudogenic transcripts, 3,844 TE-related transcripts and 22,972 new assembly transcripts. Among these transcripts, </w:t>
      </w:r>
      <w:r w:rsidR="00983D88" w:rsidRPr="009E138C">
        <w:rPr>
          <w:rFonts w:ascii="Arial" w:hAnsi="Arial" w:cs="Arial"/>
          <w:color w:val="000000" w:themeColor="text1"/>
          <w:sz w:val="22"/>
          <w:szCs w:val="22"/>
        </w:rPr>
        <w:t>mostly were protein-coding transcripts, and lncRNAs account for a small fraction of all assembled transcripts. Almost third of assembled transcripts (labeled as other fragments) had been filtered because of overlaps with annotations of TAIR10 or high coding potentials.</w:t>
      </w:r>
      <w:r w:rsidR="00983D88" w:rsidRPr="009E138C">
        <w:rPr>
          <w:rFonts w:ascii="Arial" w:hAnsi="Arial" w:cs="Arial"/>
          <w:color w:val="000000" w:themeColor="text1"/>
          <w:sz w:val="22"/>
          <w:szCs w:val="22"/>
          <w:lang w:eastAsia="zh-CN"/>
        </w:rPr>
        <w:t xml:space="preserve"> During the novel lncRNAs filter steps: </w:t>
      </w:r>
      <w:r w:rsidR="00983D88" w:rsidRPr="009E138C">
        <w:rPr>
          <w:rFonts w:ascii="Arial" w:hAnsi="Arial" w:cs="Arial"/>
          <w:color w:val="000000" w:themeColor="text1"/>
          <w:sz w:val="22"/>
        </w:rPr>
        <w:t>firstly, we filtered 21,459 transcripts that overlapped with coding-exons and noncoding RNA-exons annotated in TAIR10; secondly, we filtered 3 transcripts that were less than 200nt; thirdly, we filtered 298 transcripts with high coding-potential (CPC&gt;0). Finally, we obtained 1,212 novel lncRNA transcripts.</w:t>
      </w:r>
    </w:p>
    <w:p w14:paraId="743CE3BE" w14:textId="1E65245B" w:rsidR="004075CC" w:rsidRDefault="009E138C" w:rsidP="00D037E1">
      <w:pPr>
        <w:jc w:val="both"/>
        <w:rPr>
          <w:rFonts w:ascii="Arial" w:hAnsi="Arial" w:cs="Arial"/>
          <w:color w:val="000000" w:themeColor="text1"/>
          <w:sz w:val="22"/>
        </w:rPr>
      </w:pPr>
      <w:r w:rsidRPr="00140CB9">
        <w:rPr>
          <w:rFonts w:ascii="Arial" w:hAnsi="Arial" w:cs="Arial"/>
          <w:b/>
          <w:color w:val="000000" w:themeColor="text1"/>
          <w:sz w:val="22"/>
        </w:rPr>
        <w:t>(b)</w:t>
      </w:r>
      <w:r w:rsidRPr="00140CB9">
        <w:rPr>
          <w:rFonts w:ascii="Arial" w:hAnsi="Arial" w:cs="Arial"/>
          <w:color w:val="000000" w:themeColor="text1"/>
          <w:sz w:val="22"/>
        </w:rPr>
        <w:t xml:space="preserve"> We compared our defined 1,212 novel lncRNAs with </w:t>
      </w:r>
      <w:r w:rsidR="00633049">
        <w:rPr>
          <w:rFonts w:ascii="Arial" w:hAnsi="Arial" w:cs="Arial"/>
          <w:color w:val="000000" w:themeColor="text1"/>
          <w:sz w:val="22"/>
        </w:rPr>
        <w:t xml:space="preserve">those </w:t>
      </w:r>
      <w:r w:rsidRPr="00140CB9">
        <w:rPr>
          <w:rFonts w:ascii="Arial" w:hAnsi="Arial" w:cs="Arial"/>
          <w:color w:val="000000" w:themeColor="text1"/>
          <w:sz w:val="22"/>
        </w:rPr>
        <w:t>lncRNAs collected by Pl</w:t>
      </w:r>
      <w:r w:rsidR="00633049">
        <w:rPr>
          <w:rFonts w:ascii="Arial" w:hAnsi="Arial" w:cs="Arial"/>
          <w:color w:val="000000" w:themeColor="text1"/>
          <w:sz w:val="22"/>
        </w:rPr>
        <w:t xml:space="preserve">ncDB. </w:t>
      </w:r>
      <w:r w:rsidR="004075CC">
        <w:rPr>
          <w:rFonts w:ascii="Arial" w:hAnsi="Arial" w:cs="Arial"/>
          <w:color w:val="000000" w:themeColor="text1"/>
          <w:sz w:val="22"/>
        </w:rPr>
        <w:t>These lncRNAs were collected from previous five studies. We set t</w:t>
      </w:r>
      <w:r w:rsidR="00633049">
        <w:rPr>
          <w:rFonts w:ascii="Arial" w:hAnsi="Arial" w:cs="Arial"/>
          <w:color w:val="000000" w:themeColor="text1"/>
          <w:sz w:val="22"/>
        </w:rPr>
        <w:t>wo</w:t>
      </w:r>
      <w:r w:rsidR="004075CC">
        <w:rPr>
          <w:rFonts w:ascii="Arial" w:hAnsi="Arial" w:cs="Arial"/>
          <w:color w:val="000000" w:themeColor="text1"/>
          <w:sz w:val="22"/>
        </w:rPr>
        <w:t xml:space="preserve"> different </w:t>
      </w:r>
      <w:r w:rsidR="004075CC" w:rsidRPr="004075CC">
        <w:rPr>
          <w:rFonts w:ascii="Arial" w:hAnsi="Arial" w:cs="Arial"/>
          <w:color w:val="000000" w:themeColor="text1"/>
          <w:sz w:val="22"/>
        </w:rPr>
        <w:t>criteria</w:t>
      </w:r>
      <w:r w:rsidR="004075CC">
        <w:rPr>
          <w:rFonts w:ascii="Arial" w:hAnsi="Arial" w:cs="Arial"/>
          <w:color w:val="000000" w:themeColor="text1"/>
          <w:sz w:val="22"/>
        </w:rPr>
        <w:t xml:space="preserve"> to overlap our defined lncRNAs with those lncRNAs that PlncDB collected. We found many of our defined lncRNAs were overlapped with NATs defined by EST and </w:t>
      </w:r>
      <w:r w:rsidR="00650641">
        <w:rPr>
          <w:rFonts w:ascii="Arial" w:hAnsi="Arial" w:cs="Arial"/>
          <w:color w:val="000000" w:themeColor="text1"/>
          <w:sz w:val="22"/>
        </w:rPr>
        <w:t xml:space="preserve">other </w:t>
      </w:r>
      <w:r w:rsidR="004075CC">
        <w:rPr>
          <w:rFonts w:ascii="Arial" w:hAnsi="Arial" w:cs="Arial"/>
          <w:color w:val="000000" w:themeColor="text1"/>
          <w:sz w:val="22"/>
        </w:rPr>
        <w:t xml:space="preserve">two tilling array studies. </w:t>
      </w:r>
      <w:r w:rsidR="00B62314">
        <w:rPr>
          <w:rFonts w:ascii="Arial" w:hAnsi="Arial" w:cs="Arial"/>
          <w:color w:val="000000" w:themeColor="text1"/>
          <w:sz w:val="22"/>
        </w:rPr>
        <w:t xml:space="preserve">And </w:t>
      </w:r>
      <w:r w:rsidR="0011486C">
        <w:rPr>
          <w:rFonts w:ascii="Arial" w:hAnsi="Arial" w:cs="Arial"/>
          <w:color w:val="000000" w:themeColor="text1"/>
          <w:sz w:val="22"/>
        </w:rPr>
        <w:t>a small fraction of lncRNAs was</w:t>
      </w:r>
      <w:r w:rsidR="00B62314">
        <w:rPr>
          <w:rFonts w:ascii="Arial" w:hAnsi="Arial" w:cs="Arial"/>
          <w:color w:val="000000" w:themeColor="text1"/>
          <w:sz w:val="22"/>
        </w:rPr>
        <w:t xml:space="preserve"> overlapped with lincRNAs that defined by the RNAseq and RepTAS studies.</w:t>
      </w:r>
    </w:p>
    <w:p w14:paraId="2885D3FB" w14:textId="289A8D73" w:rsidR="009E138C" w:rsidRPr="00B62314" w:rsidRDefault="004075CC" w:rsidP="00D037E1">
      <w:pPr>
        <w:jc w:val="both"/>
        <w:rPr>
          <w:rFonts w:ascii="Arial" w:hAnsi="Arial" w:cs="Arial"/>
          <w:color w:val="000000" w:themeColor="text1"/>
          <w:sz w:val="22"/>
        </w:rPr>
      </w:pPr>
      <w:r w:rsidRPr="00B62314">
        <w:rPr>
          <w:rFonts w:ascii="Arial" w:hAnsi="Arial" w:cs="Arial"/>
          <w:b/>
          <w:color w:val="000000" w:themeColor="text1"/>
          <w:sz w:val="22"/>
        </w:rPr>
        <w:t>(c)-(d)</w:t>
      </w:r>
      <w:r>
        <w:rPr>
          <w:rFonts w:ascii="Arial" w:hAnsi="Arial" w:cs="Arial"/>
          <w:color w:val="000000" w:themeColor="text1"/>
          <w:sz w:val="22"/>
        </w:rPr>
        <w:t xml:space="preserve"> We </w:t>
      </w:r>
      <w:r w:rsidR="00B62314">
        <w:rPr>
          <w:rFonts w:ascii="Arial" w:hAnsi="Arial" w:cs="Arial"/>
          <w:color w:val="000000" w:themeColor="text1"/>
          <w:sz w:val="22"/>
        </w:rPr>
        <w:t xml:space="preserve">compared the genomic location of overlapped lncRNAs to find that majority of these lncRNAs that overlapped with NATs were antisense lncRNAs, which was an expected result. </w:t>
      </w:r>
    </w:p>
    <w:p w14:paraId="412CA54C" w14:textId="77777777" w:rsidR="00983D88" w:rsidRPr="00913425" w:rsidRDefault="00983D88" w:rsidP="00D037E1">
      <w:pPr>
        <w:jc w:val="both"/>
        <w:rPr>
          <w:rFonts w:ascii="Arial" w:hAnsi="Arial" w:cs="Arial"/>
          <w:color w:val="000000" w:themeColor="text1"/>
          <w:sz w:val="22"/>
          <w:szCs w:val="22"/>
          <w:lang w:eastAsia="zh-CN"/>
        </w:rPr>
      </w:pPr>
    </w:p>
    <w:p w14:paraId="68CE1DE3" w14:textId="77777777" w:rsidR="00983D88" w:rsidRPr="00913425" w:rsidRDefault="00983D88" w:rsidP="002A2CDC">
      <w:pPr>
        <w:jc w:val="both"/>
        <w:rPr>
          <w:rFonts w:ascii="Arial" w:hAnsi="Arial" w:cs="Arial"/>
          <w:color w:val="000000" w:themeColor="text1"/>
          <w:sz w:val="22"/>
          <w:szCs w:val="22"/>
          <w:lang w:eastAsia="zh-CN"/>
        </w:rPr>
      </w:pPr>
      <w:r w:rsidRPr="00913425">
        <w:rPr>
          <w:rFonts w:ascii="Arial" w:hAnsi="Arial" w:cs="Arial"/>
          <w:color w:val="000000" w:themeColor="text1"/>
          <w:sz w:val="22"/>
          <w:szCs w:val="22"/>
          <w:lang w:eastAsia="zh-CN"/>
        </w:rPr>
        <w:br w:type="page"/>
      </w:r>
    </w:p>
    <w:p w14:paraId="1C3967EF" w14:textId="4D63D3FA" w:rsidR="00A3777C" w:rsidRPr="00913425" w:rsidRDefault="00E57860" w:rsidP="002A2CDC">
      <w:pPr>
        <w:pStyle w:val="Heading2"/>
        <w:jc w:val="both"/>
        <w:rPr>
          <w:color w:val="000000" w:themeColor="text1"/>
        </w:rPr>
      </w:pPr>
      <w:bookmarkStart w:id="20" w:name="_Toc311810507"/>
      <w:bookmarkStart w:id="21" w:name="_Toc311812947"/>
      <w:bookmarkStart w:id="22" w:name="_Toc438647537"/>
      <w:bookmarkStart w:id="23" w:name="_Toc313022043"/>
      <w:bookmarkStart w:id="24" w:name="_Toc313022229"/>
      <w:bookmarkStart w:id="25" w:name="_Toc313023892"/>
      <w:bookmarkStart w:id="26" w:name="_Toc313103172"/>
      <w:bookmarkStart w:id="27" w:name="_Toc325639397"/>
      <w:r>
        <w:rPr>
          <w:bCs w:val="0"/>
          <w:color w:val="000000" w:themeColor="text1"/>
        </w:rPr>
        <w:t>Figure S3</w:t>
      </w:r>
      <w:r w:rsidR="00A3777C" w:rsidRPr="00913425">
        <w:rPr>
          <w:bCs w:val="0"/>
          <w:color w:val="000000" w:themeColor="text1"/>
        </w:rPr>
        <w:t>. Polyadenylation proportion of lncRNAs.</w:t>
      </w:r>
      <w:bookmarkEnd w:id="20"/>
      <w:bookmarkEnd w:id="21"/>
      <w:bookmarkEnd w:id="22"/>
      <w:bookmarkEnd w:id="23"/>
      <w:bookmarkEnd w:id="24"/>
      <w:bookmarkEnd w:id="25"/>
      <w:bookmarkEnd w:id="26"/>
      <w:bookmarkEnd w:id="27"/>
      <w:r w:rsidR="00A3777C" w:rsidRPr="00913425">
        <w:rPr>
          <w:bCs w:val="0"/>
          <w:color w:val="000000" w:themeColor="text1"/>
        </w:rPr>
        <w:t xml:space="preserve"> </w:t>
      </w:r>
    </w:p>
    <w:p w14:paraId="0C058255" w14:textId="50B36EBA" w:rsidR="00983D88" w:rsidRPr="00913425" w:rsidRDefault="006D21D9" w:rsidP="002A2CDC">
      <w:pPr>
        <w:jc w:val="both"/>
        <w:rPr>
          <w:rFonts w:ascii="Arial" w:hAnsi="Arial" w:cs="Arial"/>
          <w:color w:val="000000" w:themeColor="text1"/>
          <w:sz w:val="22"/>
          <w:szCs w:val="22"/>
        </w:rPr>
      </w:pPr>
      <w:r w:rsidRPr="00913425">
        <w:rPr>
          <w:rFonts w:ascii="Arial" w:hAnsi="Arial" w:cs="Arial"/>
          <w:noProof/>
          <w:color w:val="000000" w:themeColor="text1"/>
          <w:sz w:val="22"/>
          <w:szCs w:val="22"/>
        </w:rPr>
        <w:drawing>
          <wp:inline distT="0" distB="0" distL="0" distR="0" wp14:anchorId="0D4D2F67" wp14:editId="1F711806">
            <wp:extent cx="4712970" cy="3571875"/>
            <wp:effectExtent l="0" t="0" r="11430" b="0"/>
            <wp:docPr id="1" name="Picture 1" descr="data:Users:yuanjiapei:百度云同步盘:Lowpi_Manuscirpt:SuppleFigure:V6:FigureS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Users:yuanjiapei:百度云同步盘:Lowpi_Manuscirpt:SuppleFigure:V6:FigureS2.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2970" cy="3571875"/>
                    </a:xfrm>
                    <a:prstGeom prst="rect">
                      <a:avLst/>
                    </a:prstGeom>
                    <a:noFill/>
                    <a:ln>
                      <a:noFill/>
                    </a:ln>
                  </pic:spPr>
                </pic:pic>
              </a:graphicData>
            </a:graphic>
          </wp:inline>
        </w:drawing>
      </w:r>
    </w:p>
    <w:p w14:paraId="26BBE0DE" w14:textId="218BD592" w:rsidR="00CA09FF" w:rsidRPr="00913425" w:rsidRDefault="002F4F57" w:rsidP="00D037E1">
      <w:pPr>
        <w:jc w:val="both"/>
        <w:rPr>
          <w:rFonts w:ascii="Arial" w:hAnsi="Arial" w:cs="Arial"/>
          <w:color w:val="000000" w:themeColor="text1"/>
          <w:sz w:val="22"/>
          <w:szCs w:val="22"/>
        </w:rPr>
      </w:pPr>
      <w:r w:rsidRPr="00913425">
        <w:rPr>
          <w:rFonts w:ascii="Arial" w:hAnsi="Arial" w:cs="Arial"/>
          <w:b/>
          <w:color w:val="000000" w:themeColor="text1"/>
          <w:sz w:val="22"/>
          <w:szCs w:val="22"/>
        </w:rPr>
        <w:t>(a)</w:t>
      </w:r>
      <w:r w:rsidR="00CA09FF" w:rsidRPr="00913425">
        <w:rPr>
          <w:rFonts w:ascii="Arial" w:hAnsi="Arial" w:cs="Arial"/>
          <w:color w:val="000000" w:themeColor="text1"/>
          <w:sz w:val="22"/>
          <w:szCs w:val="22"/>
        </w:rPr>
        <w:t xml:space="preserve"> Polyadenylation proportion of TAIR10 annotated lncRNAs.</w:t>
      </w:r>
    </w:p>
    <w:p w14:paraId="10AE6F21" w14:textId="6CB61D38" w:rsidR="00CA09FF" w:rsidRPr="00913425" w:rsidRDefault="002F4F57" w:rsidP="00D037E1">
      <w:pPr>
        <w:jc w:val="both"/>
        <w:rPr>
          <w:rFonts w:ascii="Arial" w:hAnsi="Arial" w:cs="Arial"/>
          <w:color w:val="000000" w:themeColor="text1"/>
          <w:sz w:val="22"/>
          <w:szCs w:val="22"/>
        </w:rPr>
      </w:pPr>
      <w:r w:rsidRPr="00913425">
        <w:rPr>
          <w:rFonts w:ascii="Arial" w:hAnsi="Arial" w:cs="Arial"/>
          <w:b/>
          <w:color w:val="000000" w:themeColor="text1"/>
          <w:sz w:val="22"/>
          <w:szCs w:val="22"/>
        </w:rPr>
        <w:t>(b)</w:t>
      </w:r>
      <w:r w:rsidR="00CA09FF" w:rsidRPr="00913425">
        <w:rPr>
          <w:rFonts w:ascii="Arial" w:hAnsi="Arial" w:cs="Arial"/>
          <w:color w:val="000000" w:themeColor="text1"/>
          <w:sz w:val="22"/>
          <w:szCs w:val="22"/>
        </w:rPr>
        <w:t xml:space="preserve"> Polyadenylation proportion of novel lncRNAs.</w:t>
      </w:r>
    </w:p>
    <w:p w14:paraId="3C5E9309" w14:textId="54229043" w:rsidR="00983D88" w:rsidRPr="00913425" w:rsidRDefault="00983D88" w:rsidP="00D037E1">
      <w:pPr>
        <w:jc w:val="both"/>
        <w:rPr>
          <w:rFonts w:ascii="Arial" w:hAnsi="Arial" w:cs="Arial"/>
          <w:color w:val="000000" w:themeColor="text1"/>
          <w:sz w:val="22"/>
          <w:szCs w:val="22"/>
        </w:rPr>
      </w:pPr>
      <w:r w:rsidRPr="00913425">
        <w:rPr>
          <w:rFonts w:ascii="Arial" w:hAnsi="Arial" w:cs="Arial"/>
          <w:color w:val="000000" w:themeColor="text1"/>
          <w:sz w:val="22"/>
          <w:szCs w:val="22"/>
        </w:rPr>
        <w:t xml:space="preserve">Over 70% of TAIR10 annotated and novel lncRNAs were defined as poly(A)+ transcripts. Interestingly, more </w:t>
      </w:r>
      <w:r w:rsidRPr="00913425">
        <w:rPr>
          <w:rFonts w:ascii="Arial" w:hAnsi="Arial" w:cs="Arial"/>
          <w:color w:val="000000" w:themeColor="text1"/>
          <w:sz w:val="22"/>
          <w:szCs w:val="22"/>
          <w:lang w:eastAsia="zh-CN"/>
        </w:rPr>
        <w:t>lncRNAs</w:t>
      </w:r>
      <w:r w:rsidR="00714D68" w:rsidRPr="00913425">
        <w:rPr>
          <w:rFonts w:ascii="Arial" w:hAnsi="Arial" w:cs="Arial"/>
          <w:color w:val="000000" w:themeColor="text1"/>
          <w:sz w:val="22"/>
          <w:szCs w:val="22"/>
        </w:rPr>
        <w:t xml:space="preserve"> were defined as poly(A)–</w:t>
      </w:r>
      <w:r w:rsidRPr="00913425">
        <w:rPr>
          <w:rFonts w:ascii="Arial" w:hAnsi="Arial" w:cs="Arial"/>
          <w:color w:val="000000" w:themeColor="text1"/>
          <w:sz w:val="22"/>
          <w:szCs w:val="22"/>
        </w:rPr>
        <w:t xml:space="preserve"> transcripts under </w:t>
      </w:r>
      <w:r w:rsidR="00963560" w:rsidRPr="00913425">
        <w:rPr>
          <w:rFonts w:ascii="Arial" w:hAnsi="Arial" w:cs="Arial"/>
          <w:color w:val="000000" w:themeColor="text1"/>
          <w:sz w:val="22"/>
          <w:szCs w:val="22"/>
          <w:lang w:eastAsia="zh-CN"/>
        </w:rPr>
        <w:t>P</w:t>
      </w:r>
      <w:r w:rsidR="00714D68" w:rsidRPr="00913425">
        <w:rPr>
          <w:rFonts w:ascii="Arial" w:hAnsi="Arial" w:cs="Arial"/>
          <w:color w:val="000000" w:themeColor="text1"/>
          <w:sz w:val="22"/>
          <w:szCs w:val="22"/>
        </w:rPr>
        <w:t>–</w:t>
      </w:r>
      <w:r w:rsidRPr="00913425">
        <w:rPr>
          <w:rFonts w:ascii="Arial" w:hAnsi="Arial" w:cs="Arial"/>
          <w:color w:val="000000" w:themeColor="text1"/>
          <w:sz w:val="22"/>
          <w:szCs w:val="22"/>
          <w:lang w:eastAsia="zh-CN"/>
        </w:rPr>
        <w:t xml:space="preserve"> condition </w:t>
      </w:r>
      <w:r w:rsidRPr="00913425">
        <w:rPr>
          <w:rFonts w:ascii="Arial" w:hAnsi="Arial" w:cs="Arial"/>
          <w:color w:val="000000" w:themeColor="text1"/>
          <w:sz w:val="22"/>
          <w:szCs w:val="22"/>
        </w:rPr>
        <w:t xml:space="preserve">than under </w:t>
      </w:r>
      <w:r w:rsidR="009F18CA" w:rsidRPr="00913425">
        <w:rPr>
          <w:rFonts w:ascii="Arial" w:hAnsi="Arial" w:cs="Arial"/>
          <w:color w:val="000000" w:themeColor="text1"/>
          <w:sz w:val="22"/>
          <w:szCs w:val="22"/>
          <w:lang w:eastAsia="zh-CN"/>
        </w:rPr>
        <w:t>P</w:t>
      </w:r>
      <w:r w:rsidRPr="00913425">
        <w:rPr>
          <w:rFonts w:ascii="Arial" w:hAnsi="Arial" w:cs="Arial"/>
          <w:color w:val="000000" w:themeColor="text1"/>
          <w:sz w:val="22"/>
          <w:szCs w:val="22"/>
          <w:lang w:eastAsia="zh-CN"/>
        </w:rPr>
        <w:t>+</w:t>
      </w:r>
      <w:r w:rsidRPr="00913425">
        <w:rPr>
          <w:rFonts w:ascii="Arial" w:hAnsi="Arial" w:cs="Arial"/>
          <w:color w:val="000000" w:themeColor="text1"/>
          <w:sz w:val="22"/>
          <w:szCs w:val="22"/>
        </w:rPr>
        <w:t xml:space="preserve"> condition. Moreover, more lncRNAs were </w:t>
      </w:r>
      <w:r w:rsidRPr="00913425">
        <w:rPr>
          <w:rFonts w:ascii="Arial" w:hAnsi="Arial" w:cs="Arial"/>
          <w:color w:val="000000" w:themeColor="text1"/>
          <w:sz w:val="22"/>
          <w:szCs w:val="22"/>
          <w:lang w:eastAsia="zh-CN"/>
        </w:rPr>
        <w:t xml:space="preserve">exchanged from poly(A)+ </w:t>
      </w:r>
      <w:r w:rsidRPr="00913425">
        <w:rPr>
          <w:rFonts w:ascii="Arial" w:hAnsi="Arial" w:cs="Arial"/>
          <w:color w:val="000000" w:themeColor="text1"/>
          <w:sz w:val="22"/>
          <w:szCs w:val="22"/>
        </w:rPr>
        <w:t>group to bimorphic group because of their decreased abundances in poly(A)+ samples or increas</w:t>
      </w:r>
      <w:r w:rsidR="00714D68" w:rsidRPr="00913425">
        <w:rPr>
          <w:rFonts w:ascii="Arial" w:hAnsi="Arial" w:cs="Arial"/>
          <w:color w:val="000000" w:themeColor="text1"/>
          <w:sz w:val="22"/>
          <w:szCs w:val="22"/>
        </w:rPr>
        <w:t>ed expression levels in poly(A)–</w:t>
      </w:r>
      <w:r w:rsidRPr="00913425">
        <w:rPr>
          <w:rFonts w:ascii="Arial" w:hAnsi="Arial" w:cs="Arial"/>
          <w:color w:val="000000" w:themeColor="text1"/>
          <w:sz w:val="22"/>
          <w:szCs w:val="22"/>
        </w:rPr>
        <w:t xml:space="preserve"> samples (data not shown). </w:t>
      </w:r>
    </w:p>
    <w:p w14:paraId="133BA726" w14:textId="77777777" w:rsidR="00983D88" w:rsidRPr="00913425" w:rsidRDefault="00983D88" w:rsidP="002A2CDC">
      <w:pPr>
        <w:jc w:val="both"/>
        <w:rPr>
          <w:rFonts w:ascii="Arial" w:hAnsi="Arial" w:cs="Arial"/>
          <w:color w:val="000000" w:themeColor="text1"/>
          <w:sz w:val="22"/>
          <w:szCs w:val="22"/>
          <w:lang w:eastAsia="zh-CN"/>
        </w:rPr>
      </w:pPr>
    </w:p>
    <w:p w14:paraId="72881F57" w14:textId="77777777" w:rsidR="00983D88" w:rsidRPr="00913425" w:rsidRDefault="00983D88" w:rsidP="002A2CDC">
      <w:pPr>
        <w:jc w:val="both"/>
        <w:rPr>
          <w:rFonts w:ascii="Arial" w:hAnsi="Arial" w:cs="Arial"/>
          <w:color w:val="000000" w:themeColor="text1"/>
          <w:sz w:val="22"/>
          <w:szCs w:val="22"/>
          <w:lang w:eastAsia="zh-CN"/>
        </w:rPr>
      </w:pPr>
      <w:r w:rsidRPr="00913425">
        <w:rPr>
          <w:rFonts w:ascii="Arial" w:hAnsi="Arial" w:cs="Arial"/>
          <w:color w:val="000000" w:themeColor="text1"/>
          <w:sz w:val="22"/>
          <w:szCs w:val="22"/>
          <w:lang w:eastAsia="zh-CN"/>
        </w:rPr>
        <w:br w:type="page"/>
      </w:r>
    </w:p>
    <w:p w14:paraId="6DF9638D" w14:textId="57BFAA57" w:rsidR="00A3777C" w:rsidRPr="00913425" w:rsidRDefault="00E57860" w:rsidP="002A2CDC">
      <w:pPr>
        <w:pStyle w:val="Heading2"/>
        <w:jc w:val="both"/>
        <w:rPr>
          <w:color w:val="000000" w:themeColor="text1"/>
        </w:rPr>
      </w:pPr>
      <w:bookmarkStart w:id="28" w:name="_Toc325639398"/>
      <w:r>
        <w:rPr>
          <w:bCs w:val="0"/>
          <w:color w:val="000000" w:themeColor="text1"/>
        </w:rPr>
        <w:t>Figure S4</w:t>
      </w:r>
      <w:r w:rsidR="00A3777C" w:rsidRPr="00913425">
        <w:rPr>
          <w:bCs w:val="0"/>
          <w:color w:val="000000" w:themeColor="text1"/>
        </w:rPr>
        <w:t>. Genomic f</w:t>
      </w:r>
      <w:r w:rsidR="00714D68" w:rsidRPr="00913425">
        <w:rPr>
          <w:bCs w:val="0"/>
          <w:color w:val="000000" w:themeColor="text1"/>
        </w:rPr>
        <w:t>eatures of poly(A)+ and poly(A)</w:t>
      </w:r>
      <w:r w:rsidR="00714D68" w:rsidRPr="00913425">
        <w:rPr>
          <w:rFonts w:cs="Arial"/>
          <w:color w:val="000000" w:themeColor="text1"/>
          <w:sz w:val="22"/>
          <w:szCs w:val="24"/>
        </w:rPr>
        <w:t>–</w:t>
      </w:r>
      <w:r w:rsidR="00A3777C" w:rsidRPr="00913425">
        <w:rPr>
          <w:bCs w:val="0"/>
          <w:color w:val="000000" w:themeColor="text1"/>
        </w:rPr>
        <w:t xml:space="preserve"> lncRNAs.</w:t>
      </w:r>
      <w:bookmarkEnd w:id="28"/>
      <w:r w:rsidR="00A3777C" w:rsidRPr="00913425">
        <w:rPr>
          <w:bCs w:val="0"/>
          <w:color w:val="000000" w:themeColor="text1"/>
        </w:rPr>
        <w:t xml:space="preserve"> </w:t>
      </w:r>
    </w:p>
    <w:p w14:paraId="6B2731D5" w14:textId="3786D5DE" w:rsidR="00983D88" w:rsidRPr="00913425" w:rsidRDefault="006D21D9" w:rsidP="002A2CDC">
      <w:pPr>
        <w:jc w:val="both"/>
        <w:rPr>
          <w:rFonts w:ascii="Arial" w:hAnsi="Arial" w:cs="Arial"/>
          <w:color w:val="000000" w:themeColor="text1"/>
          <w:sz w:val="22"/>
          <w:szCs w:val="22"/>
        </w:rPr>
      </w:pPr>
      <w:r w:rsidRPr="00913425">
        <w:rPr>
          <w:rFonts w:ascii="Arial" w:hAnsi="Arial" w:cs="Arial"/>
          <w:noProof/>
          <w:color w:val="000000" w:themeColor="text1"/>
          <w:sz w:val="22"/>
          <w:szCs w:val="22"/>
        </w:rPr>
        <w:drawing>
          <wp:inline distT="0" distB="0" distL="0" distR="0" wp14:anchorId="2E9AA28E" wp14:editId="61779CD4">
            <wp:extent cx="4788632" cy="4540397"/>
            <wp:effectExtent l="0" t="0" r="12065" b="6350"/>
            <wp:docPr id="4" name="Picture 4" descr="data:Users:yuanjiapei:百度云同步盘:Lowpi_Manuscirpt:SuppleFigure:V6:FigureS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Users:yuanjiapei:百度云同步盘:Lowpi_Manuscirpt:SuppleFigure:V6:FigureS3.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8632" cy="4540397"/>
                    </a:xfrm>
                    <a:prstGeom prst="rect">
                      <a:avLst/>
                    </a:prstGeom>
                    <a:noFill/>
                    <a:ln>
                      <a:noFill/>
                    </a:ln>
                  </pic:spPr>
                </pic:pic>
              </a:graphicData>
            </a:graphic>
          </wp:inline>
        </w:drawing>
      </w:r>
    </w:p>
    <w:p w14:paraId="41D3A5B5" w14:textId="49B981D1"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(a)</w:t>
      </w:r>
      <w:r w:rsidR="00983D88" w:rsidRPr="00913425">
        <w:rPr>
          <w:rFonts w:ascii="Arial" w:hAnsi="Arial" w:cs="Arial"/>
          <w:color w:val="000000" w:themeColor="text1"/>
          <w:sz w:val="22"/>
          <w:szCs w:val="22"/>
        </w:rPr>
        <w:t xml:space="preserve"> LncRNAs have shorter transcript length than protein-coding transcripts. </w:t>
      </w:r>
    </w:p>
    <w:p w14:paraId="6F88F468" w14:textId="618F18DB"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(b)</w:t>
      </w:r>
      <w:r w:rsidR="00983D88" w:rsidRPr="00913425">
        <w:rPr>
          <w:rFonts w:ascii="Arial" w:hAnsi="Arial" w:cs="Arial"/>
          <w:color w:val="000000" w:themeColor="text1"/>
          <w:sz w:val="22"/>
          <w:szCs w:val="22"/>
        </w:rPr>
        <w:t xml:space="preserve"> LncRNAs have shorter exon length than protein-coding transcripts. </w:t>
      </w:r>
    </w:p>
    <w:p w14:paraId="741529F2" w14:textId="74AC55E8"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(c)</w:t>
      </w:r>
      <w:r w:rsidR="00714D68" w:rsidRPr="00913425">
        <w:rPr>
          <w:rFonts w:ascii="Arial" w:hAnsi="Arial" w:cs="Arial"/>
          <w:color w:val="000000" w:themeColor="text1"/>
          <w:sz w:val="22"/>
          <w:szCs w:val="22"/>
        </w:rPr>
        <w:t xml:space="preserve"> Poly(A)–</w:t>
      </w:r>
      <w:r w:rsidR="00983D88" w:rsidRPr="00913425">
        <w:rPr>
          <w:rFonts w:ascii="Arial" w:hAnsi="Arial" w:cs="Arial"/>
          <w:color w:val="000000" w:themeColor="text1"/>
          <w:sz w:val="22"/>
          <w:szCs w:val="22"/>
        </w:rPr>
        <w:t xml:space="preserve"> transcripts of lncRNAs tended to have lower GC content than other types.  </w:t>
      </w:r>
    </w:p>
    <w:p w14:paraId="6AF725F8" w14:textId="3DBB36DB" w:rsidR="00983D88" w:rsidRPr="00913425" w:rsidRDefault="00983D88" w:rsidP="002A2CDC">
      <w:pPr>
        <w:jc w:val="both"/>
        <w:rPr>
          <w:rFonts w:ascii="Arial" w:hAnsi="Arial" w:cs="Arial"/>
          <w:color w:val="000000" w:themeColor="text1"/>
          <w:sz w:val="22"/>
        </w:rPr>
      </w:pPr>
      <w:r w:rsidRPr="00913425">
        <w:rPr>
          <w:rFonts w:ascii="Arial" w:hAnsi="Arial" w:cs="Arial"/>
          <w:color w:val="000000" w:themeColor="text1"/>
          <w:sz w:val="22"/>
        </w:rPr>
        <w:t>We compared the TAIR10 annotated and novel lncRNAs in different levels, such as transcript length, exon length, and GC content. Novel lncRNAs had longer exon length than protein-coding transcripts due to sufficient sequencing depth to achieve almost real full length of exons (Table S2). Whe</w:t>
      </w:r>
      <w:r w:rsidR="00714D68" w:rsidRPr="00913425">
        <w:rPr>
          <w:rFonts w:ascii="Arial" w:hAnsi="Arial" w:cs="Arial"/>
          <w:color w:val="000000" w:themeColor="text1"/>
          <w:sz w:val="22"/>
        </w:rPr>
        <w:t>n compared poly(A)+ and poly(A)–</w:t>
      </w:r>
      <w:r w:rsidRPr="00913425">
        <w:rPr>
          <w:rFonts w:ascii="Arial" w:hAnsi="Arial" w:cs="Arial"/>
          <w:color w:val="000000" w:themeColor="text1"/>
          <w:sz w:val="22"/>
        </w:rPr>
        <w:t xml:space="preserve"> lncRNAs within a certain type, we found that poly(A)+ lncRNAs showed longer transcript length and more </w:t>
      </w:r>
      <w:r w:rsidR="00714D68" w:rsidRPr="00913425">
        <w:rPr>
          <w:rFonts w:ascii="Arial" w:hAnsi="Arial" w:cs="Arial"/>
          <w:color w:val="000000" w:themeColor="text1"/>
          <w:sz w:val="22"/>
        </w:rPr>
        <w:t>exon number than poly(A)–</w:t>
      </w:r>
      <w:r w:rsidRPr="00913425">
        <w:rPr>
          <w:rFonts w:ascii="Arial" w:hAnsi="Arial" w:cs="Arial"/>
          <w:color w:val="000000" w:themeColor="text1"/>
          <w:sz w:val="22"/>
        </w:rPr>
        <w:t xml:space="preserve"> transcripts (Figure S3A, S3B, 2B, Table S2</w:t>
      </w:r>
      <w:r w:rsidR="00714D68" w:rsidRPr="00913425">
        <w:rPr>
          <w:rFonts w:ascii="Arial" w:hAnsi="Arial" w:cs="Arial"/>
          <w:color w:val="000000" w:themeColor="text1"/>
          <w:sz w:val="22"/>
        </w:rPr>
        <w:t>). Interestingly, poly(A)–</w:t>
      </w:r>
      <w:r w:rsidRPr="00913425">
        <w:rPr>
          <w:rFonts w:ascii="Arial" w:hAnsi="Arial" w:cs="Arial"/>
          <w:color w:val="000000" w:themeColor="text1"/>
          <w:sz w:val="22"/>
        </w:rPr>
        <w:t xml:space="preserve"> transcripts harvested in longer exon length than poly(A)+ transcripts (Figure S4C, Table S2</w:t>
      </w:r>
      <w:r w:rsidR="00714D68" w:rsidRPr="00913425">
        <w:rPr>
          <w:rFonts w:ascii="Arial" w:hAnsi="Arial" w:cs="Arial"/>
          <w:color w:val="000000" w:themeColor="text1"/>
          <w:sz w:val="22"/>
        </w:rPr>
        <w:t>). Poly(A)–</w:t>
      </w:r>
      <w:r w:rsidRPr="00913425">
        <w:rPr>
          <w:rFonts w:ascii="Arial" w:hAnsi="Arial" w:cs="Arial"/>
          <w:color w:val="000000" w:themeColor="text1"/>
          <w:sz w:val="22"/>
        </w:rPr>
        <w:t xml:space="preserve"> lncRNAs tended to have lower GC content than other types, e</w:t>
      </w:r>
      <w:r w:rsidR="00714D68" w:rsidRPr="00913425">
        <w:rPr>
          <w:rFonts w:ascii="Arial" w:hAnsi="Arial" w:cs="Arial"/>
          <w:color w:val="000000" w:themeColor="text1"/>
          <w:sz w:val="22"/>
        </w:rPr>
        <w:t>specially for annotated poly(A)–</w:t>
      </w:r>
      <w:r w:rsidRPr="00913425">
        <w:rPr>
          <w:rFonts w:ascii="Arial" w:hAnsi="Arial" w:cs="Arial"/>
          <w:color w:val="000000" w:themeColor="text1"/>
          <w:sz w:val="22"/>
        </w:rPr>
        <w:t xml:space="preserve"> transcripts (Figure S4D, Table S2) </w:t>
      </w:r>
      <w:r w:rsidRPr="00913425">
        <w:rPr>
          <w:rFonts w:ascii="Arial" w:hAnsi="Arial" w:cs="Arial"/>
          <w:color w:val="000000" w:themeColor="text1"/>
          <w:sz w:val="22"/>
        </w:rPr>
        <w:fldChar w:fldCharType="begin">
          <w:fldData xml:space="preserve">PEVuZE5vdGU+PENpdGU+PEF1dGhvcj5UYW5uZTwvQXV0aG9yPjxZZWFyPjIwMTU8L1llYXI+PFJl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==
</w:fldData>
        </w:fldChar>
      </w:r>
      <w:r w:rsidR="002E0ADA">
        <w:rPr>
          <w:rFonts w:ascii="Arial" w:hAnsi="Arial" w:cs="Arial"/>
          <w:color w:val="000000" w:themeColor="text1"/>
          <w:sz w:val="22"/>
        </w:rPr>
        <w:instrText xml:space="preserve"> ADDIN EN.CITE </w:instrText>
      </w:r>
      <w:r w:rsidR="002E0ADA">
        <w:rPr>
          <w:rFonts w:ascii="Arial" w:hAnsi="Arial" w:cs="Arial"/>
          <w:color w:val="000000" w:themeColor="text1"/>
          <w:sz w:val="22"/>
        </w:rPr>
        <w:fldChar w:fldCharType="begin">
          <w:fldData xml:space="preserve">PEVuZE5vdGU+PENpdGU+PEF1dGhvcj5UYW5uZTwvQXV0aG9yPjxZZWFyPjIwMTU8L1llYXI+PFJl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==
</w:fldData>
        </w:fldChar>
      </w:r>
      <w:r w:rsidR="002E0ADA">
        <w:rPr>
          <w:rFonts w:ascii="Arial" w:hAnsi="Arial" w:cs="Arial"/>
          <w:color w:val="000000" w:themeColor="text1"/>
          <w:sz w:val="22"/>
        </w:rPr>
        <w:instrText xml:space="preserve"> ADDIN EN.CITE.DATA </w:instrText>
      </w:r>
      <w:r w:rsidR="002E0ADA">
        <w:rPr>
          <w:rFonts w:ascii="Arial" w:hAnsi="Arial" w:cs="Arial"/>
          <w:color w:val="000000" w:themeColor="text1"/>
          <w:sz w:val="22"/>
        </w:rPr>
      </w:r>
      <w:r w:rsidR="002E0ADA">
        <w:rPr>
          <w:rFonts w:ascii="Arial" w:hAnsi="Arial" w:cs="Arial"/>
          <w:color w:val="000000" w:themeColor="text1"/>
          <w:sz w:val="22"/>
        </w:rPr>
        <w:fldChar w:fldCharType="end"/>
      </w:r>
      <w:r w:rsidRPr="00913425">
        <w:rPr>
          <w:rFonts w:ascii="Arial" w:hAnsi="Arial" w:cs="Arial"/>
          <w:color w:val="000000" w:themeColor="text1"/>
          <w:sz w:val="22"/>
        </w:rPr>
      </w:r>
      <w:r w:rsidRPr="00913425">
        <w:rPr>
          <w:rFonts w:ascii="Arial" w:hAnsi="Arial" w:cs="Arial"/>
          <w:color w:val="000000" w:themeColor="text1"/>
          <w:sz w:val="22"/>
        </w:rPr>
        <w:fldChar w:fldCharType="separate"/>
      </w:r>
      <w:r w:rsidR="002E0ADA">
        <w:rPr>
          <w:rFonts w:ascii="Arial" w:hAnsi="Arial" w:cs="Arial"/>
          <w:noProof/>
          <w:color w:val="000000" w:themeColor="text1"/>
          <w:sz w:val="22"/>
        </w:rPr>
        <w:t>[1]</w:t>
      </w:r>
      <w:r w:rsidRPr="00913425">
        <w:rPr>
          <w:rFonts w:ascii="Arial" w:hAnsi="Arial" w:cs="Arial"/>
          <w:color w:val="000000" w:themeColor="text1"/>
          <w:sz w:val="22"/>
        </w:rPr>
        <w:fldChar w:fldCharType="end"/>
      </w:r>
      <w:r w:rsidRPr="00913425">
        <w:rPr>
          <w:rFonts w:ascii="Arial" w:hAnsi="Arial" w:cs="Arial"/>
          <w:color w:val="000000" w:themeColor="text1"/>
          <w:sz w:val="22"/>
        </w:rPr>
        <w:t>.</w:t>
      </w:r>
    </w:p>
    <w:p w14:paraId="26787B14" w14:textId="77777777" w:rsidR="00983D88" w:rsidRPr="00913425" w:rsidRDefault="00983D88" w:rsidP="002A2CDC">
      <w:pPr>
        <w:jc w:val="both"/>
        <w:rPr>
          <w:rFonts w:ascii="Arial" w:hAnsi="Arial" w:cs="Arial"/>
          <w:color w:val="000000" w:themeColor="text1"/>
          <w:sz w:val="22"/>
        </w:rPr>
      </w:pPr>
      <w:r w:rsidRPr="00913425">
        <w:rPr>
          <w:rFonts w:ascii="Arial" w:hAnsi="Arial" w:cs="Arial"/>
          <w:color w:val="000000" w:themeColor="text1"/>
          <w:sz w:val="22"/>
        </w:rPr>
        <w:br w:type="page"/>
      </w:r>
    </w:p>
    <w:p w14:paraId="564D5746" w14:textId="08AB8747" w:rsidR="00A3777C" w:rsidRPr="00913425" w:rsidRDefault="00E57860" w:rsidP="002A2CDC">
      <w:pPr>
        <w:pStyle w:val="Heading2"/>
        <w:jc w:val="both"/>
        <w:rPr>
          <w:rFonts w:cs="Arial"/>
          <w:color w:val="000000" w:themeColor="text1"/>
        </w:rPr>
      </w:pPr>
      <w:bookmarkStart w:id="29" w:name="_Toc311810510"/>
      <w:bookmarkStart w:id="30" w:name="_Toc311812950"/>
      <w:bookmarkStart w:id="31" w:name="_Toc438647539"/>
      <w:bookmarkStart w:id="32" w:name="_Toc313022045"/>
      <w:bookmarkStart w:id="33" w:name="_Toc313022231"/>
      <w:bookmarkStart w:id="34" w:name="_Toc313023894"/>
      <w:bookmarkStart w:id="35" w:name="_Toc313103174"/>
      <w:bookmarkStart w:id="36" w:name="_Toc325639399"/>
      <w:r>
        <w:rPr>
          <w:rFonts w:eastAsiaTheme="minorEastAsia" w:cs="Arial"/>
          <w:color w:val="000000" w:themeColor="text1"/>
          <w:szCs w:val="24"/>
        </w:rPr>
        <w:t>Figure S5</w:t>
      </w:r>
      <w:r w:rsidR="00A41A5E" w:rsidRPr="00913425">
        <w:rPr>
          <w:rFonts w:eastAsiaTheme="minorEastAsia" w:cs="Arial"/>
          <w:color w:val="000000" w:themeColor="text1"/>
          <w:szCs w:val="24"/>
        </w:rPr>
        <w:t>. Saturation plot of</w:t>
      </w:r>
      <w:r w:rsidR="00A3777C" w:rsidRPr="00913425">
        <w:rPr>
          <w:rFonts w:eastAsiaTheme="minorEastAsia" w:cs="Arial"/>
          <w:color w:val="000000" w:themeColor="text1"/>
          <w:szCs w:val="24"/>
        </w:rPr>
        <w:t xml:space="preserve"> </w:t>
      </w:r>
      <w:r w:rsidR="00A41A5E" w:rsidRPr="00913425">
        <w:rPr>
          <w:rFonts w:eastAsiaTheme="minorEastAsia" w:cs="Arial"/>
          <w:color w:val="000000" w:themeColor="text1"/>
          <w:szCs w:val="24"/>
        </w:rPr>
        <w:t>protein-coding transcripts</w:t>
      </w:r>
      <w:r w:rsidR="00A3777C" w:rsidRPr="00913425">
        <w:rPr>
          <w:rFonts w:eastAsiaTheme="minorEastAsia" w:cs="Arial"/>
          <w:color w:val="000000" w:themeColor="text1"/>
          <w:szCs w:val="24"/>
        </w:rPr>
        <w:t xml:space="preserve">, </w:t>
      </w:r>
      <w:r w:rsidR="00A3777C" w:rsidRPr="00913425">
        <w:rPr>
          <w:rFonts w:cs="Arial"/>
          <w:color w:val="000000" w:themeColor="text1"/>
        </w:rPr>
        <w:t>TAIR10</w:t>
      </w:r>
      <w:r w:rsidR="00A3777C" w:rsidRPr="00913425">
        <w:rPr>
          <w:rFonts w:eastAsiaTheme="minorEastAsia" w:cs="Arial"/>
          <w:color w:val="000000" w:themeColor="text1"/>
          <w:szCs w:val="24"/>
        </w:rPr>
        <w:t xml:space="preserve"> lncRNAs and </w:t>
      </w:r>
      <w:r w:rsidR="00A3777C" w:rsidRPr="00913425">
        <w:rPr>
          <w:rFonts w:cs="Arial"/>
          <w:color w:val="000000" w:themeColor="text1"/>
        </w:rPr>
        <w:t>novel</w:t>
      </w:r>
      <w:r w:rsidR="00A3777C" w:rsidRPr="00913425">
        <w:rPr>
          <w:rFonts w:eastAsiaTheme="minorEastAsia" w:cs="Arial"/>
          <w:color w:val="000000" w:themeColor="text1"/>
          <w:szCs w:val="24"/>
        </w:rPr>
        <w:t xml:space="preserve"> lncRNAs.</w:t>
      </w:r>
      <w:bookmarkEnd w:id="29"/>
      <w:bookmarkEnd w:id="30"/>
      <w:bookmarkEnd w:id="31"/>
      <w:bookmarkEnd w:id="32"/>
      <w:bookmarkEnd w:id="33"/>
      <w:bookmarkEnd w:id="34"/>
      <w:bookmarkEnd w:id="35"/>
      <w:bookmarkEnd w:id="36"/>
      <w:r w:rsidR="00A3777C" w:rsidRPr="00913425">
        <w:rPr>
          <w:rFonts w:eastAsiaTheme="minorEastAsia" w:cs="Arial"/>
          <w:color w:val="000000" w:themeColor="text1"/>
          <w:szCs w:val="24"/>
        </w:rPr>
        <w:t xml:space="preserve"> </w:t>
      </w:r>
    </w:p>
    <w:p w14:paraId="77167BF7" w14:textId="262248B0" w:rsidR="00983D88" w:rsidRPr="00913425" w:rsidRDefault="00A3777C" w:rsidP="002A2CDC">
      <w:pPr>
        <w:jc w:val="both"/>
        <w:rPr>
          <w:rFonts w:cs="Arial"/>
          <w:color w:val="000000" w:themeColor="text1"/>
          <w:sz w:val="22"/>
          <w:szCs w:val="22"/>
        </w:rPr>
      </w:pPr>
      <w:r w:rsidRPr="00913425">
        <w:rPr>
          <w:rFonts w:cs="Arial"/>
          <w:noProof/>
          <w:color w:val="000000" w:themeColor="text1"/>
          <w:sz w:val="22"/>
          <w:szCs w:val="22"/>
        </w:rPr>
        <w:drawing>
          <wp:inline distT="0" distB="0" distL="0" distR="0" wp14:anchorId="6BC9C124" wp14:editId="7CBAA538">
            <wp:extent cx="4358860" cy="4935318"/>
            <wp:effectExtent l="0" t="0" r="10160" b="0"/>
            <wp:docPr id="13" name="Picture 13" descr="data:Users:yuanjiapei:百度云同步盘:Lowpi_Manuscirpt:SuppleFigure:V5:FigureS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ta:Users:yuanjiapei:百度云同步盘:Lowpi_Manuscirpt:SuppleFigure:V5:FigureS4.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59265" cy="4935776"/>
                    </a:xfrm>
                    <a:prstGeom prst="rect">
                      <a:avLst/>
                    </a:prstGeom>
                    <a:noFill/>
                    <a:ln>
                      <a:noFill/>
                    </a:ln>
                  </pic:spPr>
                </pic:pic>
              </a:graphicData>
            </a:graphic>
          </wp:inline>
        </w:drawing>
      </w:r>
    </w:p>
    <w:p w14:paraId="5C0EA042" w14:textId="4ADE8DBD" w:rsidR="00B52F54" w:rsidRPr="00913425" w:rsidRDefault="002F4F57" w:rsidP="002A2CDC">
      <w:pPr>
        <w:jc w:val="both"/>
        <w:rPr>
          <w:rFonts w:ascii="Arial" w:hAnsi="Arial" w:cs="Arial"/>
          <w:b/>
          <w:color w:val="000000" w:themeColor="text1"/>
          <w:sz w:val="22"/>
          <w:szCs w:val="22"/>
        </w:rPr>
      </w:pPr>
      <w:r w:rsidRPr="00913425">
        <w:rPr>
          <w:rFonts w:ascii="Arial" w:hAnsi="Arial" w:cs="Arial"/>
          <w:b/>
          <w:color w:val="000000" w:themeColor="text1"/>
          <w:sz w:val="22"/>
          <w:szCs w:val="22"/>
        </w:rPr>
        <w:t>(a)</w:t>
      </w:r>
      <w:r w:rsidR="00B52F54" w:rsidRPr="00913425">
        <w:rPr>
          <w:rFonts w:ascii="Arial" w:hAnsi="Arial" w:cs="Arial"/>
          <w:b/>
          <w:color w:val="000000" w:themeColor="text1"/>
          <w:sz w:val="22"/>
          <w:szCs w:val="22"/>
        </w:rPr>
        <w:t xml:space="preserve"> </w:t>
      </w:r>
      <w:r w:rsidR="00B52F54" w:rsidRPr="00913425">
        <w:rPr>
          <w:rFonts w:ascii="Arial" w:hAnsi="Arial" w:cs="Arial"/>
          <w:color w:val="000000" w:themeColor="text1"/>
          <w:sz w:val="22"/>
          <w:szCs w:val="22"/>
        </w:rPr>
        <w:t>Saturation plot of protein-coding transcripts</w:t>
      </w:r>
      <w:r w:rsidR="00B52F54" w:rsidRPr="00913425">
        <w:rPr>
          <w:rFonts w:ascii="Arial" w:hAnsi="Arial" w:cs="Arial"/>
          <w:b/>
          <w:color w:val="000000" w:themeColor="text1"/>
          <w:sz w:val="22"/>
          <w:szCs w:val="22"/>
        </w:rPr>
        <w:t>.</w:t>
      </w:r>
    </w:p>
    <w:p w14:paraId="3826DF64" w14:textId="46CD3E5F" w:rsidR="00B52F54" w:rsidRPr="00913425" w:rsidRDefault="002F4F57" w:rsidP="002A2CDC">
      <w:pPr>
        <w:jc w:val="both"/>
        <w:rPr>
          <w:rFonts w:ascii="Arial" w:hAnsi="Arial" w:cs="Arial"/>
          <w:b/>
          <w:color w:val="000000" w:themeColor="text1"/>
          <w:sz w:val="22"/>
          <w:szCs w:val="22"/>
        </w:rPr>
      </w:pPr>
      <w:r w:rsidRPr="00913425">
        <w:rPr>
          <w:rFonts w:ascii="Arial" w:hAnsi="Arial" w:cs="Arial"/>
          <w:b/>
          <w:color w:val="000000" w:themeColor="text1"/>
          <w:sz w:val="22"/>
          <w:szCs w:val="22"/>
        </w:rPr>
        <w:t>(b)</w:t>
      </w:r>
      <w:r w:rsidR="00B52F54" w:rsidRPr="00913425">
        <w:rPr>
          <w:rFonts w:ascii="Arial" w:hAnsi="Arial" w:cs="Arial"/>
          <w:b/>
          <w:color w:val="000000" w:themeColor="text1"/>
          <w:sz w:val="22"/>
          <w:szCs w:val="22"/>
        </w:rPr>
        <w:t xml:space="preserve"> </w:t>
      </w:r>
      <w:r w:rsidR="00B52F54" w:rsidRPr="00913425">
        <w:rPr>
          <w:rFonts w:ascii="Arial" w:hAnsi="Arial" w:cs="Arial"/>
          <w:color w:val="000000" w:themeColor="text1"/>
          <w:sz w:val="22"/>
          <w:szCs w:val="22"/>
        </w:rPr>
        <w:t>Saturation plot of TAIR10 annotated lncRNAs.</w:t>
      </w:r>
    </w:p>
    <w:p w14:paraId="3DD1B2AD" w14:textId="195AADE1" w:rsidR="00B52F54" w:rsidRPr="00913425" w:rsidRDefault="002F4F57" w:rsidP="002A2CDC">
      <w:pPr>
        <w:jc w:val="both"/>
        <w:rPr>
          <w:rFonts w:ascii="Arial" w:hAnsi="Arial" w:cs="Arial"/>
          <w:b/>
          <w:color w:val="000000" w:themeColor="text1"/>
          <w:sz w:val="22"/>
          <w:szCs w:val="22"/>
        </w:rPr>
      </w:pPr>
      <w:r w:rsidRPr="00913425">
        <w:rPr>
          <w:rFonts w:ascii="Arial" w:hAnsi="Arial" w:cs="Arial"/>
          <w:b/>
          <w:color w:val="000000" w:themeColor="text1"/>
          <w:sz w:val="22"/>
          <w:szCs w:val="22"/>
        </w:rPr>
        <w:t>(c)</w:t>
      </w:r>
      <w:r w:rsidR="00B52F54" w:rsidRPr="00913425">
        <w:rPr>
          <w:rFonts w:ascii="Arial" w:hAnsi="Arial" w:cs="Arial"/>
          <w:b/>
          <w:color w:val="000000" w:themeColor="text1"/>
          <w:sz w:val="22"/>
          <w:szCs w:val="22"/>
        </w:rPr>
        <w:t xml:space="preserve"> </w:t>
      </w:r>
      <w:r w:rsidR="00B52F54" w:rsidRPr="00913425">
        <w:rPr>
          <w:rFonts w:ascii="Arial" w:hAnsi="Arial" w:cs="Arial"/>
          <w:color w:val="000000" w:themeColor="text1"/>
          <w:sz w:val="22"/>
          <w:szCs w:val="22"/>
        </w:rPr>
        <w:t>Saturation plot of novel lncRNAs.</w:t>
      </w:r>
    </w:p>
    <w:p w14:paraId="439756C9" w14:textId="77777777" w:rsidR="00983D88" w:rsidRPr="00913425" w:rsidRDefault="00983D88"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Datasets</w:t>
      </w:r>
      <w:r w:rsidRPr="00913425">
        <w:rPr>
          <w:rFonts w:ascii="Arial" w:hAnsi="Arial" w:cs="Arial"/>
          <w:color w:val="000000" w:themeColor="text1"/>
          <w:sz w:val="22"/>
          <w:szCs w:val="22"/>
        </w:rPr>
        <w:t xml:space="preserve">: Number of RNA-seq data used. </w:t>
      </w:r>
      <w:r w:rsidRPr="00913425">
        <w:rPr>
          <w:rFonts w:ascii="Arial" w:hAnsi="Arial" w:cs="Arial"/>
          <w:b/>
          <w:color w:val="000000" w:themeColor="text1"/>
          <w:sz w:val="22"/>
          <w:szCs w:val="22"/>
        </w:rPr>
        <w:t>Ratio</w:t>
      </w:r>
      <w:r w:rsidRPr="00913425">
        <w:rPr>
          <w:rFonts w:ascii="Arial" w:hAnsi="Arial" w:cs="Arial"/>
          <w:color w:val="000000" w:themeColor="text1"/>
          <w:sz w:val="22"/>
          <w:szCs w:val="22"/>
        </w:rPr>
        <w:t xml:space="preserve">: the proportion that the number of transcripts expressed based on a certain number of datasets relative to the number of total transcripts expressed based on all 16 RNA-seq datasets. </w:t>
      </w:r>
      <w:r w:rsidRPr="00913425">
        <w:rPr>
          <w:rFonts w:ascii="Arial" w:hAnsi="Arial" w:cs="Arial"/>
          <w:b/>
          <w:color w:val="000000" w:themeColor="text1"/>
          <w:sz w:val="22"/>
          <w:szCs w:val="22"/>
        </w:rPr>
        <w:t>Expression cutoff</w:t>
      </w:r>
      <w:r w:rsidRPr="00913425">
        <w:rPr>
          <w:rFonts w:ascii="Arial" w:hAnsi="Arial" w:cs="Arial"/>
          <w:color w:val="000000" w:themeColor="text1"/>
          <w:sz w:val="22"/>
          <w:szCs w:val="22"/>
        </w:rPr>
        <w:t xml:space="preserve">: protein-coding transcripts and lncRNAs that mapped with at least 5 RNA-seq reads were defined as expressed transcripts. </w:t>
      </w:r>
    </w:p>
    <w:p w14:paraId="1FE93B48" w14:textId="77777777"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rPr>
        <w:t xml:space="preserve">From the saturation plot of protein-coding genes and lncRNAs, we noticed that detected ratio of TAIR10 annotated and novel lncRNAs were dependent on the number of RNA-seq datasets used. Along with more RNA-seq data added, more lncRNAs could be assembled and the ratio tended to be stable until about 10 datasets were used. </w:t>
      </w:r>
      <w:r w:rsidRPr="00913425">
        <w:rPr>
          <w:rFonts w:ascii="Arial" w:hAnsi="Arial" w:cs="Arial"/>
          <w:color w:val="000000" w:themeColor="text1"/>
          <w:sz w:val="22"/>
          <w:szCs w:val="22"/>
        </w:rPr>
        <w:t xml:space="preserve">That is to say, detection of lncRNAs relied on the amount and abundance of datasets. </w:t>
      </w:r>
      <w:r w:rsidRPr="00913425">
        <w:rPr>
          <w:rFonts w:ascii="Arial" w:hAnsi="Arial" w:cs="Arial"/>
          <w:color w:val="000000" w:themeColor="text1"/>
          <w:sz w:val="22"/>
        </w:rPr>
        <w:t xml:space="preserve">Whereas, due to the higher expression levels of protein-coding transcripts, </w:t>
      </w:r>
      <w:r w:rsidRPr="00913425">
        <w:rPr>
          <w:rFonts w:ascii="Arial" w:hAnsi="Arial" w:cs="Arial"/>
          <w:color w:val="000000" w:themeColor="text1"/>
          <w:sz w:val="22"/>
          <w:szCs w:val="22"/>
        </w:rPr>
        <w:t xml:space="preserve">they could be detected only based on a few of datasets so that </w:t>
      </w:r>
      <w:r w:rsidRPr="00913425">
        <w:rPr>
          <w:rFonts w:ascii="Arial" w:hAnsi="Arial" w:cs="Arial"/>
          <w:color w:val="000000" w:themeColor="text1"/>
          <w:sz w:val="22"/>
        </w:rPr>
        <w:t>they only needed about 6 datasets to reach the complete assembled ratio.</w:t>
      </w:r>
    </w:p>
    <w:p w14:paraId="5193FFF6" w14:textId="77777777" w:rsidR="00983D88" w:rsidRPr="00913425" w:rsidRDefault="00983D88" w:rsidP="002A2CDC">
      <w:pPr>
        <w:jc w:val="both"/>
        <w:rPr>
          <w:rFonts w:ascii="Arial" w:hAnsi="Arial" w:cs="Arial"/>
          <w:color w:val="000000" w:themeColor="text1"/>
          <w:sz w:val="22"/>
          <w:szCs w:val="22"/>
          <w:lang w:eastAsia="zh-CN"/>
        </w:rPr>
      </w:pPr>
      <w:r w:rsidRPr="00913425">
        <w:rPr>
          <w:rFonts w:ascii="Arial" w:hAnsi="Arial" w:cs="Arial"/>
          <w:color w:val="000000" w:themeColor="text1"/>
          <w:sz w:val="22"/>
          <w:szCs w:val="22"/>
          <w:lang w:eastAsia="zh-CN"/>
        </w:rPr>
        <w:br w:type="page"/>
      </w:r>
    </w:p>
    <w:p w14:paraId="35CF7329" w14:textId="13F64130" w:rsidR="00983D88" w:rsidRPr="00913425" w:rsidRDefault="00E57860" w:rsidP="002A2CDC">
      <w:pPr>
        <w:pStyle w:val="Heading2"/>
        <w:jc w:val="both"/>
        <w:rPr>
          <w:bCs w:val="0"/>
          <w:color w:val="000000" w:themeColor="text1"/>
        </w:rPr>
      </w:pPr>
      <w:bookmarkStart w:id="37" w:name="_Toc311810509"/>
      <w:bookmarkStart w:id="38" w:name="_Toc311812949"/>
      <w:bookmarkStart w:id="39" w:name="_Toc438647540"/>
      <w:bookmarkStart w:id="40" w:name="_Toc313022046"/>
      <w:bookmarkStart w:id="41" w:name="_Toc313022232"/>
      <w:bookmarkStart w:id="42" w:name="_Toc313023895"/>
      <w:bookmarkStart w:id="43" w:name="_Toc313103175"/>
      <w:bookmarkStart w:id="44" w:name="_Toc325639400"/>
      <w:r>
        <w:rPr>
          <w:bCs w:val="0"/>
          <w:color w:val="000000" w:themeColor="text1"/>
        </w:rPr>
        <w:t>Figure S6</w:t>
      </w:r>
      <w:r w:rsidR="00983D88" w:rsidRPr="00913425">
        <w:rPr>
          <w:bCs w:val="0"/>
          <w:color w:val="000000" w:themeColor="text1"/>
        </w:rPr>
        <w:t xml:space="preserve">. Epigenetic signatures of lncRNAs around </w:t>
      </w:r>
      <w:r w:rsidR="00F57179" w:rsidRPr="00913425">
        <w:rPr>
          <w:bCs w:val="0"/>
          <w:color w:val="000000" w:themeColor="text1"/>
        </w:rPr>
        <w:t>transcription start site (</w:t>
      </w:r>
      <w:r w:rsidR="00983D88" w:rsidRPr="00913425">
        <w:rPr>
          <w:bCs w:val="0"/>
          <w:color w:val="000000" w:themeColor="text1"/>
        </w:rPr>
        <w:t>TSS</w:t>
      </w:r>
      <w:r w:rsidR="00F57179" w:rsidRPr="00913425">
        <w:rPr>
          <w:bCs w:val="0"/>
          <w:color w:val="000000" w:themeColor="text1"/>
        </w:rPr>
        <w:t>)</w:t>
      </w:r>
      <w:r w:rsidR="00983D88" w:rsidRPr="00913425">
        <w:rPr>
          <w:bCs w:val="0"/>
          <w:color w:val="000000" w:themeColor="text1"/>
        </w:rPr>
        <w:t>.</w:t>
      </w:r>
      <w:bookmarkEnd w:id="37"/>
      <w:bookmarkEnd w:id="38"/>
      <w:bookmarkEnd w:id="39"/>
      <w:bookmarkEnd w:id="40"/>
      <w:bookmarkEnd w:id="41"/>
      <w:bookmarkEnd w:id="42"/>
      <w:bookmarkEnd w:id="43"/>
      <w:bookmarkEnd w:id="44"/>
      <w:r w:rsidR="00983D88" w:rsidRPr="00913425">
        <w:rPr>
          <w:bCs w:val="0"/>
          <w:color w:val="000000" w:themeColor="text1"/>
        </w:rPr>
        <w:t xml:space="preserve"> </w:t>
      </w:r>
    </w:p>
    <w:p w14:paraId="4CA5FF17" w14:textId="548FFCEE" w:rsidR="00617151" w:rsidRPr="00913425" w:rsidRDefault="00617151" w:rsidP="002A2CDC">
      <w:pPr>
        <w:jc w:val="both"/>
        <w:rPr>
          <w:color w:val="000000" w:themeColor="text1"/>
        </w:rPr>
      </w:pPr>
      <w:r w:rsidRPr="00913425">
        <w:rPr>
          <w:noProof/>
          <w:color w:val="000000" w:themeColor="text1"/>
        </w:rPr>
        <w:drawing>
          <wp:inline distT="0" distB="0" distL="0" distR="0" wp14:anchorId="568FD1F7" wp14:editId="2DBA0649">
            <wp:extent cx="5267325" cy="3821430"/>
            <wp:effectExtent l="0" t="0" r="0" b="0"/>
            <wp:docPr id="14" name="Picture 14" descr="data:Users:yuanjiapei:百度云同步盘:Lowpi_Manuscirpt:SuppleFigure:V5:FigureS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ta:Users:yuanjiapei:百度云同步盘:Lowpi_Manuscirpt:SuppleFigure:V5:FigureS5.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7325" cy="3821430"/>
                    </a:xfrm>
                    <a:prstGeom prst="rect">
                      <a:avLst/>
                    </a:prstGeom>
                    <a:noFill/>
                    <a:ln>
                      <a:noFill/>
                    </a:ln>
                  </pic:spPr>
                </pic:pic>
              </a:graphicData>
            </a:graphic>
          </wp:inline>
        </w:drawing>
      </w:r>
    </w:p>
    <w:p w14:paraId="7281A9DC" w14:textId="11D11769"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(a)-(c)</w:t>
      </w:r>
      <w:r w:rsidR="00983D88" w:rsidRPr="00913425">
        <w:rPr>
          <w:rFonts w:ascii="Arial" w:hAnsi="Arial" w:cs="Arial"/>
          <w:color w:val="000000" w:themeColor="text1"/>
          <w:sz w:val="22"/>
          <w:szCs w:val="22"/>
        </w:rPr>
        <w:t xml:space="preserve"> H3K4me2, H3K4me3 and H3K9Ac signal were enr</w:t>
      </w:r>
      <w:r w:rsidR="00FB2C0C" w:rsidRPr="00913425">
        <w:rPr>
          <w:rFonts w:ascii="Arial" w:hAnsi="Arial" w:cs="Arial"/>
          <w:color w:val="000000" w:themeColor="text1"/>
          <w:sz w:val="22"/>
          <w:szCs w:val="22"/>
        </w:rPr>
        <w:t>iched around the transcription</w:t>
      </w:r>
      <w:r w:rsidR="00983D88" w:rsidRPr="00913425">
        <w:rPr>
          <w:rFonts w:ascii="Arial" w:hAnsi="Arial" w:cs="Arial"/>
          <w:color w:val="000000" w:themeColor="text1"/>
          <w:sz w:val="22"/>
          <w:szCs w:val="22"/>
        </w:rPr>
        <w:t xml:space="preserve"> start site (TSS).</w:t>
      </w:r>
    </w:p>
    <w:p w14:paraId="735E3F13" w14:textId="765AED9E"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(d)</w:t>
      </w:r>
      <w:r w:rsidR="00983D88" w:rsidRPr="00913425">
        <w:rPr>
          <w:rFonts w:ascii="Arial" w:hAnsi="Arial" w:cs="Arial"/>
          <w:color w:val="000000" w:themeColor="text1"/>
          <w:sz w:val="22"/>
          <w:szCs w:val="22"/>
        </w:rPr>
        <w:t xml:space="preserve"> DNase peaks were enriched around TSS. </w:t>
      </w:r>
    </w:p>
    <w:p w14:paraId="01A6BA4F" w14:textId="3135C624" w:rsidR="00983D88" w:rsidRPr="00913425" w:rsidRDefault="00983D88" w:rsidP="002A2CDC">
      <w:pPr>
        <w:jc w:val="both"/>
        <w:rPr>
          <w:rFonts w:ascii="Arial" w:hAnsi="Arial" w:cs="Arial"/>
          <w:color w:val="000000" w:themeColor="text1"/>
          <w:sz w:val="22"/>
        </w:rPr>
      </w:pPr>
      <w:r w:rsidRPr="00913425">
        <w:rPr>
          <w:rFonts w:ascii="Arial" w:hAnsi="Arial" w:cs="Arial"/>
          <w:color w:val="000000" w:themeColor="text1"/>
          <w:sz w:val="22"/>
        </w:rPr>
        <w:t>To determine whether the novel lncRNAs were independent transcripts rather than degradation products or extensions of coding genes, we combined public ChIP-Seq data for epigenetic signatures that was associated with transcriptional activity, including H3K4me2, H3K9Ac and H3K4me3. We observed enrichment of histone modi</w:t>
      </w:r>
      <w:r w:rsidR="00FB2C0C" w:rsidRPr="00913425">
        <w:rPr>
          <w:rFonts w:ascii="Arial" w:hAnsi="Arial" w:cs="Arial"/>
          <w:color w:val="000000" w:themeColor="text1"/>
          <w:sz w:val="22"/>
        </w:rPr>
        <w:t>fications around transcription</w:t>
      </w:r>
      <w:r w:rsidRPr="00913425">
        <w:rPr>
          <w:rFonts w:ascii="Arial" w:hAnsi="Arial" w:cs="Arial"/>
          <w:color w:val="000000" w:themeColor="text1"/>
          <w:sz w:val="22"/>
        </w:rPr>
        <w:t xml:space="preserve"> start sites (TSS) for both coding and non-coding transcripts. Protein-coding transcripts had the highest enrichment, following the TAIR10 lncRNAs and novel lncRNAs. LncRNAs showed much higher enrichment than shuffled transcripts to indicate they were actively transcribed. </w:t>
      </w:r>
    </w:p>
    <w:p w14:paraId="74462CA8" w14:textId="77777777" w:rsidR="00983D88" w:rsidRPr="00913425" w:rsidRDefault="00983D88" w:rsidP="002A2CDC">
      <w:pPr>
        <w:jc w:val="both"/>
        <w:rPr>
          <w:rFonts w:ascii="Arial" w:hAnsi="Arial" w:cs="Arial"/>
          <w:color w:val="000000" w:themeColor="text1"/>
          <w:sz w:val="22"/>
        </w:rPr>
      </w:pPr>
      <w:r w:rsidRPr="00913425">
        <w:rPr>
          <w:rFonts w:ascii="Arial" w:hAnsi="Arial" w:cs="Arial"/>
          <w:color w:val="000000" w:themeColor="text1"/>
          <w:sz w:val="22"/>
        </w:rPr>
        <w:t>Moreover, we used DNase data to measure chromatin accessibilities around TSS of coding and non-coding transcripts. We found that DNase peaks of all kinds of transcripts were remarkably enriched around TSS when compared with shuffled ones.</w:t>
      </w:r>
    </w:p>
    <w:p w14:paraId="432C1F92" w14:textId="77777777" w:rsidR="00983D88" w:rsidRPr="00913425" w:rsidRDefault="00983D88" w:rsidP="002A2CDC">
      <w:pPr>
        <w:jc w:val="both"/>
        <w:rPr>
          <w:rFonts w:ascii="Arial" w:hAnsi="Arial" w:cs="Arial"/>
          <w:color w:val="000000" w:themeColor="text1"/>
          <w:sz w:val="22"/>
          <w:szCs w:val="22"/>
          <w:lang w:eastAsia="zh-CN"/>
        </w:rPr>
      </w:pPr>
      <w:r w:rsidRPr="00913425">
        <w:rPr>
          <w:rFonts w:ascii="Arial" w:hAnsi="Arial" w:cs="Arial"/>
          <w:color w:val="000000" w:themeColor="text1"/>
          <w:sz w:val="22"/>
          <w:szCs w:val="22"/>
          <w:lang w:eastAsia="zh-CN"/>
        </w:rPr>
        <w:br w:type="page"/>
      </w:r>
    </w:p>
    <w:p w14:paraId="0DF5892D" w14:textId="629CD161" w:rsidR="00983D88" w:rsidRPr="00913425" w:rsidRDefault="00983D88" w:rsidP="002A2CDC">
      <w:pPr>
        <w:pStyle w:val="Heading2"/>
        <w:jc w:val="both"/>
        <w:rPr>
          <w:bCs w:val="0"/>
          <w:color w:val="000000" w:themeColor="text1"/>
        </w:rPr>
      </w:pPr>
      <w:bookmarkStart w:id="45" w:name="_Toc311810512"/>
      <w:bookmarkStart w:id="46" w:name="_Toc311812952"/>
      <w:bookmarkStart w:id="47" w:name="_Toc438647541"/>
      <w:bookmarkStart w:id="48" w:name="_Toc313022047"/>
      <w:bookmarkStart w:id="49" w:name="_Toc313022233"/>
      <w:bookmarkStart w:id="50" w:name="_Toc313023896"/>
      <w:bookmarkStart w:id="51" w:name="_Toc313103176"/>
      <w:bookmarkStart w:id="52" w:name="_Toc325639401"/>
      <w:r w:rsidRPr="00913425">
        <w:rPr>
          <w:bCs w:val="0"/>
          <w:color w:val="000000" w:themeColor="text1"/>
        </w:rPr>
        <w:t xml:space="preserve">Figure </w:t>
      </w:r>
      <w:r w:rsidR="00E57860">
        <w:rPr>
          <w:bCs w:val="0"/>
          <w:color w:val="000000" w:themeColor="text1"/>
        </w:rPr>
        <w:t>S7</w:t>
      </w:r>
      <w:r w:rsidRPr="00913425">
        <w:rPr>
          <w:bCs w:val="0"/>
          <w:color w:val="000000" w:themeColor="text1"/>
        </w:rPr>
        <w:t>. Sequence conservation (phastCons score) of lncRNAs.</w:t>
      </w:r>
      <w:bookmarkEnd w:id="45"/>
      <w:bookmarkEnd w:id="46"/>
      <w:bookmarkEnd w:id="47"/>
      <w:bookmarkEnd w:id="48"/>
      <w:bookmarkEnd w:id="49"/>
      <w:bookmarkEnd w:id="50"/>
      <w:bookmarkEnd w:id="51"/>
      <w:bookmarkEnd w:id="52"/>
      <w:r w:rsidRPr="00913425">
        <w:rPr>
          <w:bCs w:val="0"/>
          <w:color w:val="000000" w:themeColor="text1"/>
        </w:rPr>
        <w:t xml:space="preserve"> </w:t>
      </w:r>
    </w:p>
    <w:p w14:paraId="3DB3C2B7" w14:textId="3441BB4D" w:rsidR="00617151" w:rsidRPr="00913425" w:rsidRDefault="00617151" w:rsidP="002A2CDC">
      <w:pPr>
        <w:jc w:val="both"/>
        <w:rPr>
          <w:color w:val="000000" w:themeColor="text1"/>
        </w:rPr>
      </w:pPr>
      <w:r w:rsidRPr="00913425">
        <w:rPr>
          <w:rFonts w:ascii="Arial" w:hAnsi="Arial" w:cs="Arial"/>
          <w:noProof/>
          <w:color w:val="000000" w:themeColor="text1"/>
          <w:sz w:val="22"/>
          <w:szCs w:val="22"/>
        </w:rPr>
        <w:drawing>
          <wp:inline distT="0" distB="0" distL="0" distR="0" wp14:anchorId="58BB4420" wp14:editId="23316096">
            <wp:extent cx="4599229" cy="2926835"/>
            <wp:effectExtent l="0" t="0" r="0" b="0"/>
            <wp:docPr id="3" name="Picture 3" descr="../../../../Desktop/SuppleFigure/V4/FigureS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SuppleFigure/V4/FigureS6.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09188" cy="2933173"/>
                    </a:xfrm>
                    <a:prstGeom prst="rect">
                      <a:avLst/>
                    </a:prstGeom>
                    <a:noFill/>
                    <a:ln>
                      <a:noFill/>
                    </a:ln>
                  </pic:spPr>
                </pic:pic>
              </a:graphicData>
            </a:graphic>
          </wp:inline>
        </w:drawing>
      </w:r>
    </w:p>
    <w:p w14:paraId="1F9C32C8" w14:textId="77777777" w:rsidR="00983D88" w:rsidRPr="00913425" w:rsidRDefault="00983D88" w:rsidP="002A2CDC">
      <w:pPr>
        <w:jc w:val="both"/>
        <w:rPr>
          <w:rFonts w:ascii="Arial" w:hAnsi="Arial" w:cs="Arial"/>
          <w:color w:val="000000" w:themeColor="text1"/>
          <w:sz w:val="22"/>
          <w:lang w:eastAsia="zh-CN"/>
        </w:rPr>
      </w:pPr>
      <w:r w:rsidRPr="00913425">
        <w:rPr>
          <w:rFonts w:ascii="Arial" w:hAnsi="Arial" w:cs="Arial"/>
          <w:color w:val="000000" w:themeColor="text1"/>
          <w:sz w:val="22"/>
        </w:rPr>
        <w:t>We further analyzed the conservation levels of lncRNAs. We separated exons and introns of each kind of transcripts to assign the highest phastcons score within the region. Two trends were observed that coding transcripts were more conserved than noncoding ones and exons always showed higher phastCons score than introns of a certain type of transcript. Interestingly, the exons of novel lncRNAs were more conserved than exons of TAIR10 lncRNAs and introns of protein-coding transcripts.</w:t>
      </w:r>
    </w:p>
    <w:p w14:paraId="4654D54F" w14:textId="77777777" w:rsidR="00983D88" w:rsidRPr="00913425" w:rsidRDefault="00983D88" w:rsidP="002A2CDC">
      <w:pPr>
        <w:jc w:val="both"/>
        <w:rPr>
          <w:rFonts w:ascii="Arial" w:hAnsi="Arial" w:cs="Arial"/>
          <w:color w:val="000000" w:themeColor="text1"/>
          <w:sz w:val="22"/>
          <w:szCs w:val="22"/>
          <w:lang w:eastAsia="zh-CN"/>
        </w:rPr>
      </w:pPr>
      <w:r w:rsidRPr="00913425">
        <w:rPr>
          <w:rFonts w:ascii="Arial" w:hAnsi="Arial" w:cs="Arial"/>
          <w:color w:val="000000" w:themeColor="text1"/>
          <w:sz w:val="22"/>
          <w:szCs w:val="22"/>
          <w:lang w:eastAsia="zh-CN"/>
        </w:rPr>
        <w:br w:type="page"/>
      </w:r>
    </w:p>
    <w:p w14:paraId="3F880972" w14:textId="2A2FBDC3" w:rsidR="00983D88" w:rsidRPr="00913425" w:rsidRDefault="00983D88" w:rsidP="002A2CDC">
      <w:pPr>
        <w:pStyle w:val="Heading2"/>
        <w:jc w:val="both"/>
        <w:rPr>
          <w:bCs w:val="0"/>
          <w:color w:val="000000" w:themeColor="text1"/>
        </w:rPr>
      </w:pPr>
      <w:bookmarkStart w:id="53" w:name="_Toc313103177"/>
      <w:bookmarkStart w:id="54" w:name="_Toc325639402"/>
      <w:r w:rsidRPr="00913425">
        <w:rPr>
          <w:bCs w:val="0"/>
          <w:color w:val="000000" w:themeColor="text1"/>
        </w:rPr>
        <w:t>F</w:t>
      </w:r>
      <w:bookmarkStart w:id="55" w:name="_Toc311810506"/>
      <w:bookmarkStart w:id="56" w:name="_Toc311812946"/>
      <w:bookmarkStart w:id="57" w:name="_Toc438647542"/>
      <w:bookmarkStart w:id="58" w:name="_Toc313022234"/>
      <w:bookmarkStart w:id="59" w:name="_Toc313023897"/>
      <w:r w:rsidR="00E57860">
        <w:rPr>
          <w:bCs w:val="0"/>
          <w:color w:val="000000" w:themeColor="text1"/>
        </w:rPr>
        <w:t>igure S8</w:t>
      </w:r>
      <w:r w:rsidRPr="00913425">
        <w:rPr>
          <w:bCs w:val="0"/>
          <w:color w:val="000000" w:themeColor="text1"/>
        </w:rPr>
        <w:t>. Sequence and structure conservation of novel lncRNAs.</w:t>
      </w:r>
      <w:bookmarkEnd w:id="53"/>
      <w:bookmarkEnd w:id="55"/>
      <w:bookmarkEnd w:id="56"/>
      <w:bookmarkEnd w:id="57"/>
      <w:bookmarkEnd w:id="58"/>
      <w:bookmarkEnd w:id="59"/>
      <w:bookmarkEnd w:id="54"/>
      <w:r w:rsidRPr="00913425">
        <w:rPr>
          <w:bCs w:val="0"/>
          <w:color w:val="000000" w:themeColor="text1"/>
        </w:rPr>
        <w:t xml:space="preserve"> </w:t>
      </w:r>
    </w:p>
    <w:p w14:paraId="4ED5C899" w14:textId="69964650" w:rsidR="00617151" w:rsidRPr="00913425" w:rsidRDefault="00617151" w:rsidP="002A2CDC">
      <w:pPr>
        <w:jc w:val="both"/>
        <w:rPr>
          <w:color w:val="000000" w:themeColor="text1"/>
        </w:rPr>
      </w:pPr>
      <w:r w:rsidRPr="00913425">
        <w:rPr>
          <w:noProof/>
          <w:color w:val="000000" w:themeColor="text1"/>
        </w:rPr>
        <w:drawing>
          <wp:inline distT="0" distB="0" distL="0" distR="0" wp14:anchorId="5E594219" wp14:editId="59FCEF00">
            <wp:extent cx="3313430" cy="2071077"/>
            <wp:effectExtent l="0" t="0" r="0" b="0"/>
            <wp:docPr id="16" name="Picture 16" descr="data:Users:yuanjiapei:百度云同步盘:Lowpi_Manuscirpt:SuppleFigure:V4:FigureS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ta:Users:yuanjiapei:百度云同步盘:Lowpi_Manuscirpt:SuppleFigure:V4:FigureS7.pdf"/>
                    <pic:cNvPicPr>
                      <a:picLocks noChangeAspect="1" noChangeArrowheads="1"/>
                    </pic:cNvPicPr>
                  </pic:nvPicPr>
                  <pic:blipFill rotWithShape="1">
                    <a:blip r:embed="rId16">
                      <a:extLst>
                        <a:ext uri="{28A0092B-C50C-407E-A947-70E740481C1C}">
                          <a14:useLocalDpi xmlns:a14="http://schemas.microsoft.com/office/drawing/2010/main" val="0"/>
                        </a:ext>
                      </a:extLst>
                    </a:blip>
                    <a:srcRect b="16924"/>
                    <a:stretch/>
                  </pic:blipFill>
                  <pic:spPr bwMode="auto">
                    <a:xfrm>
                      <a:off x="0" y="0"/>
                      <a:ext cx="3313430" cy="2071077"/>
                    </a:xfrm>
                    <a:prstGeom prst="rect">
                      <a:avLst/>
                    </a:prstGeom>
                    <a:noFill/>
                    <a:ln>
                      <a:noFill/>
                    </a:ln>
                    <a:extLst>
                      <a:ext uri="{53640926-AAD7-44d8-BBD7-CCE9431645EC}">
                        <a14:shadowObscured xmlns:a14="http://schemas.microsoft.com/office/drawing/2010/main"/>
                      </a:ext>
                    </a:extLst>
                  </pic:spPr>
                </pic:pic>
              </a:graphicData>
            </a:graphic>
          </wp:inline>
        </w:drawing>
      </w:r>
    </w:p>
    <w:p w14:paraId="0DC0606F" w14:textId="77777777" w:rsidR="009F18CA" w:rsidRPr="00913425" w:rsidRDefault="009F18CA" w:rsidP="002A2CDC">
      <w:pPr>
        <w:jc w:val="both"/>
        <w:rPr>
          <w:rFonts w:ascii="Arial" w:hAnsi="Arial" w:cs="Arial"/>
          <w:color w:val="000000" w:themeColor="text1"/>
          <w:sz w:val="22"/>
          <w:szCs w:val="22"/>
        </w:rPr>
      </w:pPr>
      <w:r w:rsidRPr="00913425">
        <w:rPr>
          <w:rFonts w:ascii="Arial" w:hAnsi="Arial" w:cs="Arial"/>
          <w:b/>
          <w:color w:val="000000" w:themeColor="text1"/>
          <w:sz w:val="22"/>
        </w:rPr>
        <w:t>Rfam:</w:t>
      </w:r>
      <w:r w:rsidRPr="00913425">
        <w:rPr>
          <w:rFonts w:ascii="Arial" w:hAnsi="Arial" w:cs="Arial"/>
          <w:color w:val="000000" w:themeColor="text1"/>
          <w:sz w:val="22"/>
        </w:rPr>
        <w:t xml:space="preserve"> lncRNA have conserved structure annotated in Rfam. </w:t>
      </w:r>
      <w:r w:rsidRPr="00913425">
        <w:rPr>
          <w:rFonts w:ascii="Arial" w:hAnsi="Arial" w:cs="Arial"/>
          <w:b/>
          <w:color w:val="000000" w:themeColor="text1"/>
          <w:sz w:val="22"/>
        </w:rPr>
        <w:t>Blast:</w:t>
      </w:r>
      <w:r w:rsidRPr="00913425">
        <w:rPr>
          <w:rFonts w:ascii="Arial" w:hAnsi="Arial" w:cs="Arial"/>
          <w:color w:val="000000" w:themeColor="text1"/>
          <w:sz w:val="22"/>
        </w:rPr>
        <w:t xml:space="preserve"> lncRNA have conserved sequence with canonical ncRNAs annotated in TAIR10.</w:t>
      </w:r>
    </w:p>
    <w:p w14:paraId="60DF3AC5" w14:textId="35668FB7"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rPr>
        <w:t>We used Blast to align sequences of novel lncRNA transcripts to the TAIR10 annotated canonical ncRNAs, including rRNA, tRNA, miRNA, snRNA and snoRNA. We found 20 novel lncRNAs were sequence conserved with the annotated canonical ncRNAs. Besides, we used INFERNAL</w:t>
      </w:r>
      <w:r w:rsidRPr="00913425">
        <w:rPr>
          <w:rFonts w:ascii="Arial" w:hAnsi="Arial" w:cs="Arial"/>
          <w:color w:val="000000" w:themeColor="text1"/>
          <w:sz w:val="22"/>
        </w:rPr>
        <w:fldChar w:fldCharType="begin"/>
      </w:r>
      <w:r w:rsidR="002E0ADA">
        <w:rPr>
          <w:rFonts w:ascii="Arial" w:hAnsi="Arial" w:cs="Arial"/>
          <w:color w:val="000000" w:themeColor="text1"/>
          <w:sz w:val="22"/>
        </w:rPr>
        <w:instrText xml:space="preserve"> ADDIN EN.CITE &lt;EndNote&gt;&lt;Cite&gt;&lt;Author&gt;Nawrocki&lt;/Author&gt;&lt;Year&gt;2009&lt;/Year&gt;&lt;RecNum&gt;413&lt;/RecNum&gt;&lt;DisplayText&gt;[2]&lt;/DisplayText&gt;&lt;record&gt;&lt;rec-number&gt;413&lt;/rec-number&gt;&lt;foreign-keys&gt;&lt;key app="EN" db-id="2x55tzdd1e0a2sewd5y5a990ptt5pp9twtvp" timestamp="1423488821"&gt;413&lt;/key&gt;&lt;/foreign-keys&gt;&lt;ref-type name="Journal Article"&gt;17&lt;/ref-type&gt;&lt;contributors&gt;&lt;authors&gt;&lt;author&gt;Nawrocki, E. P.&lt;/author&gt;&lt;author&gt;Kolbe, D. L.&lt;/author&gt;&lt;author&gt;Eddy, S. R.&lt;/author&gt;&lt;/authors&gt;&lt;/contributors&gt;&lt;auth-address&gt;HHMI Janelia Farm Research Campus, Ashburn, VA 20147, USA. nawrockie@janelia.hhmi.org&lt;/auth-address&gt;&lt;titles&gt;&lt;title&gt;Infernal 1.0: inference of RNA alignments&lt;/title&gt;&lt;secondary-title&gt;Bioinformatics&lt;/secondary-title&gt;&lt;alt-title&gt;Bioinformatics&lt;/alt-title&gt;&lt;/titles&gt;&lt;periodical&gt;&lt;full-title&gt;Bioinformatics&lt;/full-title&gt;&lt;/periodical&gt;&lt;alt-periodical&gt;&lt;full-title&gt;Bioinformatics&lt;/full-title&gt;&lt;/alt-periodical&gt;&lt;pages&gt;1335-7&lt;/pages&gt;&lt;volume&gt;25&lt;/volume&gt;&lt;number&gt;10&lt;/number&gt;&lt;keywords&gt;&lt;keyword&gt;Databases, Nucleic Acid&lt;/keyword&gt;&lt;keyword&gt;Nucleic Acid Conformation&lt;/keyword&gt;&lt;keyword&gt;RNA/*chemistry&lt;/keyword&gt;&lt;keyword&gt;Sequence Alignment/*methods&lt;/keyword&gt;&lt;keyword&gt;*Sequence Analysis, RNA&lt;/keyword&gt;&lt;keyword&gt;*Software&lt;/keyword&gt;&lt;/keywords&gt;&lt;dates&gt;&lt;year&gt;2009&lt;/year&gt;&lt;pub-dates&gt;&lt;date&gt;May 15&lt;/date&gt;&lt;/pub-dates&gt;&lt;/dates&gt;&lt;isbn&gt;1367-4811 (Electronic)&amp;#xD;1367-4803 (Linking)&lt;/isbn&gt;&lt;accession-num&gt;19307242&lt;/accession-num&gt;&lt;urls&gt;&lt;related-urls&gt;&lt;url&gt;http://www.ncbi.nlm.nih.gov/pubmed/19307242&lt;/url&gt;&lt;/related-urls&gt;&lt;/urls&gt;&lt;custom2&gt;2732312&lt;/custom2&gt;&lt;electronic-resource-num&gt;10.1093/bioinformatics/btp157&lt;/electronic-resource-num&gt;&lt;/record&gt;&lt;/Cite&gt;&lt;/EndNote&gt;</w:instrText>
      </w:r>
      <w:r w:rsidRPr="00913425">
        <w:rPr>
          <w:rFonts w:ascii="Arial" w:hAnsi="Arial" w:cs="Arial"/>
          <w:color w:val="000000" w:themeColor="text1"/>
          <w:sz w:val="22"/>
        </w:rPr>
        <w:fldChar w:fldCharType="separate"/>
      </w:r>
      <w:r w:rsidR="002E0ADA">
        <w:rPr>
          <w:rFonts w:ascii="Arial" w:hAnsi="Arial" w:cs="Arial"/>
          <w:noProof/>
          <w:color w:val="000000" w:themeColor="text1"/>
          <w:sz w:val="22"/>
        </w:rPr>
        <w:t>[2]</w:t>
      </w:r>
      <w:r w:rsidRPr="00913425">
        <w:rPr>
          <w:rFonts w:ascii="Arial" w:hAnsi="Arial" w:cs="Arial"/>
          <w:color w:val="000000" w:themeColor="text1"/>
          <w:sz w:val="22"/>
        </w:rPr>
        <w:fldChar w:fldCharType="end"/>
      </w:r>
      <w:r w:rsidRPr="00913425">
        <w:rPr>
          <w:rFonts w:ascii="Arial" w:hAnsi="Arial" w:cs="Arial"/>
          <w:color w:val="000000" w:themeColor="text1"/>
          <w:sz w:val="22"/>
        </w:rPr>
        <w:t xml:space="preserve"> to scan </w:t>
      </w:r>
      <w:r w:rsidRPr="00913425">
        <w:rPr>
          <w:rFonts w:ascii="Arial" w:hAnsi="Arial" w:cs="Arial"/>
          <w:i/>
          <w:color w:val="000000" w:themeColor="text1"/>
          <w:sz w:val="22"/>
        </w:rPr>
        <w:t>Arabidopsis</w:t>
      </w:r>
      <w:r w:rsidRPr="00913425">
        <w:rPr>
          <w:rFonts w:ascii="Arial" w:hAnsi="Arial" w:cs="Arial"/>
          <w:color w:val="000000" w:themeColor="text1"/>
          <w:sz w:val="22"/>
        </w:rPr>
        <w:t xml:space="preserve"> genome to search conserved structures of novel lncRNAs that were homologous with annotations in Rfam.  We found 10 lncRNAs, among which 9 lncRNAs that were both sequence and structure conserved. Since lncRNAs having conserved structures or sequences with canonical ncRNAs have been reported to be functional in biological processes </w:t>
      </w:r>
      <w:r w:rsidRPr="00913425">
        <w:rPr>
          <w:rFonts w:ascii="Arial" w:hAnsi="Arial" w:cs="Arial"/>
          <w:color w:val="000000" w:themeColor="text1"/>
          <w:sz w:val="22"/>
        </w:rPr>
        <w:fldChar w:fldCharType="begin">
          <w:fldData xml:space="preserve">PEVuZE5vdGU+PENpdGU+PEF1dGhvcj5XaWx1c3o8L0F1dGhvcj48WWVhcj4yMDA4PC9ZZWFyPjxS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</w:fldData>
        </w:fldChar>
      </w:r>
      <w:r w:rsidR="002E0ADA">
        <w:rPr>
          <w:rFonts w:ascii="Arial" w:hAnsi="Arial" w:cs="Arial"/>
          <w:color w:val="000000" w:themeColor="text1"/>
          <w:sz w:val="22"/>
        </w:rPr>
        <w:instrText xml:space="preserve"> ADDIN EN.CITE </w:instrText>
      </w:r>
      <w:r w:rsidR="002E0ADA">
        <w:rPr>
          <w:rFonts w:ascii="Arial" w:hAnsi="Arial" w:cs="Arial"/>
          <w:color w:val="000000" w:themeColor="text1"/>
          <w:sz w:val="22"/>
        </w:rPr>
        <w:fldChar w:fldCharType="begin">
          <w:fldData xml:space="preserve">PEVuZE5vdGU+PENpdGU+PEF1dGhvcj5XaWx1c3o8L0F1dGhvcj48WWVhcj4yMDA4PC9ZZWFyPjxS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</w:fldData>
        </w:fldChar>
      </w:r>
      <w:r w:rsidR="002E0ADA">
        <w:rPr>
          <w:rFonts w:ascii="Arial" w:hAnsi="Arial" w:cs="Arial"/>
          <w:color w:val="000000" w:themeColor="text1"/>
          <w:sz w:val="22"/>
        </w:rPr>
        <w:instrText xml:space="preserve"> ADDIN EN.CITE.DATA </w:instrText>
      </w:r>
      <w:r w:rsidR="002E0ADA">
        <w:rPr>
          <w:rFonts w:ascii="Arial" w:hAnsi="Arial" w:cs="Arial"/>
          <w:color w:val="000000" w:themeColor="text1"/>
          <w:sz w:val="22"/>
        </w:rPr>
      </w:r>
      <w:r w:rsidR="002E0ADA">
        <w:rPr>
          <w:rFonts w:ascii="Arial" w:hAnsi="Arial" w:cs="Arial"/>
          <w:color w:val="000000" w:themeColor="text1"/>
          <w:sz w:val="22"/>
        </w:rPr>
        <w:fldChar w:fldCharType="end"/>
      </w:r>
      <w:r w:rsidRPr="00913425">
        <w:rPr>
          <w:rFonts w:ascii="Arial" w:hAnsi="Arial" w:cs="Arial"/>
          <w:color w:val="000000" w:themeColor="text1"/>
          <w:sz w:val="22"/>
        </w:rPr>
      </w:r>
      <w:r w:rsidRPr="00913425">
        <w:rPr>
          <w:rFonts w:ascii="Arial" w:hAnsi="Arial" w:cs="Arial"/>
          <w:color w:val="000000" w:themeColor="text1"/>
          <w:sz w:val="22"/>
        </w:rPr>
        <w:fldChar w:fldCharType="separate"/>
      </w:r>
      <w:r w:rsidR="002E0ADA">
        <w:rPr>
          <w:rFonts w:ascii="Arial" w:hAnsi="Arial" w:cs="Arial"/>
          <w:noProof/>
          <w:color w:val="000000" w:themeColor="text1"/>
          <w:sz w:val="22"/>
        </w:rPr>
        <w:t>[3, 4]</w:t>
      </w:r>
      <w:r w:rsidRPr="00913425">
        <w:rPr>
          <w:rFonts w:ascii="Arial" w:hAnsi="Arial" w:cs="Arial"/>
          <w:color w:val="000000" w:themeColor="text1"/>
          <w:sz w:val="22"/>
        </w:rPr>
        <w:fldChar w:fldCharType="end"/>
      </w:r>
      <w:r w:rsidRPr="00913425">
        <w:rPr>
          <w:rFonts w:ascii="Arial" w:hAnsi="Arial" w:cs="Arial"/>
          <w:color w:val="000000" w:themeColor="text1"/>
          <w:sz w:val="22"/>
        </w:rPr>
        <w:t>, we kept these 21 conserved lncRNAs for further study.</w:t>
      </w:r>
      <w:r w:rsidR="00F7670F" w:rsidRPr="00913425">
        <w:rPr>
          <w:rFonts w:ascii="Arial" w:hAnsi="Arial" w:cs="Arial"/>
          <w:color w:val="000000" w:themeColor="text1"/>
          <w:sz w:val="22"/>
        </w:rPr>
        <w:t xml:space="preserve"> </w:t>
      </w:r>
    </w:p>
    <w:p w14:paraId="6EDE8808" w14:textId="77777777" w:rsidR="00983D88" w:rsidRPr="00913425" w:rsidRDefault="00983D88" w:rsidP="002A2CDC">
      <w:pPr>
        <w:jc w:val="both"/>
        <w:rPr>
          <w:rFonts w:ascii="Arial" w:hAnsi="Arial" w:cs="Arial"/>
          <w:color w:val="000000" w:themeColor="text1"/>
          <w:sz w:val="22"/>
          <w:szCs w:val="22"/>
          <w:lang w:eastAsia="zh-CN"/>
        </w:rPr>
      </w:pPr>
      <w:r w:rsidRPr="00913425">
        <w:rPr>
          <w:rFonts w:ascii="Arial" w:hAnsi="Arial" w:cs="Arial"/>
          <w:color w:val="000000" w:themeColor="text1"/>
          <w:sz w:val="22"/>
          <w:szCs w:val="22"/>
          <w:lang w:eastAsia="zh-CN"/>
        </w:rPr>
        <w:br w:type="page"/>
      </w:r>
    </w:p>
    <w:p w14:paraId="440811C4" w14:textId="17CCA325" w:rsidR="00617151" w:rsidRPr="00913425" w:rsidRDefault="00E57860" w:rsidP="002A2CDC">
      <w:pPr>
        <w:pStyle w:val="Heading2"/>
        <w:jc w:val="both"/>
        <w:rPr>
          <w:bCs w:val="0"/>
          <w:color w:val="000000" w:themeColor="text1"/>
        </w:rPr>
      </w:pPr>
      <w:bookmarkStart w:id="60" w:name="_Toc313103178"/>
      <w:bookmarkStart w:id="61" w:name="_Toc325639403"/>
      <w:r>
        <w:rPr>
          <w:bCs w:val="0"/>
          <w:color w:val="000000" w:themeColor="text1"/>
        </w:rPr>
        <w:t>Figure S9</w:t>
      </w:r>
      <w:r w:rsidR="00617151" w:rsidRPr="00913425">
        <w:rPr>
          <w:bCs w:val="0"/>
          <w:color w:val="000000" w:themeColor="text1"/>
        </w:rPr>
        <w:t xml:space="preserve">. Validation of expression levels of bimorphic </w:t>
      </w:r>
      <w:r w:rsidR="00714D68" w:rsidRPr="00913425">
        <w:rPr>
          <w:bCs w:val="0"/>
          <w:color w:val="000000" w:themeColor="text1"/>
        </w:rPr>
        <w:t>lncRNAs in poly(A)+ and poly(A)</w:t>
      </w:r>
      <w:r w:rsidR="00714D68" w:rsidRPr="00913425">
        <w:rPr>
          <w:rFonts w:cs="Arial"/>
          <w:color w:val="000000" w:themeColor="text1"/>
          <w:sz w:val="22"/>
          <w:szCs w:val="24"/>
        </w:rPr>
        <w:t>–</w:t>
      </w:r>
      <w:r w:rsidR="00617151" w:rsidRPr="00913425">
        <w:rPr>
          <w:bCs w:val="0"/>
          <w:color w:val="000000" w:themeColor="text1"/>
        </w:rPr>
        <w:t xml:space="preserve"> samples.</w:t>
      </w:r>
      <w:bookmarkEnd w:id="60"/>
      <w:bookmarkEnd w:id="61"/>
      <w:r w:rsidR="00617151" w:rsidRPr="00913425">
        <w:rPr>
          <w:bCs w:val="0"/>
          <w:color w:val="000000" w:themeColor="text1"/>
        </w:rPr>
        <w:t xml:space="preserve"> </w:t>
      </w:r>
    </w:p>
    <w:p w14:paraId="6A158D65" w14:textId="4531CB88" w:rsidR="00983D88" w:rsidRPr="00913425" w:rsidRDefault="006D21D9" w:rsidP="002A2CDC">
      <w:pPr>
        <w:jc w:val="both"/>
        <w:rPr>
          <w:rFonts w:ascii="Arial" w:hAnsi="Arial" w:cs="Arial"/>
          <w:color w:val="000000" w:themeColor="text1"/>
          <w:sz w:val="22"/>
          <w:szCs w:val="22"/>
        </w:rPr>
      </w:pPr>
      <w:r w:rsidRPr="00913425">
        <w:rPr>
          <w:rFonts w:ascii="Arial" w:hAnsi="Arial" w:cs="Arial"/>
          <w:noProof/>
          <w:color w:val="000000" w:themeColor="text1"/>
          <w:sz w:val="22"/>
          <w:szCs w:val="22"/>
        </w:rPr>
        <w:drawing>
          <wp:inline distT="0" distB="0" distL="0" distR="0" wp14:anchorId="46AF1590" wp14:editId="37E31DF0">
            <wp:extent cx="4742862" cy="5395058"/>
            <wp:effectExtent l="0" t="0" r="6985" b="0"/>
            <wp:docPr id="5" name="Picture 5" descr="data:Users:yuanjiapei:百度云同步盘:Lowpi_Manuscirpt:SuppleFigure:V6:FigureS8.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a:Users:yuanjiapei:百度云同步盘:Lowpi_Manuscirpt:SuppleFigure:V6:FigureS8.pd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42862" cy="5395058"/>
                    </a:xfrm>
                    <a:prstGeom prst="rect">
                      <a:avLst/>
                    </a:prstGeom>
                    <a:noFill/>
                    <a:ln>
                      <a:noFill/>
                    </a:ln>
                  </pic:spPr>
                </pic:pic>
              </a:graphicData>
            </a:graphic>
          </wp:inline>
        </w:drawing>
      </w:r>
    </w:p>
    <w:p w14:paraId="311F0C8F" w14:textId="75111E10" w:rsidR="00B52F54" w:rsidRPr="00913425" w:rsidRDefault="002F4F57" w:rsidP="002A2CDC">
      <w:pPr>
        <w:jc w:val="both"/>
        <w:rPr>
          <w:rFonts w:ascii="Arial" w:hAnsi="Arial" w:cs="Arial"/>
          <w:b/>
          <w:color w:val="000000" w:themeColor="text1"/>
          <w:sz w:val="22"/>
          <w:szCs w:val="22"/>
        </w:rPr>
      </w:pPr>
      <w:r w:rsidRPr="00913425">
        <w:rPr>
          <w:rFonts w:ascii="Arial" w:hAnsi="Arial" w:cs="Arial"/>
          <w:b/>
          <w:color w:val="000000" w:themeColor="text1"/>
          <w:sz w:val="22"/>
          <w:szCs w:val="22"/>
        </w:rPr>
        <w:t>(a)</w:t>
      </w:r>
      <w:r w:rsidR="00B52F54" w:rsidRPr="00913425">
        <w:rPr>
          <w:rFonts w:ascii="Arial" w:hAnsi="Arial" w:cs="Arial"/>
          <w:b/>
          <w:color w:val="000000" w:themeColor="text1"/>
          <w:sz w:val="22"/>
          <w:szCs w:val="22"/>
        </w:rPr>
        <w:t xml:space="preserve"> </w:t>
      </w:r>
      <w:r w:rsidR="00B52F54" w:rsidRPr="00913425">
        <w:rPr>
          <w:rFonts w:ascii="Arial" w:hAnsi="Arial" w:cs="Arial"/>
          <w:color w:val="000000" w:themeColor="text1"/>
          <w:sz w:val="22"/>
          <w:szCs w:val="22"/>
        </w:rPr>
        <w:t>Validation of TAIR10 bimorphic lncRNAs.</w:t>
      </w:r>
    </w:p>
    <w:p w14:paraId="0F3189F1" w14:textId="2CBB37B6" w:rsidR="00B52F54" w:rsidRPr="00913425" w:rsidRDefault="002F4F57" w:rsidP="002A2CDC">
      <w:pPr>
        <w:jc w:val="both"/>
        <w:rPr>
          <w:rFonts w:ascii="Arial" w:hAnsi="Arial" w:cs="Arial"/>
          <w:b/>
          <w:color w:val="000000" w:themeColor="text1"/>
          <w:sz w:val="22"/>
          <w:szCs w:val="22"/>
        </w:rPr>
      </w:pPr>
      <w:r w:rsidRPr="00913425">
        <w:rPr>
          <w:rFonts w:ascii="Arial" w:hAnsi="Arial" w:cs="Arial"/>
          <w:b/>
          <w:color w:val="000000" w:themeColor="text1"/>
          <w:sz w:val="22"/>
          <w:szCs w:val="22"/>
        </w:rPr>
        <w:t>(b)</w:t>
      </w:r>
      <w:r w:rsidR="00B52F54" w:rsidRPr="00913425">
        <w:rPr>
          <w:rFonts w:ascii="Arial" w:hAnsi="Arial" w:cs="Arial"/>
          <w:color w:val="000000" w:themeColor="text1"/>
          <w:sz w:val="22"/>
          <w:szCs w:val="22"/>
        </w:rPr>
        <w:t xml:space="preserve"> Validation of novel bimorphic lncRNAs.</w:t>
      </w:r>
    </w:p>
    <w:p w14:paraId="05DD4FDF" w14:textId="10CCC428" w:rsidR="00983D88" w:rsidRPr="00913425" w:rsidRDefault="00983D88"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PA:</w:t>
      </w:r>
      <w:r w:rsidRPr="00913425">
        <w:rPr>
          <w:rFonts w:ascii="Arial" w:hAnsi="Arial" w:cs="Arial"/>
          <w:color w:val="000000" w:themeColor="text1"/>
          <w:sz w:val="22"/>
          <w:szCs w:val="22"/>
        </w:rPr>
        <w:t xml:space="preserve"> lncRNAs enriched in poly(A)+ samples; </w:t>
      </w:r>
      <w:r w:rsidRPr="00913425">
        <w:rPr>
          <w:rFonts w:ascii="Arial" w:hAnsi="Arial" w:cs="Arial"/>
          <w:b/>
          <w:color w:val="000000" w:themeColor="text1"/>
          <w:sz w:val="22"/>
          <w:szCs w:val="22"/>
        </w:rPr>
        <w:t>NPA:</w:t>
      </w:r>
      <w:r w:rsidRPr="00913425">
        <w:rPr>
          <w:rFonts w:ascii="Arial" w:hAnsi="Arial" w:cs="Arial"/>
          <w:color w:val="000000" w:themeColor="text1"/>
          <w:sz w:val="22"/>
          <w:szCs w:val="22"/>
        </w:rPr>
        <w:t xml:space="preserve"> lncRNAs enriched in </w:t>
      </w:r>
      <w:r w:rsidR="00714D68" w:rsidRPr="00913425">
        <w:rPr>
          <w:rFonts w:ascii="Arial" w:hAnsi="Arial" w:cs="Arial"/>
          <w:color w:val="000000" w:themeColor="text1"/>
          <w:sz w:val="22"/>
          <w:szCs w:val="22"/>
        </w:rPr>
        <w:t>poly(A)</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samples.</w:t>
      </w:r>
      <w:r w:rsidRPr="00913425">
        <w:rPr>
          <w:rFonts w:ascii="Arial" w:hAnsi="Arial" w:cs="Arial"/>
          <w:b/>
          <w:color w:val="000000" w:themeColor="text1"/>
          <w:sz w:val="22"/>
          <w:szCs w:val="22"/>
        </w:rPr>
        <w:t xml:space="preserve"> </w:t>
      </w:r>
      <w:r w:rsidRPr="00913425">
        <w:rPr>
          <w:rFonts w:ascii="Arial" w:hAnsi="Arial" w:cs="Arial"/>
          <w:color w:val="000000" w:themeColor="text1"/>
          <w:sz w:val="22"/>
          <w:szCs w:val="22"/>
        </w:rPr>
        <w:t>Bimorphic lncRNAs didn’t show distinguishable expression differences between</w:t>
      </w:r>
      <w:r w:rsidR="00714D68" w:rsidRPr="00913425">
        <w:rPr>
          <w:rFonts w:ascii="Arial" w:hAnsi="Arial" w:cs="Arial"/>
          <w:color w:val="000000" w:themeColor="text1"/>
          <w:sz w:val="22"/>
          <w:szCs w:val="22"/>
        </w:rPr>
        <w:t xml:space="preserve"> poly(A)+ and poly(A)</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samples so that they could be defined as neith</w:t>
      </w:r>
      <w:r w:rsidR="00714D68" w:rsidRPr="00913425">
        <w:rPr>
          <w:rFonts w:ascii="Arial" w:hAnsi="Arial" w:cs="Arial"/>
          <w:color w:val="000000" w:themeColor="text1"/>
          <w:sz w:val="22"/>
          <w:szCs w:val="22"/>
        </w:rPr>
        <w:t>er poly(A)+ lncRNAs nor poly(A)</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lncRNAs. Bimorphic lncRNAs might generated from poly(A)+ transcripts and then processed to shorten or remove their poly(A) tails, which could be supported by evidences that there were a quarter of genes had a short poly(A) tail of less than 30 nucleotides</w:t>
      </w:r>
      <w:r w:rsidRPr="00913425">
        <w:rPr>
          <w:rFonts w:ascii="Arial" w:hAnsi="Arial" w:cs="Arial"/>
          <w:color w:val="000000" w:themeColor="text1"/>
          <w:sz w:val="22"/>
          <w:szCs w:val="22"/>
        </w:rPr>
        <w:fldChar w:fldCharType="begin">
          <w:fldData xml:space="preserve">PEVuZE5vdGU+PENpdGU+PEF1dGhvcj5HdTwvQXV0aG9yPjxZZWFyPjE5OTk8L1llYXI+PFJlY051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</w:fldData>
        </w:fldChar>
      </w:r>
      <w:r w:rsidR="002E0ADA">
        <w:rPr>
          <w:rFonts w:ascii="Arial" w:hAnsi="Arial" w:cs="Arial"/>
          <w:color w:val="000000" w:themeColor="text1"/>
          <w:sz w:val="22"/>
          <w:szCs w:val="22"/>
        </w:rPr>
        <w:instrText xml:space="preserve"> ADDIN EN.CITE </w:instrText>
      </w:r>
      <w:r w:rsidR="002E0ADA">
        <w:rPr>
          <w:rFonts w:ascii="Arial" w:hAnsi="Arial" w:cs="Arial"/>
          <w:color w:val="000000" w:themeColor="text1"/>
          <w:sz w:val="22"/>
          <w:szCs w:val="22"/>
        </w:rPr>
        <w:fldChar w:fldCharType="begin">
          <w:fldData xml:space="preserve">PEVuZE5vdGU+PENpdGU+PEF1dGhvcj5HdTwvQXV0aG9yPjxZZWFyPjE5OTk8L1llYXI+PFJlY051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</w:fldData>
        </w:fldChar>
      </w:r>
      <w:r w:rsidR="002E0ADA">
        <w:rPr>
          <w:rFonts w:ascii="Arial" w:hAnsi="Arial" w:cs="Arial"/>
          <w:color w:val="000000" w:themeColor="text1"/>
          <w:sz w:val="22"/>
          <w:szCs w:val="22"/>
        </w:rPr>
        <w:instrText xml:space="preserve"> ADDIN EN.CITE.DATA </w:instrText>
      </w:r>
      <w:r w:rsidR="002E0ADA">
        <w:rPr>
          <w:rFonts w:ascii="Arial" w:hAnsi="Arial" w:cs="Arial"/>
          <w:color w:val="000000" w:themeColor="text1"/>
          <w:sz w:val="22"/>
          <w:szCs w:val="22"/>
        </w:rPr>
      </w:r>
      <w:r w:rsidR="002E0ADA">
        <w:rPr>
          <w:rFonts w:ascii="Arial" w:hAnsi="Arial" w:cs="Arial"/>
          <w:color w:val="000000" w:themeColor="text1"/>
          <w:sz w:val="22"/>
          <w:szCs w:val="22"/>
        </w:rPr>
        <w:fldChar w:fldCharType="end"/>
      </w:r>
      <w:r w:rsidRPr="00913425">
        <w:rPr>
          <w:rFonts w:ascii="Arial" w:hAnsi="Arial" w:cs="Arial"/>
          <w:color w:val="000000" w:themeColor="text1"/>
          <w:sz w:val="22"/>
          <w:szCs w:val="22"/>
        </w:rPr>
      </w:r>
      <w:r w:rsidRPr="00913425">
        <w:rPr>
          <w:rFonts w:ascii="Arial" w:hAnsi="Arial" w:cs="Arial"/>
          <w:color w:val="000000" w:themeColor="text1"/>
          <w:sz w:val="22"/>
          <w:szCs w:val="22"/>
        </w:rPr>
        <w:fldChar w:fldCharType="separate"/>
      </w:r>
      <w:r w:rsidR="002E0ADA">
        <w:rPr>
          <w:rFonts w:ascii="Arial" w:hAnsi="Arial" w:cs="Arial"/>
          <w:noProof/>
          <w:color w:val="000000" w:themeColor="text1"/>
          <w:sz w:val="22"/>
          <w:szCs w:val="22"/>
        </w:rPr>
        <w:t>[5, 6]</w:t>
      </w:r>
      <w:r w:rsidRPr="00913425">
        <w:rPr>
          <w:rFonts w:ascii="Arial" w:hAnsi="Arial" w:cs="Arial"/>
          <w:color w:val="000000" w:themeColor="text1"/>
          <w:sz w:val="22"/>
          <w:szCs w:val="22"/>
        </w:rPr>
        <w:fldChar w:fldCharType="end"/>
      </w:r>
      <w:r w:rsidRPr="00913425">
        <w:rPr>
          <w:rFonts w:ascii="Arial" w:hAnsi="Arial" w:cs="Arial"/>
          <w:color w:val="000000" w:themeColor="text1"/>
          <w:sz w:val="22"/>
          <w:szCs w:val="22"/>
        </w:rPr>
        <w:t>. Moreover, about 24% lncRNAs had proven they may lack a classic poly(A) tail</w:t>
      </w:r>
      <w:r w:rsidRPr="00913425">
        <w:rPr>
          <w:rFonts w:ascii="Arial" w:hAnsi="Arial" w:cs="Arial"/>
          <w:color w:val="000000" w:themeColor="text1"/>
          <w:sz w:val="22"/>
          <w:szCs w:val="22"/>
        </w:rPr>
        <w:fldChar w:fldCharType="begin">
          <w:fldData xml:space="preserve">PEVuZE5vdGU+PENpdGU+PEF1dGhvcj5XdTwvQXV0aG9yPjxZZWFyPjIwMDg8L1llYXI+PFJlY051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</w:fldData>
        </w:fldChar>
      </w:r>
      <w:r w:rsidR="002E0ADA">
        <w:rPr>
          <w:rFonts w:ascii="Arial" w:hAnsi="Arial" w:cs="Arial"/>
          <w:color w:val="000000" w:themeColor="text1"/>
          <w:sz w:val="22"/>
          <w:szCs w:val="22"/>
        </w:rPr>
        <w:instrText xml:space="preserve"> ADDIN EN.CITE </w:instrText>
      </w:r>
      <w:r w:rsidR="002E0ADA">
        <w:rPr>
          <w:rFonts w:ascii="Arial" w:hAnsi="Arial" w:cs="Arial"/>
          <w:color w:val="000000" w:themeColor="text1"/>
          <w:sz w:val="22"/>
          <w:szCs w:val="22"/>
        </w:rPr>
        <w:fldChar w:fldCharType="begin">
          <w:fldData xml:space="preserve">PEVuZE5vdGU+PENpdGU+PEF1dGhvcj5XdTwvQXV0aG9yPjxZZWFyPjIwMDg8L1llYXI+PFJlY051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</w:fldData>
        </w:fldChar>
      </w:r>
      <w:r w:rsidR="002E0ADA">
        <w:rPr>
          <w:rFonts w:ascii="Arial" w:hAnsi="Arial" w:cs="Arial"/>
          <w:color w:val="000000" w:themeColor="text1"/>
          <w:sz w:val="22"/>
          <w:szCs w:val="22"/>
        </w:rPr>
        <w:instrText xml:space="preserve"> ADDIN EN.CITE.DATA </w:instrText>
      </w:r>
      <w:r w:rsidR="002E0ADA">
        <w:rPr>
          <w:rFonts w:ascii="Arial" w:hAnsi="Arial" w:cs="Arial"/>
          <w:color w:val="000000" w:themeColor="text1"/>
          <w:sz w:val="22"/>
          <w:szCs w:val="22"/>
        </w:rPr>
      </w:r>
      <w:r w:rsidR="002E0ADA">
        <w:rPr>
          <w:rFonts w:ascii="Arial" w:hAnsi="Arial" w:cs="Arial"/>
          <w:color w:val="000000" w:themeColor="text1"/>
          <w:sz w:val="22"/>
          <w:szCs w:val="22"/>
        </w:rPr>
        <w:fldChar w:fldCharType="end"/>
      </w:r>
      <w:r w:rsidRPr="00913425">
        <w:rPr>
          <w:rFonts w:ascii="Arial" w:hAnsi="Arial" w:cs="Arial"/>
          <w:color w:val="000000" w:themeColor="text1"/>
          <w:sz w:val="22"/>
          <w:szCs w:val="22"/>
        </w:rPr>
      </w:r>
      <w:r w:rsidRPr="00913425">
        <w:rPr>
          <w:rFonts w:ascii="Arial" w:hAnsi="Arial" w:cs="Arial"/>
          <w:color w:val="000000" w:themeColor="text1"/>
          <w:sz w:val="22"/>
          <w:szCs w:val="22"/>
        </w:rPr>
        <w:fldChar w:fldCharType="separate"/>
      </w:r>
      <w:r w:rsidR="002E0ADA">
        <w:rPr>
          <w:rFonts w:ascii="Arial" w:hAnsi="Arial" w:cs="Arial"/>
          <w:noProof/>
          <w:color w:val="000000" w:themeColor="text1"/>
          <w:sz w:val="22"/>
          <w:szCs w:val="22"/>
        </w:rPr>
        <w:t>[7, 8]</w:t>
      </w:r>
      <w:r w:rsidRPr="00913425">
        <w:rPr>
          <w:rFonts w:ascii="Arial" w:hAnsi="Arial" w:cs="Arial"/>
          <w:color w:val="000000" w:themeColor="text1"/>
          <w:sz w:val="22"/>
          <w:szCs w:val="22"/>
        </w:rPr>
        <w:fldChar w:fldCharType="end"/>
      </w:r>
      <w:r w:rsidRPr="00913425">
        <w:rPr>
          <w:rFonts w:ascii="Arial" w:hAnsi="Arial" w:cs="Arial"/>
          <w:color w:val="000000" w:themeColor="text1"/>
          <w:sz w:val="22"/>
          <w:szCs w:val="22"/>
        </w:rPr>
        <w:t>. These studies threw light on the exis</w:t>
      </w:r>
      <w:r w:rsidR="00714D68" w:rsidRPr="00913425">
        <w:rPr>
          <w:rFonts w:ascii="Arial" w:hAnsi="Arial" w:cs="Arial"/>
          <w:color w:val="000000" w:themeColor="text1"/>
          <w:sz w:val="22"/>
          <w:szCs w:val="22"/>
        </w:rPr>
        <w:t>tences of bimorphic and poly(A)</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lncRNAs. </w:t>
      </w:r>
    </w:p>
    <w:p w14:paraId="164DCE0B" w14:textId="77777777" w:rsidR="00983D88" w:rsidRPr="00913425" w:rsidRDefault="00983D88" w:rsidP="002A2CDC">
      <w:pPr>
        <w:jc w:val="both"/>
        <w:rPr>
          <w:rFonts w:ascii="Arial" w:hAnsi="Arial" w:cs="Arial"/>
          <w:color w:val="000000" w:themeColor="text1"/>
          <w:sz w:val="22"/>
          <w:szCs w:val="22"/>
          <w:lang w:eastAsia="zh-CN"/>
        </w:rPr>
      </w:pPr>
      <w:r w:rsidRPr="00913425">
        <w:rPr>
          <w:rFonts w:ascii="Arial" w:hAnsi="Arial" w:cs="Arial"/>
          <w:color w:val="000000" w:themeColor="text1"/>
          <w:sz w:val="22"/>
          <w:szCs w:val="22"/>
          <w:lang w:eastAsia="zh-CN"/>
        </w:rPr>
        <w:br w:type="page"/>
      </w:r>
    </w:p>
    <w:p w14:paraId="39334A0C" w14:textId="0AD8DE13" w:rsidR="00983D88" w:rsidRPr="00913425" w:rsidRDefault="00983D88" w:rsidP="002A2CDC">
      <w:pPr>
        <w:pStyle w:val="Heading2"/>
        <w:jc w:val="both"/>
        <w:rPr>
          <w:bCs w:val="0"/>
          <w:color w:val="000000" w:themeColor="text1"/>
        </w:rPr>
      </w:pPr>
      <w:bookmarkStart w:id="62" w:name="_Toc311810514"/>
      <w:bookmarkStart w:id="63" w:name="_Toc311812954"/>
      <w:bookmarkStart w:id="64" w:name="_Toc438647544"/>
      <w:bookmarkStart w:id="65" w:name="_Toc313022049"/>
      <w:bookmarkStart w:id="66" w:name="_Toc313022236"/>
      <w:bookmarkStart w:id="67" w:name="_Toc313023899"/>
      <w:bookmarkStart w:id="68" w:name="_Toc313103179"/>
      <w:bookmarkStart w:id="69" w:name="_Toc325639404"/>
      <w:r w:rsidRPr="00913425">
        <w:rPr>
          <w:bCs w:val="0"/>
          <w:color w:val="000000" w:themeColor="text1"/>
        </w:rPr>
        <w:t>Figur</w:t>
      </w:r>
      <w:r w:rsidR="00E57860">
        <w:rPr>
          <w:bCs w:val="0"/>
          <w:color w:val="000000" w:themeColor="text1"/>
        </w:rPr>
        <w:t>e S10</w:t>
      </w:r>
      <w:r w:rsidR="00963560" w:rsidRPr="00913425">
        <w:rPr>
          <w:bCs w:val="0"/>
          <w:color w:val="000000" w:themeColor="text1"/>
        </w:rPr>
        <w:t>. Comparative analysis of P</w:t>
      </w:r>
      <w:r w:rsidR="00714D68" w:rsidRPr="00913425">
        <w:rPr>
          <w:rFonts w:cs="Arial"/>
          <w:color w:val="000000" w:themeColor="text1"/>
          <w:sz w:val="22"/>
          <w:szCs w:val="24"/>
        </w:rPr>
        <w:t>–</w:t>
      </w:r>
      <w:r w:rsidRPr="00913425">
        <w:rPr>
          <w:bCs w:val="0"/>
          <w:color w:val="000000" w:themeColor="text1"/>
        </w:rPr>
        <w:t xml:space="preserve"> responsive </w:t>
      </w:r>
      <w:r w:rsidR="00A41A5E" w:rsidRPr="00913425">
        <w:rPr>
          <w:bCs w:val="0"/>
          <w:color w:val="000000" w:themeColor="text1"/>
        </w:rPr>
        <w:t xml:space="preserve">protein-coding </w:t>
      </w:r>
      <w:r w:rsidRPr="00913425">
        <w:rPr>
          <w:bCs w:val="0"/>
          <w:color w:val="000000" w:themeColor="text1"/>
        </w:rPr>
        <w:t>genes that identified via RNA-</w:t>
      </w:r>
      <w:r w:rsidR="009153DD" w:rsidRPr="00913425">
        <w:rPr>
          <w:bCs w:val="0"/>
          <w:color w:val="000000" w:themeColor="text1"/>
        </w:rPr>
        <w:t>S</w:t>
      </w:r>
      <w:r w:rsidRPr="00913425">
        <w:rPr>
          <w:bCs w:val="0"/>
          <w:color w:val="000000" w:themeColor="text1"/>
        </w:rPr>
        <w:t>eq and array.</w:t>
      </w:r>
      <w:bookmarkEnd w:id="62"/>
      <w:bookmarkEnd w:id="63"/>
      <w:bookmarkEnd w:id="64"/>
      <w:bookmarkEnd w:id="65"/>
      <w:bookmarkEnd w:id="66"/>
      <w:bookmarkEnd w:id="67"/>
      <w:bookmarkEnd w:id="68"/>
      <w:bookmarkEnd w:id="69"/>
      <w:r w:rsidRPr="00913425">
        <w:rPr>
          <w:bCs w:val="0"/>
          <w:color w:val="000000" w:themeColor="text1"/>
        </w:rPr>
        <w:t xml:space="preserve"> </w:t>
      </w:r>
    </w:p>
    <w:p w14:paraId="37DAFB10" w14:textId="2ECA1406" w:rsidR="00617151" w:rsidRPr="00913425" w:rsidRDefault="00045023" w:rsidP="002A2CDC">
      <w:pPr>
        <w:jc w:val="both"/>
        <w:rPr>
          <w:color w:val="000000" w:themeColor="text1"/>
        </w:rPr>
      </w:pPr>
      <w:r>
        <w:rPr>
          <w:noProof/>
          <w:color w:val="000000" w:themeColor="text1"/>
        </w:rPr>
        <w:drawing>
          <wp:inline distT="0" distB="0" distL="0" distR="0" wp14:anchorId="549DE20F" wp14:editId="536D2BB1">
            <wp:extent cx="5145173" cy="3900903"/>
            <wp:effectExtent l="0" t="0" r="11430" b="10795"/>
            <wp:docPr id="18" name="Picture 18" descr="data:Users:yuanjiapei:OneDrive:2015.10.Pi- lncRNAs:Submission:1. The Plant Journal:Supplemental Figure:FigureS9_new.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Users:yuanjiapei:OneDrive:2015.10.Pi- lncRNAs:Submission:1. The Plant Journal:Supplemental Figure:FigureS9_new.pd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45173" cy="3900903"/>
                    </a:xfrm>
                    <a:prstGeom prst="rect">
                      <a:avLst/>
                    </a:prstGeom>
                    <a:noFill/>
                    <a:ln>
                      <a:noFill/>
                    </a:ln>
                  </pic:spPr>
                </pic:pic>
              </a:graphicData>
            </a:graphic>
          </wp:inline>
        </w:drawing>
      </w:r>
    </w:p>
    <w:p w14:paraId="471B3224" w14:textId="01333CDC" w:rsidR="005048C1"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(a)</w:t>
      </w:r>
      <w:r w:rsidR="00963560" w:rsidRPr="00913425">
        <w:rPr>
          <w:rFonts w:ascii="Arial" w:hAnsi="Arial" w:cs="Arial"/>
          <w:color w:val="000000" w:themeColor="text1"/>
          <w:sz w:val="22"/>
          <w:szCs w:val="22"/>
        </w:rPr>
        <w:t xml:space="preserve"> Comparison of P</w:t>
      </w:r>
      <w:r w:rsidR="00714D68" w:rsidRPr="00913425">
        <w:rPr>
          <w:rFonts w:ascii="Arial" w:hAnsi="Arial" w:cs="Arial"/>
          <w:color w:val="000000" w:themeColor="text1"/>
          <w:sz w:val="22"/>
          <w:szCs w:val="22"/>
        </w:rPr>
        <w:t>–</w:t>
      </w:r>
      <w:r w:rsidR="005048C1" w:rsidRPr="00913425">
        <w:rPr>
          <w:rFonts w:ascii="Arial" w:hAnsi="Arial" w:cs="Arial"/>
          <w:color w:val="000000" w:themeColor="text1"/>
          <w:sz w:val="22"/>
          <w:szCs w:val="22"/>
        </w:rPr>
        <w:t xml:space="preserve"> responsive genes</w:t>
      </w:r>
      <w:r w:rsidR="00632DF0" w:rsidRPr="00913425">
        <w:rPr>
          <w:rFonts w:ascii="Arial" w:hAnsi="Arial" w:cs="Arial"/>
          <w:color w:val="000000" w:themeColor="text1"/>
          <w:sz w:val="22"/>
          <w:szCs w:val="22"/>
        </w:rPr>
        <w:t xml:space="preserve"> that</w:t>
      </w:r>
      <w:r w:rsidR="005048C1" w:rsidRPr="00913425">
        <w:rPr>
          <w:rFonts w:ascii="Arial" w:hAnsi="Arial" w:cs="Arial"/>
          <w:color w:val="000000" w:themeColor="text1"/>
          <w:sz w:val="22"/>
          <w:szCs w:val="22"/>
        </w:rPr>
        <w:t xml:space="preserve"> identified by RNA-seq and microarray.</w:t>
      </w:r>
    </w:p>
    <w:p w14:paraId="795F664B" w14:textId="47C9D630" w:rsidR="005048C1"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(b)</w:t>
      </w:r>
      <w:r w:rsidR="005048C1" w:rsidRPr="00913425">
        <w:rPr>
          <w:rFonts w:ascii="Arial" w:hAnsi="Arial" w:cs="Arial"/>
          <w:color w:val="000000" w:themeColor="text1"/>
          <w:sz w:val="22"/>
          <w:szCs w:val="22"/>
        </w:rPr>
        <w:t xml:space="preserve"> </w:t>
      </w:r>
      <w:r w:rsidR="00632DF0" w:rsidRPr="00913425">
        <w:rPr>
          <w:rFonts w:ascii="Arial" w:hAnsi="Arial" w:cs="Arial"/>
          <w:color w:val="000000" w:themeColor="text1"/>
          <w:sz w:val="22"/>
          <w:szCs w:val="22"/>
        </w:rPr>
        <w:t>Comparison</w:t>
      </w:r>
      <w:r w:rsidR="00963560" w:rsidRPr="00913425">
        <w:rPr>
          <w:rFonts w:ascii="Arial" w:hAnsi="Arial" w:cs="Arial"/>
          <w:color w:val="000000" w:themeColor="text1"/>
          <w:sz w:val="22"/>
          <w:szCs w:val="22"/>
        </w:rPr>
        <w:t xml:space="preserve"> of P</w:t>
      </w:r>
      <w:r w:rsidR="00714D68" w:rsidRPr="00913425">
        <w:rPr>
          <w:rFonts w:ascii="Arial" w:hAnsi="Arial" w:cs="Arial"/>
          <w:color w:val="000000" w:themeColor="text1"/>
          <w:sz w:val="22"/>
          <w:szCs w:val="22"/>
        </w:rPr>
        <w:t>–</w:t>
      </w:r>
      <w:r w:rsidR="005048C1" w:rsidRPr="00913425">
        <w:rPr>
          <w:rFonts w:ascii="Arial" w:hAnsi="Arial" w:cs="Arial"/>
          <w:color w:val="000000" w:themeColor="text1"/>
          <w:sz w:val="22"/>
          <w:szCs w:val="22"/>
        </w:rPr>
        <w:t xml:space="preserve"> responsive genes</w:t>
      </w:r>
      <w:r w:rsidR="00632DF0" w:rsidRPr="00913425">
        <w:rPr>
          <w:rFonts w:ascii="Arial" w:hAnsi="Arial" w:cs="Arial"/>
          <w:color w:val="000000" w:themeColor="text1"/>
          <w:sz w:val="22"/>
          <w:szCs w:val="22"/>
        </w:rPr>
        <w:t xml:space="preserve"> that</w:t>
      </w:r>
      <w:r w:rsidR="005048C1" w:rsidRPr="00913425">
        <w:rPr>
          <w:rFonts w:ascii="Arial" w:hAnsi="Arial" w:cs="Arial"/>
          <w:color w:val="000000" w:themeColor="text1"/>
          <w:sz w:val="22"/>
          <w:szCs w:val="22"/>
        </w:rPr>
        <w:t xml:space="preserve"> identified by RNA-seq and microarray in roots and shoots, respectively.</w:t>
      </w:r>
    </w:p>
    <w:p w14:paraId="7FAC91B6" w14:textId="0C687F97"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t>Venn diag</w:t>
      </w:r>
      <w:r w:rsidR="00963560" w:rsidRPr="00913425">
        <w:rPr>
          <w:rFonts w:ascii="Arial" w:hAnsi="Arial" w:cs="Arial"/>
          <w:color w:val="000000" w:themeColor="text1"/>
          <w:sz w:val="22"/>
          <w:szCs w:val="22"/>
        </w:rPr>
        <w:t>rams showed overlap number of P</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regulated genes from different studies. Because of the deep sequencing depth of RNA-seq data, more </w:t>
      </w:r>
      <w:r w:rsidR="00963560" w:rsidRPr="00913425">
        <w:rPr>
          <w:rFonts w:ascii="Arial" w:hAnsi="Arial" w:cs="Arial"/>
          <w:color w:val="000000" w:themeColor="text1"/>
          <w:sz w:val="22"/>
          <w:szCs w:val="22"/>
        </w:rPr>
        <w:t>P</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responsive protein-coding genes and lncRNAs were detected based on our datasets compared with previous array data </w:t>
      </w:r>
      <w:r w:rsidRPr="00913425">
        <w:rPr>
          <w:rFonts w:ascii="Arial" w:hAnsi="Arial" w:cs="Arial"/>
          <w:color w:val="000000" w:themeColor="text1"/>
          <w:sz w:val="22"/>
          <w:szCs w:val="22"/>
        </w:rPr>
        <w:fldChar w:fldCharType="begin">
          <w:fldData xml:space="preserve">PEVuZE5vdGU+PENpdGU+PEF1dGhvcj5XdTwvQXV0aG9yPjxZZWFyPjIwMDM8L1llYXI+PFJlY051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</w:fldData>
        </w:fldChar>
      </w:r>
      <w:r w:rsidR="002E0ADA">
        <w:rPr>
          <w:rFonts w:ascii="Arial" w:hAnsi="Arial" w:cs="Arial"/>
          <w:color w:val="000000" w:themeColor="text1"/>
          <w:sz w:val="22"/>
          <w:szCs w:val="22"/>
        </w:rPr>
        <w:instrText xml:space="preserve"> ADDIN EN.CITE </w:instrText>
      </w:r>
      <w:r w:rsidR="002E0ADA">
        <w:rPr>
          <w:rFonts w:ascii="Arial" w:hAnsi="Arial" w:cs="Arial"/>
          <w:color w:val="000000" w:themeColor="text1"/>
          <w:sz w:val="22"/>
          <w:szCs w:val="22"/>
        </w:rPr>
        <w:fldChar w:fldCharType="begin">
          <w:fldData xml:space="preserve">PEVuZE5vdGU+PENpdGU+PEF1dGhvcj5XdTwvQXV0aG9yPjxZZWFyPjIwMDM8L1llYXI+PFJlY051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</w:fldData>
        </w:fldChar>
      </w:r>
      <w:r w:rsidR="002E0ADA">
        <w:rPr>
          <w:rFonts w:ascii="Arial" w:hAnsi="Arial" w:cs="Arial"/>
          <w:color w:val="000000" w:themeColor="text1"/>
          <w:sz w:val="22"/>
          <w:szCs w:val="22"/>
        </w:rPr>
        <w:instrText xml:space="preserve"> ADDIN EN.CITE.DATA </w:instrText>
      </w:r>
      <w:r w:rsidR="002E0ADA">
        <w:rPr>
          <w:rFonts w:ascii="Arial" w:hAnsi="Arial" w:cs="Arial"/>
          <w:color w:val="000000" w:themeColor="text1"/>
          <w:sz w:val="22"/>
          <w:szCs w:val="22"/>
        </w:rPr>
      </w:r>
      <w:r w:rsidR="002E0ADA">
        <w:rPr>
          <w:rFonts w:ascii="Arial" w:hAnsi="Arial" w:cs="Arial"/>
          <w:color w:val="000000" w:themeColor="text1"/>
          <w:sz w:val="22"/>
          <w:szCs w:val="22"/>
        </w:rPr>
        <w:fldChar w:fldCharType="end"/>
      </w:r>
      <w:r w:rsidRPr="00913425">
        <w:rPr>
          <w:rFonts w:ascii="Arial" w:hAnsi="Arial" w:cs="Arial"/>
          <w:color w:val="000000" w:themeColor="text1"/>
          <w:sz w:val="22"/>
          <w:szCs w:val="22"/>
        </w:rPr>
      </w:r>
      <w:r w:rsidRPr="00913425">
        <w:rPr>
          <w:rFonts w:ascii="Arial" w:hAnsi="Arial" w:cs="Arial"/>
          <w:color w:val="000000" w:themeColor="text1"/>
          <w:sz w:val="22"/>
          <w:szCs w:val="22"/>
        </w:rPr>
        <w:fldChar w:fldCharType="separate"/>
      </w:r>
      <w:r w:rsidR="002E0ADA">
        <w:rPr>
          <w:rFonts w:ascii="Arial" w:hAnsi="Arial" w:cs="Arial"/>
          <w:noProof/>
          <w:color w:val="000000" w:themeColor="text1"/>
          <w:sz w:val="22"/>
          <w:szCs w:val="22"/>
        </w:rPr>
        <w:t>[9-13]</w:t>
      </w:r>
      <w:r w:rsidRPr="00913425">
        <w:rPr>
          <w:rFonts w:ascii="Arial" w:hAnsi="Arial" w:cs="Arial"/>
          <w:color w:val="000000" w:themeColor="text1"/>
          <w:sz w:val="22"/>
          <w:szCs w:val="22"/>
        </w:rPr>
        <w:fldChar w:fldCharType="end"/>
      </w:r>
      <w:r w:rsidRPr="00913425">
        <w:rPr>
          <w:rFonts w:ascii="Arial" w:hAnsi="Arial" w:cs="Arial"/>
          <w:color w:val="000000" w:themeColor="text1"/>
          <w:sz w:val="22"/>
          <w:szCs w:val="22"/>
        </w:rPr>
        <w:t>. All of these studi</w:t>
      </w:r>
      <w:r w:rsidR="00963560" w:rsidRPr="00913425">
        <w:rPr>
          <w:rFonts w:ascii="Arial" w:hAnsi="Arial" w:cs="Arial"/>
          <w:color w:val="000000" w:themeColor="text1"/>
          <w:sz w:val="22"/>
          <w:szCs w:val="22"/>
        </w:rPr>
        <w:t>es had identified hundreds of P</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induced or repressed protein-coding genes, and some studies</w:t>
      </w:r>
      <w:r w:rsidRPr="00913425">
        <w:rPr>
          <w:rFonts w:ascii="Arial" w:hAnsi="Arial" w:cs="Arial"/>
          <w:color w:val="000000" w:themeColor="text1"/>
          <w:sz w:val="22"/>
          <w:szCs w:val="22"/>
        </w:rPr>
        <w:fldChar w:fldCharType="begin">
          <w:fldData xml:space="preserve">PEVuZE5vdGU+PENpdGU+PEF1dGhvcj5XdTwvQXV0aG9yPjxZZWFyPjIwMDM8L1llYXI+PFJlY051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</w:fldData>
        </w:fldChar>
      </w:r>
      <w:r w:rsidR="002E0ADA">
        <w:rPr>
          <w:rFonts w:ascii="Arial" w:hAnsi="Arial" w:cs="Arial"/>
          <w:color w:val="000000" w:themeColor="text1"/>
          <w:sz w:val="22"/>
          <w:szCs w:val="22"/>
        </w:rPr>
        <w:instrText xml:space="preserve"> ADDIN EN.CITE </w:instrText>
      </w:r>
      <w:r w:rsidR="002E0ADA">
        <w:rPr>
          <w:rFonts w:ascii="Arial" w:hAnsi="Arial" w:cs="Arial"/>
          <w:color w:val="000000" w:themeColor="text1"/>
          <w:sz w:val="22"/>
          <w:szCs w:val="22"/>
        </w:rPr>
        <w:fldChar w:fldCharType="begin">
          <w:fldData xml:space="preserve">PEVuZE5vdGU+PENpdGU+PEF1dGhvcj5XdTwvQXV0aG9yPjxZZWFyPjIwMDM8L1llYXI+PFJlY051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</w:fldData>
        </w:fldChar>
      </w:r>
      <w:r w:rsidR="002E0ADA">
        <w:rPr>
          <w:rFonts w:ascii="Arial" w:hAnsi="Arial" w:cs="Arial"/>
          <w:color w:val="000000" w:themeColor="text1"/>
          <w:sz w:val="22"/>
          <w:szCs w:val="22"/>
        </w:rPr>
        <w:instrText xml:space="preserve"> ADDIN EN.CITE.DATA </w:instrText>
      </w:r>
      <w:r w:rsidR="002E0ADA">
        <w:rPr>
          <w:rFonts w:ascii="Arial" w:hAnsi="Arial" w:cs="Arial"/>
          <w:color w:val="000000" w:themeColor="text1"/>
          <w:sz w:val="22"/>
          <w:szCs w:val="22"/>
        </w:rPr>
      </w:r>
      <w:r w:rsidR="002E0ADA">
        <w:rPr>
          <w:rFonts w:ascii="Arial" w:hAnsi="Arial" w:cs="Arial"/>
          <w:color w:val="000000" w:themeColor="text1"/>
          <w:sz w:val="22"/>
          <w:szCs w:val="22"/>
        </w:rPr>
        <w:fldChar w:fldCharType="end"/>
      </w:r>
      <w:r w:rsidRPr="00913425">
        <w:rPr>
          <w:rFonts w:ascii="Arial" w:hAnsi="Arial" w:cs="Arial"/>
          <w:color w:val="000000" w:themeColor="text1"/>
          <w:sz w:val="22"/>
          <w:szCs w:val="22"/>
        </w:rPr>
      </w:r>
      <w:r w:rsidRPr="00913425">
        <w:rPr>
          <w:rFonts w:ascii="Arial" w:hAnsi="Arial" w:cs="Arial"/>
          <w:color w:val="000000" w:themeColor="text1"/>
          <w:sz w:val="22"/>
          <w:szCs w:val="22"/>
        </w:rPr>
        <w:fldChar w:fldCharType="separate"/>
      </w:r>
      <w:r w:rsidR="002E0ADA">
        <w:rPr>
          <w:rFonts w:ascii="Arial" w:hAnsi="Arial" w:cs="Arial"/>
          <w:noProof/>
          <w:color w:val="000000" w:themeColor="text1"/>
          <w:sz w:val="22"/>
          <w:szCs w:val="22"/>
        </w:rPr>
        <w:t>[9, 13]</w:t>
      </w:r>
      <w:r w:rsidRPr="00913425">
        <w:rPr>
          <w:rFonts w:ascii="Arial" w:hAnsi="Arial" w:cs="Arial"/>
          <w:color w:val="000000" w:themeColor="text1"/>
          <w:sz w:val="22"/>
          <w:szCs w:val="22"/>
        </w:rPr>
        <w:fldChar w:fldCharType="end"/>
      </w:r>
      <w:r w:rsidRPr="00913425">
        <w:rPr>
          <w:rFonts w:ascii="Arial" w:hAnsi="Arial" w:cs="Arial"/>
          <w:color w:val="000000" w:themeColor="text1"/>
          <w:sz w:val="22"/>
          <w:szCs w:val="22"/>
        </w:rPr>
        <w:t xml:space="preserve"> separated roots and shoots as well. Taken the experimental variations and batch effects into consideration, we found that </w:t>
      </w:r>
      <w:r w:rsidR="00963560" w:rsidRPr="00913425">
        <w:rPr>
          <w:rFonts w:ascii="Arial" w:hAnsi="Arial" w:cs="Arial"/>
          <w:color w:val="000000" w:themeColor="text1"/>
          <w:sz w:val="22"/>
          <w:szCs w:val="22"/>
        </w:rPr>
        <w:t>candidate P</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regulated genes generated from RNA-seq were well reproduced with array data. </w:t>
      </w:r>
    </w:p>
    <w:p w14:paraId="1A5EEDC7" w14:textId="77777777" w:rsidR="00983D88" w:rsidRPr="00913425" w:rsidRDefault="00983D88" w:rsidP="002A2CDC">
      <w:pPr>
        <w:jc w:val="both"/>
        <w:rPr>
          <w:rFonts w:ascii="Arial" w:hAnsi="Arial" w:cs="Arial"/>
          <w:color w:val="000000" w:themeColor="text1"/>
          <w:sz w:val="22"/>
          <w:szCs w:val="22"/>
          <w:lang w:eastAsia="zh-CN"/>
        </w:rPr>
      </w:pPr>
      <w:r w:rsidRPr="00913425">
        <w:rPr>
          <w:rFonts w:ascii="Arial" w:hAnsi="Arial" w:cs="Arial"/>
          <w:color w:val="000000" w:themeColor="text1"/>
          <w:sz w:val="22"/>
          <w:szCs w:val="22"/>
          <w:lang w:eastAsia="zh-CN"/>
        </w:rPr>
        <w:br w:type="page"/>
      </w:r>
    </w:p>
    <w:p w14:paraId="46D4AC1B" w14:textId="0361A622" w:rsidR="00983D88" w:rsidRPr="00913425" w:rsidRDefault="00E57860" w:rsidP="002A2CDC">
      <w:pPr>
        <w:pStyle w:val="Heading2"/>
        <w:jc w:val="both"/>
        <w:rPr>
          <w:bCs w:val="0"/>
          <w:color w:val="000000" w:themeColor="text1"/>
        </w:rPr>
      </w:pPr>
      <w:bookmarkStart w:id="70" w:name="_Toc438647545"/>
      <w:bookmarkStart w:id="71" w:name="_Toc313022050"/>
      <w:bookmarkStart w:id="72" w:name="_Toc313022237"/>
      <w:bookmarkStart w:id="73" w:name="_Toc313023900"/>
      <w:bookmarkStart w:id="74" w:name="_Toc313103180"/>
      <w:bookmarkStart w:id="75" w:name="_Toc325639405"/>
      <w:r>
        <w:rPr>
          <w:bCs w:val="0"/>
          <w:color w:val="000000" w:themeColor="text1"/>
        </w:rPr>
        <w:t>Figure S11</w:t>
      </w:r>
      <w:r w:rsidR="00963560" w:rsidRPr="00913425">
        <w:rPr>
          <w:bCs w:val="0"/>
          <w:color w:val="000000" w:themeColor="text1"/>
        </w:rPr>
        <w:t>. More candidate P</w:t>
      </w:r>
      <w:r w:rsidR="00714D68" w:rsidRPr="00913425">
        <w:rPr>
          <w:rFonts w:cs="Arial"/>
          <w:color w:val="000000" w:themeColor="text1"/>
          <w:sz w:val="22"/>
          <w:szCs w:val="24"/>
        </w:rPr>
        <w:t>–</w:t>
      </w:r>
      <w:r w:rsidR="00983D88" w:rsidRPr="00913425">
        <w:rPr>
          <w:bCs w:val="0"/>
          <w:color w:val="000000" w:themeColor="text1"/>
        </w:rPr>
        <w:t xml:space="preserve"> responsive lncRNAs were validated in root</w:t>
      </w:r>
      <w:r w:rsidR="0066741D" w:rsidRPr="00913425">
        <w:rPr>
          <w:bCs w:val="0"/>
          <w:color w:val="000000" w:themeColor="text1"/>
        </w:rPr>
        <w:t>s</w:t>
      </w:r>
      <w:r w:rsidR="00983D88" w:rsidRPr="00913425">
        <w:rPr>
          <w:bCs w:val="0"/>
          <w:color w:val="000000" w:themeColor="text1"/>
        </w:rPr>
        <w:t xml:space="preserve"> and shoot</w:t>
      </w:r>
      <w:r w:rsidR="0066741D" w:rsidRPr="00913425">
        <w:rPr>
          <w:bCs w:val="0"/>
          <w:color w:val="000000" w:themeColor="text1"/>
        </w:rPr>
        <w:t>s</w:t>
      </w:r>
      <w:r w:rsidR="00983D88" w:rsidRPr="00913425">
        <w:rPr>
          <w:bCs w:val="0"/>
          <w:color w:val="000000" w:themeColor="text1"/>
        </w:rPr>
        <w:t>.</w:t>
      </w:r>
      <w:bookmarkEnd w:id="70"/>
      <w:bookmarkEnd w:id="71"/>
      <w:bookmarkEnd w:id="72"/>
      <w:bookmarkEnd w:id="73"/>
      <w:bookmarkEnd w:id="74"/>
      <w:bookmarkEnd w:id="75"/>
      <w:r w:rsidR="00983D88" w:rsidRPr="00913425">
        <w:rPr>
          <w:bCs w:val="0"/>
          <w:color w:val="000000" w:themeColor="text1"/>
        </w:rPr>
        <w:t xml:space="preserve"> </w:t>
      </w:r>
    </w:p>
    <w:p w14:paraId="0AB36639" w14:textId="6AAAF1F8" w:rsidR="006F3EAC" w:rsidRPr="00913425" w:rsidRDefault="006D21D9" w:rsidP="002A2CDC">
      <w:pPr>
        <w:jc w:val="both"/>
        <w:rPr>
          <w:color w:val="000000" w:themeColor="text1"/>
        </w:rPr>
      </w:pPr>
      <w:r w:rsidRPr="00913425">
        <w:rPr>
          <w:noProof/>
          <w:color w:val="000000" w:themeColor="text1"/>
        </w:rPr>
        <w:drawing>
          <wp:inline distT="0" distB="0" distL="0" distR="0" wp14:anchorId="14E1C92D" wp14:editId="14B55343">
            <wp:extent cx="5291552" cy="3211293"/>
            <wp:effectExtent l="0" t="0" r="0" b="0"/>
            <wp:docPr id="6" name="Picture 6" descr="data:Users:yuanjiapei:百度云同步盘:Lowpi_Manuscirpt:SuppleFigure:V6:FigureS10.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ta:Users:yuanjiapei:百度云同步盘:Lowpi_Manuscirpt:SuppleFigure:V6:FigureS10.pd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93042" cy="3212197"/>
                    </a:xfrm>
                    <a:prstGeom prst="rect">
                      <a:avLst/>
                    </a:prstGeom>
                    <a:noFill/>
                    <a:ln>
                      <a:noFill/>
                    </a:ln>
                  </pic:spPr>
                </pic:pic>
              </a:graphicData>
            </a:graphic>
          </wp:inline>
        </w:drawing>
      </w:r>
    </w:p>
    <w:p w14:paraId="1B3A4B21" w14:textId="7E5E6A2C" w:rsidR="00353149"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(a)</w:t>
      </w:r>
      <w:r w:rsidR="00963560" w:rsidRPr="00913425">
        <w:rPr>
          <w:rFonts w:ascii="Arial" w:hAnsi="Arial" w:cs="Arial"/>
          <w:color w:val="000000" w:themeColor="text1"/>
          <w:sz w:val="22"/>
          <w:szCs w:val="22"/>
        </w:rPr>
        <w:t xml:space="preserve"> Validation of P</w:t>
      </w:r>
      <w:r w:rsidR="00714D68" w:rsidRPr="00913425">
        <w:rPr>
          <w:rFonts w:ascii="Arial" w:hAnsi="Arial" w:cs="Arial"/>
          <w:color w:val="000000" w:themeColor="text1"/>
          <w:sz w:val="22"/>
        </w:rPr>
        <w:t>–</w:t>
      </w:r>
      <w:r w:rsidR="00353149" w:rsidRPr="00913425">
        <w:rPr>
          <w:rFonts w:ascii="Arial" w:hAnsi="Arial" w:cs="Arial"/>
          <w:color w:val="000000" w:themeColor="text1"/>
          <w:sz w:val="22"/>
          <w:szCs w:val="22"/>
        </w:rPr>
        <w:t xml:space="preserve"> induced TAIR10 lncRNAs and novel lncRNAs. </w:t>
      </w:r>
    </w:p>
    <w:p w14:paraId="67D2B98D" w14:textId="5CAC8F2E" w:rsidR="00353149"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(b)</w:t>
      </w:r>
      <w:r w:rsidR="00963560" w:rsidRPr="00913425">
        <w:rPr>
          <w:rFonts w:ascii="Arial" w:hAnsi="Arial" w:cs="Arial"/>
          <w:color w:val="000000" w:themeColor="text1"/>
          <w:sz w:val="22"/>
          <w:szCs w:val="22"/>
        </w:rPr>
        <w:t xml:space="preserve"> Validation of P</w:t>
      </w:r>
      <w:r w:rsidR="00714D68" w:rsidRPr="00913425">
        <w:rPr>
          <w:rFonts w:ascii="Arial" w:hAnsi="Arial" w:cs="Arial"/>
          <w:color w:val="000000" w:themeColor="text1"/>
          <w:sz w:val="22"/>
        </w:rPr>
        <w:t>–</w:t>
      </w:r>
      <w:r w:rsidR="00353149" w:rsidRPr="00913425">
        <w:rPr>
          <w:rFonts w:ascii="Arial" w:hAnsi="Arial" w:cs="Arial"/>
          <w:color w:val="000000" w:themeColor="text1"/>
          <w:sz w:val="22"/>
          <w:szCs w:val="22"/>
        </w:rPr>
        <w:t xml:space="preserve"> repressed TAIR10 lncRNAs and novel lncRNAs. </w:t>
      </w:r>
    </w:p>
    <w:p w14:paraId="73E2CD0E" w14:textId="3B4ECBD9" w:rsidR="009F18CA" w:rsidRPr="00913425" w:rsidRDefault="009F18CA"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P+</w:t>
      </w:r>
      <w:r w:rsidRPr="00913425">
        <w:rPr>
          <w:rFonts w:ascii="Arial" w:hAnsi="Arial" w:cs="Arial"/>
          <w:color w:val="000000" w:themeColor="text1"/>
          <w:sz w:val="22"/>
          <w:szCs w:val="22"/>
        </w:rPr>
        <w:t xml:space="preserve">: relative expression levels of lncRNAs under Pi sufficient condition (labeled as white bar). </w:t>
      </w:r>
      <w:r w:rsidRPr="00913425">
        <w:rPr>
          <w:rFonts w:ascii="Arial" w:hAnsi="Arial" w:cs="Arial"/>
          <w:b/>
          <w:color w:val="000000" w:themeColor="text1"/>
          <w:sz w:val="22"/>
          <w:szCs w:val="22"/>
        </w:rPr>
        <w:t>P</w:t>
      </w:r>
      <w:r w:rsidR="00714D68" w:rsidRPr="00913425">
        <w:rPr>
          <w:rFonts w:ascii="Arial" w:hAnsi="Arial" w:cs="Arial"/>
          <w:b/>
          <w:color w:val="000000" w:themeColor="text1"/>
          <w:sz w:val="22"/>
        </w:rPr>
        <w:t>–</w:t>
      </w:r>
      <w:r w:rsidRPr="00913425">
        <w:rPr>
          <w:rFonts w:ascii="Arial" w:hAnsi="Arial" w:cs="Arial"/>
          <w:b/>
          <w:color w:val="000000" w:themeColor="text1"/>
          <w:sz w:val="22"/>
          <w:szCs w:val="22"/>
        </w:rPr>
        <w:t>:</w:t>
      </w:r>
      <w:r w:rsidRPr="00913425">
        <w:rPr>
          <w:rFonts w:ascii="Arial" w:hAnsi="Arial" w:cs="Arial"/>
          <w:color w:val="000000" w:themeColor="text1"/>
          <w:sz w:val="22"/>
          <w:szCs w:val="22"/>
        </w:rPr>
        <w:t xml:space="preserve"> relative expression levels of lncRNAs under Pi deficient condition (labeled as black bar). The light pink and link blue background represented lncRNAs that were induced or repressed under Pi starvation conditions, respectively.</w:t>
      </w:r>
    </w:p>
    <w:p w14:paraId="67DB6637" w14:textId="6E6D5856"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t xml:space="preserve">In addition to the main figure, we show more candidate lncRNAs from the six clusters, which were confirmed with qRT-PCR. Their relative expression levels were consistent with RNA-seq data. The y-axis value referred to relative expression levels that measured by qRT-PCR. </w:t>
      </w:r>
    </w:p>
    <w:p w14:paraId="66ED4716" w14:textId="77777777" w:rsidR="00983D88" w:rsidRPr="00913425" w:rsidRDefault="00983D88" w:rsidP="002A2CDC">
      <w:pPr>
        <w:jc w:val="both"/>
        <w:rPr>
          <w:rFonts w:ascii="Arial" w:hAnsi="Arial" w:cs="Arial"/>
          <w:color w:val="000000" w:themeColor="text1"/>
          <w:sz w:val="22"/>
          <w:szCs w:val="22"/>
          <w:lang w:eastAsia="zh-CN"/>
        </w:rPr>
      </w:pPr>
      <w:r w:rsidRPr="00913425">
        <w:rPr>
          <w:rFonts w:ascii="Arial" w:hAnsi="Arial" w:cs="Arial"/>
          <w:color w:val="000000" w:themeColor="text1"/>
          <w:sz w:val="22"/>
          <w:szCs w:val="22"/>
          <w:lang w:eastAsia="zh-CN"/>
        </w:rPr>
        <w:br w:type="page"/>
      </w:r>
    </w:p>
    <w:p w14:paraId="1D0CC406" w14:textId="306B8FC1" w:rsidR="006F3EAC" w:rsidRPr="00913425" w:rsidRDefault="00983D88" w:rsidP="002A2CDC">
      <w:pPr>
        <w:pStyle w:val="Heading2"/>
        <w:jc w:val="both"/>
        <w:rPr>
          <w:bCs w:val="0"/>
          <w:color w:val="000000" w:themeColor="text1"/>
        </w:rPr>
      </w:pPr>
      <w:bookmarkStart w:id="76" w:name="_Toc311810515"/>
      <w:bookmarkStart w:id="77" w:name="_Toc311812955"/>
      <w:bookmarkStart w:id="78" w:name="_Toc438647546"/>
      <w:bookmarkStart w:id="79" w:name="_Toc313022051"/>
      <w:bookmarkStart w:id="80" w:name="_Toc313022238"/>
      <w:bookmarkStart w:id="81" w:name="_Toc313023901"/>
      <w:bookmarkStart w:id="82" w:name="_Toc313103181"/>
      <w:bookmarkStart w:id="83" w:name="_Toc325639406"/>
      <w:r w:rsidRPr="00913425">
        <w:rPr>
          <w:bCs w:val="0"/>
          <w:color w:val="000000" w:themeColor="text1"/>
        </w:rPr>
        <w:t>Figure S1</w:t>
      </w:r>
      <w:r w:rsidR="00E57860">
        <w:rPr>
          <w:bCs w:val="0"/>
          <w:color w:val="000000" w:themeColor="text1"/>
        </w:rPr>
        <w:t>2</w:t>
      </w:r>
      <w:r w:rsidRPr="00913425">
        <w:rPr>
          <w:bCs w:val="0"/>
          <w:color w:val="000000" w:themeColor="text1"/>
        </w:rPr>
        <w:t>. Polyadenylation for the lncRNAs in different clusters.</w:t>
      </w:r>
      <w:bookmarkEnd w:id="76"/>
      <w:bookmarkEnd w:id="77"/>
      <w:bookmarkEnd w:id="78"/>
      <w:bookmarkEnd w:id="79"/>
      <w:bookmarkEnd w:id="80"/>
      <w:bookmarkEnd w:id="81"/>
      <w:bookmarkEnd w:id="82"/>
      <w:bookmarkEnd w:id="83"/>
    </w:p>
    <w:p w14:paraId="4EC0F036" w14:textId="39F2A5B6" w:rsidR="00983D88" w:rsidRPr="00913425" w:rsidRDefault="006D21D9" w:rsidP="002A2CDC">
      <w:pPr>
        <w:pStyle w:val="Heading2"/>
        <w:jc w:val="both"/>
        <w:rPr>
          <w:bCs w:val="0"/>
          <w:color w:val="000000" w:themeColor="text1"/>
        </w:rPr>
      </w:pPr>
      <w:r w:rsidRPr="00913425">
        <w:rPr>
          <w:bCs w:val="0"/>
          <w:noProof/>
          <w:color w:val="000000" w:themeColor="text1"/>
        </w:rPr>
        <w:drawing>
          <wp:inline distT="0" distB="0" distL="0" distR="0" wp14:anchorId="6EB155C0" wp14:editId="4B604CAC">
            <wp:extent cx="5138437" cy="2683510"/>
            <wp:effectExtent l="0" t="0" r="0" b="0"/>
            <wp:docPr id="7" name="Picture 7" descr="data:Users:yuanjiapei:百度云同步盘:Lowpi_Manuscirpt:SuppleFigure:V6:FigureS1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ta:Users:yuanjiapei:百度云同步盘:Lowpi_Manuscirpt:SuppleFigure:V6:FigureS11.pd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39375" cy="2684000"/>
                    </a:xfrm>
                    <a:prstGeom prst="rect">
                      <a:avLst/>
                    </a:prstGeom>
                    <a:noFill/>
                    <a:ln>
                      <a:noFill/>
                    </a:ln>
                  </pic:spPr>
                </pic:pic>
              </a:graphicData>
            </a:graphic>
          </wp:inline>
        </w:drawing>
      </w:r>
      <w:r w:rsidR="00983D88" w:rsidRPr="00913425">
        <w:rPr>
          <w:bCs w:val="0"/>
          <w:color w:val="000000" w:themeColor="text1"/>
        </w:rPr>
        <w:t xml:space="preserve">  </w:t>
      </w:r>
    </w:p>
    <w:p w14:paraId="1E35D94F" w14:textId="6C54E93A" w:rsidR="00353149" w:rsidRPr="00913425" w:rsidRDefault="002F4F57" w:rsidP="002A2CDC">
      <w:pPr>
        <w:jc w:val="both"/>
        <w:rPr>
          <w:rFonts w:ascii="Arial" w:hAnsi="Arial" w:cs="Arial"/>
          <w:bCs/>
          <w:color w:val="000000" w:themeColor="text1"/>
          <w:sz w:val="22"/>
          <w:szCs w:val="22"/>
        </w:rPr>
      </w:pPr>
      <w:r w:rsidRPr="00913425">
        <w:rPr>
          <w:rFonts w:ascii="Arial" w:hAnsi="Arial" w:cs="Arial"/>
          <w:b/>
          <w:bCs/>
          <w:color w:val="000000" w:themeColor="text1"/>
          <w:sz w:val="22"/>
          <w:szCs w:val="22"/>
        </w:rPr>
        <w:t>(a)</w:t>
      </w:r>
      <w:r w:rsidR="00ED780D" w:rsidRPr="00913425">
        <w:rPr>
          <w:rFonts w:ascii="Arial" w:hAnsi="Arial" w:cs="Arial"/>
          <w:bCs/>
          <w:color w:val="000000" w:themeColor="text1"/>
          <w:sz w:val="22"/>
          <w:szCs w:val="22"/>
        </w:rPr>
        <w:t xml:space="preserve"> P</w:t>
      </w:r>
      <w:r w:rsidR="00353149" w:rsidRPr="00913425">
        <w:rPr>
          <w:rFonts w:ascii="Arial" w:hAnsi="Arial" w:cs="Arial"/>
          <w:bCs/>
          <w:color w:val="000000" w:themeColor="text1"/>
          <w:sz w:val="22"/>
          <w:szCs w:val="22"/>
        </w:rPr>
        <w:t xml:space="preserve">olyadenylation of TAIR10 </w:t>
      </w:r>
      <w:r w:rsidR="00ED780D" w:rsidRPr="00913425">
        <w:rPr>
          <w:rFonts w:ascii="Arial" w:hAnsi="Arial" w:cs="Arial"/>
          <w:bCs/>
          <w:color w:val="000000" w:themeColor="text1"/>
          <w:sz w:val="22"/>
          <w:szCs w:val="22"/>
        </w:rPr>
        <w:t xml:space="preserve">differentially expressed lncRNAs of </w:t>
      </w:r>
      <w:r w:rsidR="00915193" w:rsidRPr="00913425">
        <w:rPr>
          <w:rFonts w:ascii="Arial" w:hAnsi="Arial" w:cs="Arial"/>
          <w:bCs/>
          <w:color w:val="000000" w:themeColor="text1"/>
          <w:sz w:val="22"/>
          <w:szCs w:val="22"/>
        </w:rPr>
        <w:t>5</w:t>
      </w:r>
      <w:r w:rsidR="00ED780D" w:rsidRPr="00913425">
        <w:rPr>
          <w:rFonts w:ascii="Arial" w:hAnsi="Arial" w:cs="Arial"/>
          <w:bCs/>
          <w:color w:val="000000" w:themeColor="text1"/>
          <w:sz w:val="22"/>
          <w:szCs w:val="22"/>
        </w:rPr>
        <w:t xml:space="preserve"> clusters.</w:t>
      </w:r>
    </w:p>
    <w:p w14:paraId="12DE70F0" w14:textId="70335DCB" w:rsidR="00353149" w:rsidRPr="00913425" w:rsidRDefault="002F4F57" w:rsidP="002A2CDC">
      <w:pPr>
        <w:jc w:val="both"/>
        <w:rPr>
          <w:rFonts w:ascii="Arial" w:hAnsi="Arial" w:cs="Arial"/>
          <w:bCs/>
          <w:color w:val="000000" w:themeColor="text1"/>
          <w:sz w:val="22"/>
          <w:szCs w:val="22"/>
        </w:rPr>
      </w:pPr>
      <w:r w:rsidRPr="00913425">
        <w:rPr>
          <w:rFonts w:ascii="Arial" w:hAnsi="Arial" w:cs="Arial"/>
          <w:b/>
          <w:bCs/>
          <w:color w:val="000000" w:themeColor="text1"/>
          <w:sz w:val="22"/>
          <w:szCs w:val="22"/>
        </w:rPr>
        <w:t>(b)</w:t>
      </w:r>
      <w:r w:rsidR="00ED780D" w:rsidRPr="00913425">
        <w:rPr>
          <w:rFonts w:ascii="Arial" w:hAnsi="Arial" w:cs="Arial"/>
          <w:bCs/>
          <w:color w:val="000000" w:themeColor="text1"/>
          <w:sz w:val="22"/>
          <w:szCs w:val="22"/>
        </w:rPr>
        <w:t xml:space="preserve"> Polyadenylation of novel differentially expressed lncRNAs of 6 clusters.</w:t>
      </w:r>
    </w:p>
    <w:p w14:paraId="5ACC22BB" w14:textId="12B6551A" w:rsidR="00983D88" w:rsidRPr="00913425" w:rsidRDefault="00983D88" w:rsidP="002A2CDC">
      <w:pPr>
        <w:jc w:val="both"/>
        <w:rPr>
          <w:rFonts w:ascii="Arial" w:hAnsi="Arial" w:cs="Arial"/>
          <w:color w:val="000000" w:themeColor="text1"/>
          <w:sz w:val="22"/>
          <w:szCs w:val="22"/>
        </w:rPr>
      </w:pPr>
      <w:r w:rsidRPr="00913425">
        <w:rPr>
          <w:rFonts w:ascii="Arial" w:hAnsi="Arial" w:cs="Arial"/>
          <w:bCs/>
          <w:color w:val="000000" w:themeColor="text1"/>
          <w:sz w:val="22"/>
          <w:szCs w:val="22"/>
        </w:rPr>
        <w:t>Based on the previous results of poly(A)+ and poly(A)</w:t>
      </w:r>
      <w:r w:rsidR="00714D68" w:rsidRPr="00913425">
        <w:rPr>
          <w:rFonts w:ascii="Arial" w:hAnsi="Arial" w:cs="Arial"/>
          <w:color w:val="000000" w:themeColor="text1"/>
          <w:sz w:val="22"/>
        </w:rPr>
        <w:t>–</w:t>
      </w:r>
      <w:r w:rsidRPr="00913425">
        <w:rPr>
          <w:rFonts w:ascii="Arial" w:hAnsi="Arial" w:cs="Arial"/>
          <w:bCs/>
          <w:color w:val="000000" w:themeColor="text1"/>
          <w:sz w:val="22"/>
          <w:szCs w:val="22"/>
        </w:rPr>
        <w:t xml:space="preserve"> classification (Figure 2A), we counted polyA(+) and poly(A)</w:t>
      </w:r>
      <w:r w:rsidR="00714D68" w:rsidRPr="00913425">
        <w:rPr>
          <w:rFonts w:ascii="Arial" w:hAnsi="Arial" w:cs="Arial"/>
          <w:color w:val="000000" w:themeColor="text1"/>
          <w:sz w:val="22"/>
        </w:rPr>
        <w:t>–</w:t>
      </w:r>
      <w:r w:rsidRPr="00913425">
        <w:rPr>
          <w:rFonts w:ascii="Arial" w:hAnsi="Arial" w:cs="Arial"/>
          <w:bCs/>
          <w:color w:val="000000" w:themeColor="text1"/>
          <w:sz w:val="22"/>
          <w:szCs w:val="22"/>
        </w:rPr>
        <w:t xml:space="preserve"> lncRNAs for each cluster. The TAIR10 </w:t>
      </w:r>
      <w:r w:rsidRPr="00913425">
        <w:rPr>
          <w:rFonts w:ascii="Arial" w:hAnsi="Arial" w:cs="Arial"/>
          <w:color w:val="000000" w:themeColor="text1"/>
          <w:sz w:val="22"/>
          <w:szCs w:val="22"/>
        </w:rPr>
        <w:t>annotated lncRNAs of cluster 1, 2 and 5 were entirely classified into poly(A)+ group.</w:t>
      </w:r>
      <w:r w:rsidRPr="00913425">
        <w:rPr>
          <w:rFonts w:ascii="Arial" w:hAnsi="Arial" w:cs="Arial"/>
          <w:bCs/>
          <w:color w:val="000000" w:themeColor="text1"/>
          <w:sz w:val="22"/>
          <w:szCs w:val="22"/>
        </w:rPr>
        <w:t xml:space="preserve"> </w:t>
      </w:r>
      <w:r w:rsidRPr="00913425">
        <w:rPr>
          <w:rFonts w:ascii="Arial" w:hAnsi="Arial" w:cs="Arial"/>
          <w:color w:val="000000" w:themeColor="text1"/>
          <w:sz w:val="22"/>
          <w:szCs w:val="22"/>
        </w:rPr>
        <w:t>Meanwhile, there were a comparable number of poly(A)</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lncRNAs in cluster 2, 3, 5 and 6 for the novel lncRNAs. This was expected because only our study had sequenced the nonpolyA RNA libraries.</w:t>
      </w:r>
    </w:p>
    <w:p w14:paraId="645D34FA" w14:textId="77777777"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br w:type="page"/>
      </w:r>
    </w:p>
    <w:p w14:paraId="36C41FC7" w14:textId="4966088A" w:rsidR="00ED780D" w:rsidRPr="00913425" w:rsidRDefault="00E57860" w:rsidP="002A2CDC">
      <w:pPr>
        <w:pStyle w:val="Heading2"/>
        <w:jc w:val="both"/>
        <w:rPr>
          <w:bCs w:val="0"/>
          <w:color w:val="000000" w:themeColor="text1"/>
        </w:rPr>
      </w:pPr>
      <w:bookmarkStart w:id="84" w:name="_Toc311810516"/>
      <w:bookmarkStart w:id="85" w:name="_Toc311812956"/>
      <w:bookmarkStart w:id="86" w:name="_Toc438647547"/>
      <w:bookmarkStart w:id="87" w:name="_Toc313022052"/>
      <w:bookmarkStart w:id="88" w:name="_Toc313022239"/>
      <w:bookmarkStart w:id="89" w:name="_Toc313023902"/>
      <w:bookmarkStart w:id="90" w:name="_Toc313090917"/>
      <w:bookmarkStart w:id="91" w:name="_Toc313103182"/>
      <w:bookmarkStart w:id="92" w:name="_Toc325639407"/>
      <w:r>
        <w:rPr>
          <w:bCs w:val="0"/>
          <w:color w:val="000000" w:themeColor="text1"/>
        </w:rPr>
        <w:t>Figure S13</w:t>
      </w:r>
      <w:r w:rsidR="00983D88" w:rsidRPr="00913425">
        <w:rPr>
          <w:bCs w:val="0"/>
          <w:color w:val="000000" w:themeColor="text1"/>
        </w:rPr>
        <w:t xml:space="preserve">. Differential alternative splicing events of lncRNAs </w:t>
      </w:r>
      <w:r w:rsidR="00915193" w:rsidRPr="00913425">
        <w:rPr>
          <w:bCs w:val="0"/>
          <w:color w:val="000000" w:themeColor="text1"/>
        </w:rPr>
        <w:t>among</w:t>
      </w:r>
      <w:r w:rsidR="00983D88" w:rsidRPr="00913425">
        <w:rPr>
          <w:bCs w:val="0"/>
          <w:color w:val="000000" w:themeColor="text1"/>
        </w:rPr>
        <w:t xml:space="preserve"> clusters.</w:t>
      </w:r>
      <w:bookmarkEnd w:id="84"/>
      <w:bookmarkEnd w:id="85"/>
      <w:bookmarkEnd w:id="86"/>
      <w:bookmarkEnd w:id="87"/>
      <w:bookmarkEnd w:id="88"/>
      <w:bookmarkEnd w:id="89"/>
      <w:bookmarkEnd w:id="90"/>
      <w:bookmarkEnd w:id="91"/>
      <w:bookmarkEnd w:id="92"/>
      <w:r w:rsidR="00983D88" w:rsidRPr="00913425">
        <w:rPr>
          <w:bCs w:val="0"/>
          <w:color w:val="000000" w:themeColor="text1"/>
        </w:rPr>
        <w:t xml:space="preserve"> </w:t>
      </w:r>
    </w:p>
    <w:p w14:paraId="674F402A" w14:textId="19AE01BE" w:rsidR="006F3EAC" w:rsidRPr="00913425" w:rsidRDefault="00E70737" w:rsidP="002A2CDC">
      <w:pPr>
        <w:jc w:val="both"/>
        <w:rPr>
          <w:color w:val="000000" w:themeColor="text1"/>
        </w:rPr>
      </w:pPr>
      <w:r w:rsidRPr="00913425">
        <w:rPr>
          <w:noProof/>
          <w:color w:val="000000" w:themeColor="text1"/>
        </w:rPr>
        <w:drawing>
          <wp:inline distT="0" distB="0" distL="0" distR="0" wp14:anchorId="37A93AEF" wp14:editId="3E63E752">
            <wp:extent cx="5267325" cy="2000885"/>
            <wp:effectExtent l="0" t="0" r="0" b="5715"/>
            <wp:docPr id="11" name="Picture 11" descr="data:Users:yuanjiapei:百度云同步盘:Lowpi_Manuscirpt:SuppleFigure:V6:FigureS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Users:yuanjiapei:百度云同步盘:Lowpi_Manuscirpt:SuppleFigure:V6:FigureS12.pd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67325" cy="2000885"/>
                    </a:xfrm>
                    <a:prstGeom prst="rect">
                      <a:avLst/>
                    </a:prstGeom>
                    <a:noFill/>
                    <a:ln>
                      <a:noFill/>
                    </a:ln>
                  </pic:spPr>
                </pic:pic>
              </a:graphicData>
            </a:graphic>
          </wp:inline>
        </w:drawing>
      </w:r>
    </w:p>
    <w:p w14:paraId="3C0AD0BD" w14:textId="3E618E5C" w:rsidR="00ED780D"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(a)</w:t>
      </w:r>
      <w:r w:rsidR="00ED780D" w:rsidRPr="00913425">
        <w:rPr>
          <w:rFonts w:ascii="Arial" w:hAnsi="Arial" w:cs="Arial"/>
          <w:color w:val="000000" w:themeColor="text1"/>
          <w:sz w:val="22"/>
          <w:szCs w:val="22"/>
        </w:rPr>
        <w:t xml:space="preserve"> Differentially alternative splicing of TAIR10 lncRNAs of </w:t>
      </w:r>
      <w:r w:rsidR="00915193" w:rsidRPr="00913425">
        <w:rPr>
          <w:rFonts w:ascii="Arial" w:hAnsi="Arial" w:cs="Arial"/>
          <w:color w:val="000000" w:themeColor="text1"/>
          <w:sz w:val="22"/>
          <w:szCs w:val="22"/>
        </w:rPr>
        <w:t>5</w:t>
      </w:r>
      <w:r w:rsidR="00ED780D" w:rsidRPr="00913425">
        <w:rPr>
          <w:rFonts w:ascii="Arial" w:hAnsi="Arial" w:cs="Arial"/>
          <w:color w:val="000000" w:themeColor="text1"/>
          <w:sz w:val="22"/>
          <w:szCs w:val="22"/>
        </w:rPr>
        <w:t xml:space="preserve"> clusters.</w:t>
      </w:r>
    </w:p>
    <w:p w14:paraId="05F6B430" w14:textId="027670E3" w:rsidR="00ED780D" w:rsidRPr="00913425" w:rsidRDefault="007362BB"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(b)</w:t>
      </w:r>
      <w:r w:rsidR="00ED780D" w:rsidRPr="00913425">
        <w:rPr>
          <w:rFonts w:ascii="Arial" w:hAnsi="Arial" w:cs="Arial"/>
          <w:color w:val="000000" w:themeColor="text1"/>
          <w:sz w:val="22"/>
          <w:szCs w:val="22"/>
        </w:rPr>
        <w:t xml:space="preserve"> Differentially alternative splicing of novel lncRNAs of 6 clusters</w:t>
      </w:r>
    </w:p>
    <w:p w14:paraId="28F81E77" w14:textId="77777777" w:rsidR="009F18CA" w:rsidRPr="00913425" w:rsidRDefault="009F18CA"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SE</w:t>
      </w:r>
      <w:r w:rsidRPr="00913425">
        <w:rPr>
          <w:rFonts w:ascii="Arial" w:hAnsi="Arial" w:cs="Arial"/>
          <w:color w:val="000000" w:themeColor="text1"/>
          <w:sz w:val="22"/>
          <w:szCs w:val="22"/>
        </w:rPr>
        <w:t xml:space="preserve">: Skipped exon; </w:t>
      </w:r>
      <w:r w:rsidRPr="00913425">
        <w:rPr>
          <w:rFonts w:ascii="Arial" w:hAnsi="Arial" w:cs="Arial"/>
          <w:b/>
          <w:color w:val="000000" w:themeColor="text1"/>
          <w:sz w:val="22"/>
          <w:szCs w:val="22"/>
        </w:rPr>
        <w:t>RI</w:t>
      </w:r>
      <w:r w:rsidRPr="00913425">
        <w:rPr>
          <w:rFonts w:ascii="Arial" w:hAnsi="Arial" w:cs="Arial"/>
          <w:color w:val="000000" w:themeColor="text1"/>
          <w:sz w:val="22"/>
          <w:szCs w:val="22"/>
        </w:rPr>
        <w:t xml:space="preserve">:  Retained intron; </w:t>
      </w:r>
      <w:r w:rsidRPr="00913425">
        <w:rPr>
          <w:rFonts w:ascii="Arial" w:hAnsi="Arial" w:cs="Arial"/>
          <w:b/>
          <w:color w:val="000000" w:themeColor="text1"/>
          <w:sz w:val="22"/>
          <w:szCs w:val="22"/>
        </w:rPr>
        <w:t>MXE</w:t>
      </w:r>
      <w:r w:rsidRPr="00913425">
        <w:rPr>
          <w:rFonts w:ascii="Arial" w:hAnsi="Arial" w:cs="Arial"/>
          <w:color w:val="000000" w:themeColor="text1"/>
          <w:sz w:val="22"/>
          <w:szCs w:val="22"/>
        </w:rPr>
        <w:t xml:space="preserve">: Mutually exclusive exons; </w:t>
      </w:r>
      <w:r w:rsidRPr="00913425">
        <w:rPr>
          <w:rFonts w:ascii="Arial" w:hAnsi="Arial" w:cs="Arial"/>
          <w:b/>
          <w:color w:val="000000" w:themeColor="text1"/>
          <w:sz w:val="22"/>
          <w:szCs w:val="22"/>
        </w:rPr>
        <w:t>A5SS</w:t>
      </w:r>
      <w:r w:rsidRPr="00913425">
        <w:rPr>
          <w:rFonts w:ascii="Arial" w:hAnsi="Arial" w:cs="Arial"/>
          <w:color w:val="000000" w:themeColor="text1"/>
          <w:sz w:val="22"/>
          <w:szCs w:val="22"/>
        </w:rPr>
        <w:t xml:space="preserve">: Alternative 5’ splice site; </w:t>
      </w:r>
      <w:r w:rsidRPr="00913425">
        <w:rPr>
          <w:rFonts w:ascii="Arial" w:hAnsi="Arial" w:cs="Arial"/>
          <w:b/>
          <w:color w:val="000000" w:themeColor="text1"/>
          <w:sz w:val="22"/>
          <w:szCs w:val="22"/>
        </w:rPr>
        <w:t>A3SS</w:t>
      </w:r>
      <w:r w:rsidRPr="00913425">
        <w:rPr>
          <w:rFonts w:ascii="Arial" w:hAnsi="Arial" w:cs="Arial"/>
          <w:color w:val="000000" w:themeColor="text1"/>
          <w:sz w:val="22"/>
          <w:szCs w:val="22"/>
        </w:rPr>
        <w:t>: Alternative 3’ splice site.</w:t>
      </w:r>
    </w:p>
    <w:p w14:paraId="343FFF7E" w14:textId="1F6F0762"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t>Differentially alternative splicing events happened for both TAIR10 and novel lncRNAs under</w:t>
      </w:r>
      <w:r w:rsidR="00963560" w:rsidRPr="00913425">
        <w:rPr>
          <w:rFonts w:ascii="Arial" w:hAnsi="Arial" w:cs="Arial"/>
          <w:color w:val="000000" w:themeColor="text1"/>
          <w:sz w:val="22"/>
          <w:szCs w:val="22"/>
        </w:rPr>
        <w:t xml:space="preserve"> P</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conditions. It showed that differentially splicing events were mainly enriched in lncRNAs of cluster 6. A couple of novel lncRNAs in cluster 5 were detected A3SS type alternative splicing events. Main patterns of alternative splicing were retained intron (RI), alternative 3’ splice site (A3SS) and skipped exon (SE). </w:t>
      </w:r>
    </w:p>
    <w:p w14:paraId="16394BBC" w14:textId="77777777"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br w:type="page"/>
      </w:r>
    </w:p>
    <w:p w14:paraId="0C5AF51B" w14:textId="100CAA45" w:rsidR="0099340E" w:rsidRDefault="00E57860" w:rsidP="002A2CDC">
      <w:pPr>
        <w:pStyle w:val="Heading2"/>
        <w:jc w:val="both"/>
        <w:rPr>
          <w:bCs w:val="0"/>
          <w:color w:val="000000" w:themeColor="text1"/>
        </w:rPr>
      </w:pPr>
      <w:bookmarkStart w:id="93" w:name="_Toc325639408"/>
      <w:bookmarkStart w:id="94" w:name="_Toc438647548"/>
      <w:bookmarkStart w:id="95" w:name="_Toc313022053"/>
      <w:bookmarkStart w:id="96" w:name="_Toc313022240"/>
      <w:bookmarkStart w:id="97" w:name="_Toc313023903"/>
      <w:bookmarkStart w:id="98" w:name="_Toc313090918"/>
      <w:bookmarkStart w:id="99" w:name="_Toc313103183"/>
      <w:r>
        <w:rPr>
          <w:bCs w:val="0"/>
          <w:color w:val="000000" w:themeColor="text1"/>
        </w:rPr>
        <w:t>Figure S14</w:t>
      </w:r>
      <w:r w:rsidR="0099340E" w:rsidRPr="00913425">
        <w:rPr>
          <w:bCs w:val="0"/>
          <w:color w:val="000000" w:themeColor="text1"/>
        </w:rPr>
        <w:t xml:space="preserve">. Repressed photosynthetic genes in roots </w:t>
      </w:r>
      <w:r w:rsidR="00DF3B07">
        <w:rPr>
          <w:bCs w:val="0"/>
          <w:color w:val="000000" w:themeColor="text1"/>
        </w:rPr>
        <w:t>and shoots under P</w:t>
      </w:r>
      <w:r w:rsidR="000F36DB" w:rsidRPr="002A2CDC">
        <w:rPr>
          <w:rFonts w:eastAsiaTheme="minorEastAsia" w:cs="Arial"/>
          <w:color w:val="000000" w:themeColor="text1"/>
          <w:sz w:val="22"/>
          <w:szCs w:val="22"/>
        </w:rPr>
        <w:t>–</w:t>
      </w:r>
      <w:r w:rsidR="0099340E" w:rsidRPr="00913425">
        <w:rPr>
          <w:bCs w:val="0"/>
          <w:color w:val="000000" w:themeColor="text1"/>
        </w:rPr>
        <w:t xml:space="preserve"> condition during photosynthesis.</w:t>
      </w:r>
      <w:bookmarkEnd w:id="93"/>
      <w:r w:rsidR="0099340E" w:rsidRPr="00913425">
        <w:rPr>
          <w:bCs w:val="0"/>
          <w:color w:val="000000" w:themeColor="text1"/>
        </w:rPr>
        <w:t xml:space="preserve"> </w:t>
      </w:r>
    </w:p>
    <w:p w14:paraId="1879C53B" w14:textId="3035EFD8" w:rsidR="0099340E" w:rsidRPr="0099340E" w:rsidRDefault="0099340E" w:rsidP="002A2CDC">
      <w:pPr>
        <w:jc w:val="both"/>
      </w:pPr>
      <w:r>
        <w:rPr>
          <w:noProof/>
        </w:rPr>
        <w:drawing>
          <wp:inline distT="0" distB="0" distL="0" distR="0" wp14:anchorId="4938A992" wp14:editId="7133C5A3">
            <wp:extent cx="4944159" cy="3749557"/>
            <wp:effectExtent l="0" t="0" r="8890" b="10160"/>
            <wp:docPr id="19" name="Picture 19" descr="data:Users:yuanjiapei:OneDrive:2015.10.Pi- lncRNAs:Submission:1. The Plant Journal:Supplemental Figure:FigureS1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Users:yuanjiapei:OneDrive:2015.10.Pi- lncRNAs:Submission:1. The Plant Journal:Supplemental Figure:FigureS13.pd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44159" cy="3749557"/>
                    </a:xfrm>
                    <a:prstGeom prst="rect">
                      <a:avLst/>
                    </a:prstGeom>
                    <a:noFill/>
                    <a:ln>
                      <a:noFill/>
                    </a:ln>
                  </pic:spPr>
                </pic:pic>
              </a:graphicData>
            </a:graphic>
          </wp:inline>
        </w:drawing>
      </w:r>
    </w:p>
    <w:p w14:paraId="17082639" w14:textId="2EAF0D3C" w:rsidR="002A2CDC" w:rsidRPr="002A2CDC" w:rsidRDefault="002A2CDC" w:rsidP="002A2CDC">
      <w:pPr>
        <w:pStyle w:val="NormalIndent"/>
        <w:ind w:left="0"/>
        <w:jc w:val="both"/>
        <w:rPr>
          <w:rFonts w:ascii="Arial" w:eastAsiaTheme="minorEastAsia" w:hAnsi="Arial" w:cs="Arial"/>
          <w:color w:val="000000" w:themeColor="text1"/>
          <w:kern w:val="0"/>
          <w:sz w:val="22"/>
          <w:szCs w:val="22"/>
          <w:lang w:eastAsia="en-US"/>
        </w:rPr>
      </w:pPr>
      <w:r w:rsidRPr="002A2CDC">
        <w:rPr>
          <w:rFonts w:ascii="Arial" w:eastAsiaTheme="minorEastAsia" w:hAnsi="Arial" w:cs="Arial"/>
          <w:color w:val="000000" w:themeColor="text1"/>
          <w:kern w:val="0"/>
          <w:sz w:val="22"/>
          <w:szCs w:val="22"/>
          <w:lang w:eastAsia="en-US"/>
        </w:rPr>
        <w:t>Differentially expressed genes and lncRNAs of clusters 5 and 6 that were involved in light reactions of photosynthesis. P– repressed genes in roots and shoots and their antisense lncRNAs were labeled. From these photosynthetic genes and lncRNAs, the response patterns of light reactions in roots and shoots were found to differ, especially in photosystem I.</w:t>
      </w:r>
    </w:p>
    <w:p w14:paraId="1502FFE1" w14:textId="77777777" w:rsidR="0099340E" w:rsidRDefault="0099340E" w:rsidP="002A2CDC">
      <w:pPr>
        <w:jc w:val="both"/>
        <w:rPr>
          <w:rFonts w:ascii="Arial" w:eastAsiaTheme="majorEastAsia" w:hAnsi="Arial" w:cstheme="majorBidi"/>
          <w:b/>
          <w:color w:val="000000" w:themeColor="text1"/>
          <w:szCs w:val="26"/>
        </w:rPr>
      </w:pPr>
    </w:p>
    <w:p w14:paraId="3E8C82B2" w14:textId="7DFF9F2F" w:rsidR="00983D88" w:rsidRPr="00913425" w:rsidRDefault="00E57860" w:rsidP="002A2CDC">
      <w:pPr>
        <w:pStyle w:val="Heading2"/>
        <w:jc w:val="both"/>
        <w:rPr>
          <w:bCs w:val="0"/>
          <w:color w:val="000000" w:themeColor="text1"/>
        </w:rPr>
      </w:pPr>
      <w:bookmarkStart w:id="100" w:name="_Toc325639409"/>
      <w:r>
        <w:rPr>
          <w:bCs w:val="0"/>
          <w:color w:val="000000" w:themeColor="text1"/>
        </w:rPr>
        <w:t>Figure S15</w:t>
      </w:r>
      <w:r w:rsidR="00983D88" w:rsidRPr="00913425">
        <w:rPr>
          <w:bCs w:val="0"/>
          <w:color w:val="000000" w:themeColor="text1"/>
        </w:rPr>
        <w:t>. R</w:t>
      </w:r>
      <w:r w:rsidR="009F18CA" w:rsidRPr="00913425">
        <w:rPr>
          <w:bCs w:val="0"/>
          <w:color w:val="000000" w:themeColor="text1"/>
        </w:rPr>
        <w:t xml:space="preserve">epressed </w:t>
      </w:r>
      <w:r w:rsidR="007362BB" w:rsidRPr="00913425">
        <w:rPr>
          <w:bCs w:val="0"/>
          <w:color w:val="000000" w:themeColor="text1"/>
        </w:rPr>
        <w:t xml:space="preserve">photosynthetic </w:t>
      </w:r>
      <w:r w:rsidR="009F18CA" w:rsidRPr="00913425">
        <w:rPr>
          <w:bCs w:val="0"/>
          <w:color w:val="000000" w:themeColor="text1"/>
        </w:rPr>
        <w:t>genes in roots under P</w:t>
      </w:r>
      <w:r w:rsidR="00983D88" w:rsidRPr="00913425">
        <w:rPr>
          <w:bCs w:val="0"/>
          <w:color w:val="000000" w:themeColor="text1"/>
        </w:rPr>
        <w:t>+ condition during photosynthesis.</w:t>
      </w:r>
      <w:bookmarkEnd w:id="94"/>
      <w:bookmarkEnd w:id="95"/>
      <w:bookmarkEnd w:id="96"/>
      <w:bookmarkEnd w:id="97"/>
      <w:bookmarkEnd w:id="98"/>
      <w:bookmarkEnd w:id="99"/>
      <w:bookmarkEnd w:id="100"/>
      <w:r w:rsidR="00983D88" w:rsidRPr="00913425">
        <w:rPr>
          <w:bCs w:val="0"/>
          <w:color w:val="000000" w:themeColor="text1"/>
        </w:rPr>
        <w:t xml:space="preserve"> </w:t>
      </w:r>
    </w:p>
    <w:p w14:paraId="0C8379EC" w14:textId="2CBA64EF" w:rsidR="006F3EAC" w:rsidRPr="00913425" w:rsidRDefault="00FC0745" w:rsidP="002A2CDC">
      <w:pPr>
        <w:jc w:val="both"/>
        <w:rPr>
          <w:color w:val="000000" w:themeColor="text1"/>
        </w:rPr>
      </w:pPr>
      <w:r w:rsidRPr="00913425">
        <w:rPr>
          <w:noProof/>
          <w:color w:val="000000" w:themeColor="text1"/>
        </w:rPr>
        <w:drawing>
          <wp:inline distT="0" distB="0" distL="0" distR="0" wp14:anchorId="2CB6D37B" wp14:editId="4A0B409B">
            <wp:extent cx="5267325" cy="3360420"/>
            <wp:effectExtent l="0" t="0" r="0" b="0"/>
            <wp:docPr id="2" name="Picture 2" descr="data:Users:yuanjiapei:百度云同步盘:Lowpi_Manuscirpt:SuppleFigure:V5:FigureS1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Users:yuanjiapei:百度云同步盘:Lowpi_Manuscirpt:SuppleFigure:V5:FigureS13.pd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7325" cy="3360420"/>
                    </a:xfrm>
                    <a:prstGeom prst="rect">
                      <a:avLst/>
                    </a:prstGeom>
                    <a:noFill/>
                    <a:ln>
                      <a:noFill/>
                    </a:ln>
                  </pic:spPr>
                </pic:pic>
              </a:graphicData>
            </a:graphic>
          </wp:inline>
        </w:drawing>
      </w:r>
    </w:p>
    <w:p w14:paraId="72011BF2" w14:textId="77777777" w:rsidR="004B7638" w:rsidRPr="00913425" w:rsidRDefault="004B7638" w:rsidP="002A2CDC">
      <w:pPr>
        <w:jc w:val="both"/>
        <w:rPr>
          <w:rFonts w:ascii="Arial" w:hAnsi="Arial" w:cs="Arial"/>
          <w:color w:val="000000" w:themeColor="text1"/>
          <w:sz w:val="22"/>
          <w:szCs w:val="22"/>
          <w:lang w:eastAsia="zh-CN"/>
        </w:rPr>
      </w:pPr>
    </w:p>
    <w:p w14:paraId="2F7EC992" w14:textId="1990480D"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t>It is well known that photosynthesis reactions in roots are severely suppressed because of the lack of chloroplast</w:t>
      </w:r>
      <w:r w:rsidRPr="00913425">
        <w:rPr>
          <w:rFonts w:ascii="Arial" w:hAnsi="Arial" w:cs="Arial"/>
          <w:color w:val="000000" w:themeColor="text1"/>
          <w:sz w:val="22"/>
          <w:szCs w:val="22"/>
        </w:rPr>
        <w:fldChar w:fldCharType="begin"/>
      </w:r>
      <w:r w:rsidR="002E0ADA">
        <w:rPr>
          <w:rFonts w:ascii="Arial" w:hAnsi="Arial" w:cs="Arial"/>
          <w:color w:val="000000" w:themeColor="text1"/>
          <w:sz w:val="22"/>
          <w:szCs w:val="22"/>
        </w:rPr>
        <w:instrText xml:space="preserve"> ADDIN EN.CITE &lt;EndNote&gt;&lt;Cite&gt;&lt;Author&gt;Wu&lt;/Author&gt;&lt;Year&gt;2003&lt;/Year&gt;&lt;RecNum&gt;463&lt;/RecNum&gt;&lt;DisplayText&gt;[9]&lt;/DisplayText&gt;&lt;record&gt;&lt;rec-number&gt;463&lt;/rec-number&gt;&lt;foreign-keys&gt;&lt;key app="EN" db-id="2x55tzdd1e0a2sewd5y5a990ptt5pp9twtvp" timestamp="1450968139"&gt;463&lt;/key&gt;&lt;/foreign-keys&gt;&lt;ref-type name="Journal Article"&gt;17&lt;/ref-type&gt;&lt;contributors&gt;&lt;authors&gt;&lt;author&gt;Wu, P.&lt;/author&gt;&lt;author&gt;Ma, L.&lt;/author&gt;&lt;author&gt;Hou, X.&lt;/author&gt;&lt;author&gt;Wang, M.&lt;/author&gt;&lt;author&gt;Wu, Y.&lt;/author&gt;&lt;author&gt;Liu, F.&lt;/author&gt;&lt;author&gt;Deng, X. W.&lt;/author&gt;&lt;/authors&gt;&lt;/contributors&gt;&lt;auth-address&gt;State Key Laboratory of Plant Physiology and Biochemistry, College of Life Sciences, Zhejiang University, Hangzhou, 310029, China. xingwang.deng@yale.edu&lt;/auth-address&gt;&lt;titles&gt;&lt;title&gt;Phosphate starvation triggers distinct alterations of genome expression in Arabidopsis roots and leaves&lt;/title&gt;&lt;secondary-title&gt;Plant Physiol&lt;/secondary-title&gt;&lt;/titles&gt;&lt;periodical&gt;&lt;full-title&gt;Plant Physiol&lt;/full-title&gt;&lt;abbr-1&gt;Plant physiology&lt;/abbr-1&gt;&lt;/periodical&gt;&lt;pages&gt;1260-71&lt;/pages&gt;&lt;volume&gt;132&lt;/volume&gt;&lt;number&gt;3&lt;/number&gt;&lt;keywords&gt;&lt;keyword&gt;Arabidopsis/*drug effects/*genetics/metabolism&lt;/keyword&gt;&lt;keyword&gt;Arabidopsis Proteins/biosynthesis/genetics&lt;/keyword&gt;&lt;keyword&gt;Carbon/metabolism&lt;/keyword&gt;&lt;keyword&gt;Down-Regulation/drug effects&lt;/keyword&gt;&lt;keyword&gt;Gene Expression Profiling&lt;/keyword&gt;&lt;keyword&gt;Gene Expression Regulation, Plant/*drug effects&lt;/keyword&gt;&lt;keyword&gt;*Genome, Plant&lt;/keyword&gt;&lt;keyword&gt;Nitrogen Fixation/genetics&lt;/keyword&gt;&lt;keyword&gt;Phosphates/*pharmacology&lt;/keyword&gt;&lt;keyword&gt;Photosynthesis/genetics&lt;/keyword&gt;&lt;keyword&gt;Plant Leaves/*drug effects/metabolism&lt;/keyword&gt;&lt;keyword&gt;Plant Roots/*drug effects/metabolism&lt;/keyword&gt;&lt;keyword&gt;Signal Transduction/genetics&lt;/keyword&gt;&lt;/keywords&gt;&lt;dates&gt;&lt;year&gt;2003&lt;/year&gt;&lt;pub-dates&gt;&lt;date&gt;Jul&lt;/date&gt;&lt;/pub-dates&gt;&lt;/dates&gt;&lt;isbn&gt;0032-0889 (Print)&amp;#xD;0032-0889 (Linking)&lt;/isbn&gt;&lt;accession-num&gt;12857808&lt;/accession-num&gt;&lt;urls&gt;&lt;related-urls&gt;&lt;url&gt;http://www.ncbi.nlm.nih.gov/pubmed/12857808&lt;/url&gt;&lt;/related-urls&gt;&lt;/urls&gt;&lt;custom2&gt;PMC167066&lt;/custom2&gt;&lt;/record&gt;&lt;/Cite&gt;&lt;/EndNote&gt;</w:instrText>
      </w:r>
      <w:r w:rsidRPr="00913425">
        <w:rPr>
          <w:rFonts w:ascii="Arial" w:hAnsi="Arial" w:cs="Arial"/>
          <w:color w:val="000000" w:themeColor="text1"/>
          <w:sz w:val="22"/>
          <w:szCs w:val="22"/>
        </w:rPr>
        <w:fldChar w:fldCharType="separate"/>
      </w:r>
      <w:r w:rsidR="002E0ADA">
        <w:rPr>
          <w:rFonts w:ascii="Arial" w:hAnsi="Arial" w:cs="Arial"/>
          <w:noProof/>
          <w:color w:val="000000" w:themeColor="text1"/>
          <w:sz w:val="22"/>
          <w:szCs w:val="22"/>
        </w:rPr>
        <w:t>[9]</w:t>
      </w:r>
      <w:r w:rsidRPr="00913425">
        <w:rPr>
          <w:rFonts w:ascii="Arial" w:hAnsi="Arial" w:cs="Arial"/>
          <w:color w:val="000000" w:themeColor="text1"/>
          <w:sz w:val="22"/>
          <w:szCs w:val="22"/>
        </w:rPr>
        <w:fldChar w:fldCharType="end"/>
      </w:r>
      <w:r w:rsidRPr="00913425">
        <w:rPr>
          <w:rFonts w:ascii="Arial" w:hAnsi="Arial" w:cs="Arial"/>
          <w:color w:val="000000" w:themeColor="text1"/>
          <w:sz w:val="22"/>
          <w:szCs w:val="22"/>
        </w:rPr>
        <w:t>. Thus, we compared expression levels of photosynthetic ge</w:t>
      </w:r>
      <w:r w:rsidR="009F18CA" w:rsidRPr="00913425">
        <w:rPr>
          <w:rFonts w:ascii="Arial" w:hAnsi="Arial" w:cs="Arial"/>
          <w:color w:val="000000" w:themeColor="text1"/>
          <w:sz w:val="22"/>
          <w:szCs w:val="22"/>
        </w:rPr>
        <w:t>nes in roots and shoots under P</w:t>
      </w:r>
      <w:r w:rsidRPr="00913425">
        <w:rPr>
          <w:rFonts w:ascii="Arial" w:hAnsi="Arial" w:cs="Arial"/>
          <w:color w:val="000000" w:themeColor="text1"/>
          <w:sz w:val="22"/>
          <w:szCs w:val="22"/>
        </w:rPr>
        <w:t>+ condition. It turned out to be that a number of genes were repressed in roots during light reactions of photosynthesis under normal condition compared with in shoots, which indicated that the suppression of photosynthesis process in roots had happened under normal condition. Combined this finding with the results shown in Figure 4</w:t>
      </w:r>
      <w:r w:rsidR="00A9752E" w:rsidRPr="00913425">
        <w:rPr>
          <w:rFonts w:ascii="Arial" w:hAnsi="Arial" w:cs="Arial"/>
          <w:color w:val="000000" w:themeColor="text1"/>
          <w:sz w:val="22"/>
          <w:szCs w:val="22"/>
        </w:rPr>
        <w:t>d</w:t>
      </w:r>
      <w:r w:rsidRPr="00913425">
        <w:rPr>
          <w:rFonts w:ascii="Arial" w:hAnsi="Arial" w:cs="Arial"/>
          <w:color w:val="000000" w:themeColor="text1"/>
          <w:sz w:val="22"/>
          <w:szCs w:val="22"/>
        </w:rPr>
        <w:t>, we observed that a proportion of photosynthesis-suppressed genes in roots were</w:t>
      </w:r>
      <w:r w:rsidR="00963560" w:rsidRPr="00913425">
        <w:rPr>
          <w:rFonts w:ascii="Arial" w:hAnsi="Arial" w:cs="Arial"/>
          <w:color w:val="000000" w:themeColor="text1"/>
          <w:sz w:val="22"/>
          <w:szCs w:val="22"/>
        </w:rPr>
        <w:t xml:space="preserve"> even heavier repressed under P</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condition, which was consistent with previous studies</w:t>
      </w:r>
      <w:r w:rsidRPr="00913425">
        <w:rPr>
          <w:rFonts w:ascii="Arial" w:hAnsi="Arial" w:cs="Arial"/>
          <w:color w:val="000000" w:themeColor="text1"/>
          <w:sz w:val="22"/>
          <w:szCs w:val="22"/>
        </w:rPr>
        <w:fldChar w:fldCharType="begin">
          <w:fldData xml:space="preserve">PEVuZE5vdGU+PENpdGU+PEF1dGhvcj5XdTwvQXV0aG9yPjxZZWFyPjIwMDM8L1llYXI+PFJlY051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</w:fldData>
        </w:fldChar>
      </w:r>
      <w:r w:rsidR="002E0ADA">
        <w:rPr>
          <w:rFonts w:ascii="Arial" w:hAnsi="Arial" w:cs="Arial"/>
          <w:color w:val="000000" w:themeColor="text1"/>
          <w:sz w:val="22"/>
          <w:szCs w:val="22"/>
        </w:rPr>
        <w:instrText xml:space="preserve"> ADDIN EN.CITE </w:instrText>
      </w:r>
      <w:r w:rsidR="002E0ADA">
        <w:rPr>
          <w:rFonts w:ascii="Arial" w:hAnsi="Arial" w:cs="Arial"/>
          <w:color w:val="000000" w:themeColor="text1"/>
          <w:sz w:val="22"/>
          <w:szCs w:val="22"/>
        </w:rPr>
        <w:fldChar w:fldCharType="begin">
          <w:fldData xml:space="preserve">PEVuZE5vdGU+PENpdGU+PEF1dGhvcj5XdTwvQXV0aG9yPjxZZWFyPjIwMDM8L1llYXI+PFJlY051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</w:fldData>
        </w:fldChar>
      </w:r>
      <w:r w:rsidR="002E0ADA">
        <w:rPr>
          <w:rFonts w:ascii="Arial" w:hAnsi="Arial" w:cs="Arial"/>
          <w:color w:val="000000" w:themeColor="text1"/>
          <w:sz w:val="22"/>
          <w:szCs w:val="22"/>
        </w:rPr>
        <w:instrText xml:space="preserve"> ADDIN EN.CITE.DATA </w:instrText>
      </w:r>
      <w:r w:rsidR="002E0ADA">
        <w:rPr>
          <w:rFonts w:ascii="Arial" w:hAnsi="Arial" w:cs="Arial"/>
          <w:color w:val="000000" w:themeColor="text1"/>
          <w:sz w:val="22"/>
          <w:szCs w:val="22"/>
        </w:rPr>
      </w:r>
      <w:r w:rsidR="002E0ADA">
        <w:rPr>
          <w:rFonts w:ascii="Arial" w:hAnsi="Arial" w:cs="Arial"/>
          <w:color w:val="000000" w:themeColor="text1"/>
          <w:sz w:val="22"/>
          <w:szCs w:val="22"/>
        </w:rPr>
        <w:fldChar w:fldCharType="end"/>
      </w:r>
      <w:r w:rsidRPr="00913425">
        <w:rPr>
          <w:rFonts w:ascii="Arial" w:hAnsi="Arial" w:cs="Arial"/>
          <w:color w:val="000000" w:themeColor="text1"/>
          <w:sz w:val="22"/>
          <w:szCs w:val="22"/>
        </w:rPr>
      </w:r>
      <w:r w:rsidRPr="00913425">
        <w:rPr>
          <w:rFonts w:ascii="Arial" w:hAnsi="Arial" w:cs="Arial"/>
          <w:color w:val="000000" w:themeColor="text1"/>
          <w:sz w:val="22"/>
          <w:szCs w:val="22"/>
        </w:rPr>
        <w:fldChar w:fldCharType="separate"/>
      </w:r>
      <w:r w:rsidR="002E0ADA">
        <w:rPr>
          <w:rFonts w:ascii="Arial" w:hAnsi="Arial" w:cs="Arial"/>
          <w:noProof/>
          <w:color w:val="000000" w:themeColor="text1"/>
          <w:sz w:val="22"/>
          <w:szCs w:val="22"/>
        </w:rPr>
        <w:t>[9-11]</w:t>
      </w:r>
      <w:r w:rsidRPr="00913425">
        <w:rPr>
          <w:rFonts w:ascii="Arial" w:hAnsi="Arial" w:cs="Arial"/>
          <w:color w:val="000000" w:themeColor="text1"/>
          <w:sz w:val="22"/>
          <w:szCs w:val="22"/>
        </w:rPr>
        <w:fldChar w:fldCharType="end"/>
      </w:r>
      <w:r w:rsidRPr="00913425">
        <w:rPr>
          <w:rFonts w:ascii="Arial" w:hAnsi="Arial" w:cs="Arial"/>
          <w:color w:val="000000" w:themeColor="text1"/>
          <w:sz w:val="22"/>
          <w:szCs w:val="22"/>
        </w:rPr>
        <w:t>.</w:t>
      </w:r>
    </w:p>
    <w:p w14:paraId="549B4D6C" w14:textId="77777777" w:rsidR="00A9752E" w:rsidRPr="00913425" w:rsidRDefault="00A9752E"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br w:type="page"/>
      </w:r>
    </w:p>
    <w:p w14:paraId="6AE467AE" w14:textId="310457F5" w:rsidR="00A9752E" w:rsidRPr="00913425" w:rsidRDefault="00E57860" w:rsidP="002A2CDC">
      <w:pPr>
        <w:pStyle w:val="Heading2"/>
        <w:jc w:val="both"/>
        <w:rPr>
          <w:bCs w:val="0"/>
          <w:color w:val="000000" w:themeColor="text1"/>
        </w:rPr>
      </w:pPr>
      <w:bookmarkStart w:id="101" w:name="_Toc325639410"/>
      <w:r>
        <w:rPr>
          <w:bCs w:val="0"/>
          <w:color w:val="000000" w:themeColor="text1"/>
        </w:rPr>
        <w:t>Figure S16</w:t>
      </w:r>
      <w:r w:rsidR="00A9752E" w:rsidRPr="00913425">
        <w:rPr>
          <w:bCs w:val="0"/>
          <w:color w:val="000000" w:themeColor="text1"/>
        </w:rPr>
        <w:t xml:space="preserve">. qRT-PCR validation of </w:t>
      </w:r>
      <w:r w:rsidR="00A9752E" w:rsidRPr="00913425">
        <w:rPr>
          <w:bCs w:val="0"/>
          <w:i/>
          <w:color w:val="000000" w:themeColor="text1"/>
        </w:rPr>
        <w:t>AtFer1</w:t>
      </w:r>
      <w:r w:rsidR="00A9752E" w:rsidRPr="00913425">
        <w:rPr>
          <w:bCs w:val="0"/>
          <w:color w:val="000000" w:themeColor="text1"/>
        </w:rPr>
        <w:t xml:space="preserve"> and AT5G01595 in </w:t>
      </w:r>
      <w:r w:rsidR="00A9752E" w:rsidRPr="00913425">
        <w:rPr>
          <w:bCs w:val="0"/>
          <w:i/>
          <w:color w:val="000000" w:themeColor="text1"/>
        </w:rPr>
        <w:t>phr1</w:t>
      </w:r>
      <w:r w:rsidR="00A9752E" w:rsidRPr="00913425">
        <w:rPr>
          <w:bCs w:val="0"/>
          <w:color w:val="000000" w:themeColor="text1"/>
        </w:rPr>
        <w:t xml:space="preserve"> mutant.</w:t>
      </w:r>
      <w:bookmarkEnd w:id="101"/>
      <w:r w:rsidR="00A9752E" w:rsidRPr="00913425">
        <w:rPr>
          <w:bCs w:val="0"/>
          <w:color w:val="000000" w:themeColor="text1"/>
        </w:rPr>
        <w:t xml:space="preserve"> </w:t>
      </w:r>
    </w:p>
    <w:p w14:paraId="576A7007" w14:textId="50D58210" w:rsidR="00A9752E" w:rsidRPr="00913425" w:rsidRDefault="007D0729" w:rsidP="002A2CDC">
      <w:pPr>
        <w:jc w:val="both"/>
        <w:rPr>
          <w:color w:val="000000" w:themeColor="text1"/>
        </w:rPr>
      </w:pPr>
      <w:r>
        <w:rPr>
          <w:noProof/>
          <w:color w:val="000000" w:themeColor="text1"/>
        </w:rPr>
        <w:drawing>
          <wp:inline distT="0" distB="0" distL="0" distR="0" wp14:anchorId="74C49E5C" wp14:editId="4C255FB5">
            <wp:extent cx="4251325" cy="3008630"/>
            <wp:effectExtent l="0" t="0" r="0" b="0"/>
            <wp:docPr id="8" name="Picture 8" descr="data:Users:yuanjiapei:OneDrive:2015.10.Pi- lncRNAs:Manuscript:V13:supplementary figure:FS1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Users:yuanjiapei:OneDrive:2015.10.Pi- lncRNAs:Manuscript:V13:supplementary figure:FS16.pd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51325" cy="3008630"/>
                    </a:xfrm>
                    <a:prstGeom prst="rect">
                      <a:avLst/>
                    </a:prstGeom>
                    <a:noFill/>
                    <a:ln>
                      <a:noFill/>
                    </a:ln>
                  </pic:spPr>
                </pic:pic>
              </a:graphicData>
            </a:graphic>
          </wp:inline>
        </w:drawing>
      </w:r>
    </w:p>
    <w:p w14:paraId="29589316" w14:textId="019A12D4" w:rsidR="00A9752E" w:rsidRPr="00913425" w:rsidRDefault="00A9752E" w:rsidP="002A2CDC">
      <w:pPr>
        <w:jc w:val="both"/>
        <w:rPr>
          <w:rFonts w:ascii="Arial" w:hAnsi="Arial" w:cs="Arial"/>
          <w:color w:val="000000" w:themeColor="text1"/>
          <w:sz w:val="22"/>
        </w:rPr>
      </w:pPr>
      <w:r w:rsidRPr="00913425">
        <w:rPr>
          <w:rFonts w:ascii="Arial" w:hAnsi="Arial" w:cs="Arial"/>
          <w:color w:val="000000" w:themeColor="text1"/>
          <w:sz w:val="22"/>
        </w:rPr>
        <w:t xml:space="preserve">qRT-PCR validation of </w:t>
      </w:r>
      <w:r w:rsidRPr="00913425">
        <w:rPr>
          <w:rFonts w:ascii="Arial" w:hAnsi="Arial" w:cs="Arial"/>
          <w:i/>
          <w:color w:val="000000" w:themeColor="text1"/>
          <w:sz w:val="22"/>
        </w:rPr>
        <w:t>AtFer1</w:t>
      </w:r>
      <w:r w:rsidRPr="00913425">
        <w:rPr>
          <w:rFonts w:ascii="Arial" w:hAnsi="Arial" w:cs="Arial"/>
          <w:color w:val="000000" w:themeColor="text1"/>
          <w:sz w:val="22"/>
        </w:rPr>
        <w:t xml:space="preserve"> and AT5G01595 in </w:t>
      </w:r>
      <w:r w:rsidRPr="00913425">
        <w:rPr>
          <w:rFonts w:ascii="Arial" w:hAnsi="Arial" w:cs="Arial"/>
          <w:i/>
          <w:color w:val="000000" w:themeColor="text1"/>
          <w:sz w:val="22"/>
        </w:rPr>
        <w:t>phr1</w:t>
      </w:r>
      <w:r w:rsidRPr="00913425">
        <w:rPr>
          <w:rFonts w:ascii="Arial" w:hAnsi="Arial" w:cs="Arial"/>
          <w:color w:val="000000" w:themeColor="text1"/>
          <w:sz w:val="22"/>
        </w:rPr>
        <w:t xml:space="preserve"> mutant. Both of </w:t>
      </w:r>
      <w:r w:rsidRPr="00913425">
        <w:rPr>
          <w:rFonts w:ascii="Arial" w:hAnsi="Arial" w:cs="Arial"/>
          <w:i/>
          <w:color w:val="000000" w:themeColor="text1"/>
          <w:sz w:val="22"/>
        </w:rPr>
        <w:t>AtFer1</w:t>
      </w:r>
      <w:r w:rsidRPr="00913425">
        <w:rPr>
          <w:rFonts w:ascii="Arial" w:hAnsi="Arial" w:cs="Arial"/>
          <w:color w:val="000000" w:themeColor="text1"/>
          <w:sz w:val="22"/>
        </w:rPr>
        <w:t xml:space="preserve"> and AT5G01595 had P1BS motif at their promoter regions, and they were less induced in </w:t>
      </w:r>
      <w:r w:rsidRPr="00913425">
        <w:rPr>
          <w:rFonts w:ascii="Arial" w:hAnsi="Arial" w:cs="Arial"/>
          <w:i/>
          <w:color w:val="000000" w:themeColor="text1"/>
          <w:sz w:val="22"/>
        </w:rPr>
        <w:t>phr1</w:t>
      </w:r>
      <w:r w:rsidRPr="00913425">
        <w:rPr>
          <w:rFonts w:ascii="Arial" w:hAnsi="Arial" w:cs="Arial"/>
          <w:color w:val="000000" w:themeColor="text1"/>
          <w:sz w:val="22"/>
        </w:rPr>
        <w:t xml:space="preserve"> mutant.</w:t>
      </w:r>
    </w:p>
    <w:p w14:paraId="2E07B6E3" w14:textId="3E476931"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br w:type="page"/>
      </w:r>
    </w:p>
    <w:p w14:paraId="78FFFBED" w14:textId="6E381169" w:rsidR="00983D88" w:rsidRPr="00913425" w:rsidRDefault="00983D88" w:rsidP="002A2CDC">
      <w:pPr>
        <w:pStyle w:val="Heading2"/>
        <w:jc w:val="both"/>
        <w:rPr>
          <w:bCs w:val="0"/>
          <w:color w:val="000000" w:themeColor="text1"/>
        </w:rPr>
      </w:pPr>
      <w:bookmarkStart w:id="102" w:name="_Toc311810517"/>
      <w:bookmarkStart w:id="103" w:name="_Toc311812957"/>
      <w:bookmarkStart w:id="104" w:name="_Toc438647549"/>
      <w:bookmarkStart w:id="105" w:name="_Toc313022054"/>
      <w:bookmarkStart w:id="106" w:name="_Toc313022241"/>
      <w:bookmarkStart w:id="107" w:name="_Toc313023904"/>
      <w:bookmarkStart w:id="108" w:name="_Toc313090919"/>
      <w:bookmarkStart w:id="109" w:name="_Toc313103184"/>
      <w:bookmarkStart w:id="110" w:name="_Toc325639411"/>
      <w:r w:rsidRPr="00913425">
        <w:rPr>
          <w:bCs w:val="0"/>
          <w:color w:val="000000" w:themeColor="text1"/>
        </w:rPr>
        <w:t>Figure S1</w:t>
      </w:r>
      <w:r w:rsidR="00E57860">
        <w:rPr>
          <w:bCs w:val="0"/>
          <w:color w:val="000000" w:themeColor="text1"/>
        </w:rPr>
        <w:t>7</w:t>
      </w:r>
      <w:r w:rsidRPr="00913425">
        <w:rPr>
          <w:bCs w:val="0"/>
          <w:color w:val="000000" w:themeColor="text1"/>
        </w:rPr>
        <w:t xml:space="preserve">. Enrichment of P1BS motif at the promoters of protein-coding </w:t>
      </w:r>
      <w:r w:rsidR="007362BB" w:rsidRPr="00913425">
        <w:rPr>
          <w:bCs w:val="0"/>
          <w:color w:val="000000" w:themeColor="text1"/>
        </w:rPr>
        <w:t>transcripts</w:t>
      </w:r>
      <w:r w:rsidRPr="00913425">
        <w:rPr>
          <w:bCs w:val="0"/>
          <w:color w:val="000000" w:themeColor="text1"/>
        </w:rPr>
        <w:t xml:space="preserve"> and lncRNAs among clusters.</w:t>
      </w:r>
      <w:bookmarkEnd w:id="102"/>
      <w:bookmarkEnd w:id="103"/>
      <w:bookmarkEnd w:id="104"/>
      <w:bookmarkEnd w:id="105"/>
      <w:bookmarkEnd w:id="106"/>
      <w:bookmarkEnd w:id="107"/>
      <w:bookmarkEnd w:id="108"/>
      <w:bookmarkEnd w:id="109"/>
      <w:bookmarkEnd w:id="110"/>
    </w:p>
    <w:p w14:paraId="32E623E2" w14:textId="34FCB9D8" w:rsidR="006F3EAC" w:rsidRPr="00913425" w:rsidRDefault="003A178C" w:rsidP="002A2CDC">
      <w:pPr>
        <w:jc w:val="both"/>
        <w:rPr>
          <w:color w:val="000000" w:themeColor="text1"/>
        </w:rPr>
      </w:pPr>
      <w:r>
        <w:rPr>
          <w:noProof/>
          <w:color w:val="000000" w:themeColor="text1"/>
        </w:rPr>
        <w:drawing>
          <wp:inline distT="0" distB="0" distL="0" distR="0" wp14:anchorId="707CFB90" wp14:editId="47C03D4E">
            <wp:extent cx="5267325" cy="1930400"/>
            <wp:effectExtent l="0" t="0" r="0" b="0"/>
            <wp:docPr id="25" name="Picture 25" descr="data:Users:yuanjiapei:OneDrive:2015.10.Pi- lncRNAs:Manuscript:V13:FS1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a:Users:yuanjiapei:OneDrive:2015.10.Pi- lncRNAs:Manuscript:V13:FS17.pd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7325" cy="1930400"/>
                    </a:xfrm>
                    <a:prstGeom prst="rect">
                      <a:avLst/>
                    </a:prstGeom>
                    <a:noFill/>
                    <a:ln>
                      <a:noFill/>
                    </a:ln>
                  </pic:spPr>
                </pic:pic>
              </a:graphicData>
            </a:graphic>
          </wp:inline>
        </w:drawing>
      </w:r>
    </w:p>
    <w:p w14:paraId="0F70AEA8" w14:textId="10C49148"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(a)</w:t>
      </w:r>
      <w:r w:rsidR="00983D88" w:rsidRPr="00913425">
        <w:rPr>
          <w:rFonts w:ascii="Arial" w:hAnsi="Arial" w:cs="Arial"/>
          <w:color w:val="000000" w:themeColor="text1"/>
          <w:sz w:val="22"/>
          <w:szCs w:val="22"/>
        </w:rPr>
        <w:t xml:space="preserve"> P1BS motif enrichment of differentially expressed genes of 6 clusters. Compared motif enriched ratio of all differentially expressed genes of 6 clusters, we found that P1BS were significantly enriched at promoters of genes in cluster 1 and 2, approximately to 60% and 45%. </w:t>
      </w:r>
      <w:r w:rsidR="003A178C">
        <w:rPr>
          <w:rFonts w:ascii="Arial" w:hAnsi="Arial" w:cs="Arial"/>
          <w:b/>
          <w:color w:val="000000" w:themeColor="text1"/>
          <w:sz w:val="22"/>
          <w:szCs w:val="22"/>
        </w:rPr>
        <w:t>All</w:t>
      </w:r>
      <w:r w:rsidR="00983D88" w:rsidRPr="00913425">
        <w:rPr>
          <w:rFonts w:ascii="Arial" w:hAnsi="Arial" w:cs="Arial"/>
          <w:b/>
          <w:color w:val="000000" w:themeColor="text1"/>
          <w:sz w:val="22"/>
          <w:szCs w:val="22"/>
        </w:rPr>
        <w:t>:</w:t>
      </w:r>
      <w:r w:rsidR="00983D88" w:rsidRPr="00913425">
        <w:rPr>
          <w:rFonts w:ascii="Arial" w:hAnsi="Arial" w:cs="Arial"/>
          <w:color w:val="000000" w:themeColor="text1"/>
          <w:sz w:val="22"/>
          <w:szCs w:val="22"/>
        </w:rPr>
        <w:t xml:space="preserve"> </w:t>
      </w:r>
      <w:r w:rsidR="003A178C">
        <w:rPr>
          <w:rFonts w:ascii="Arial" w:hAnsi="Arial" w:cs="Arial"/>
          <w:color w:val="000000" w:themeColor="text1"/>
          <w:sz w:val="22"/>
          <w:szCs w:val="22"/>
        </w:rPr>
        <w:t>We set all protein-coding transcripts as control</w:t>
      </w:r>
      <w:r w:rsidR="00983D88" w:rsidRPr="00913425">
        <w:rPr>
          <w:rFonts w:ascii="Arial" w:hAnsi="Arial" w:cs="Arial"/>
          <w:color w:val="000000" w:themeColor="text1"/>
          <w:sz w:val="22"/>
          <w:szCs w:val="22"/>
        </w:rPr>
        <w:t xml:space="preserve">. The difference in ratios is tested using </w:t>
      </w:r>
      <w:r w:rsidR="000136C7" w:rsidRPr="00913425">
        <w:rPr>
          <w:rFonts w:ascii="Arial" w:hAnsi="Arial" w:cs="Arial"/>
          <w:color w:val="000000" w:themeColor="text1"/>
        </w:rPr>
        <w:t>χ²</w:t>
      </w:r>
      <w:r w:rsidR="000136C7" w:rsidRPr="00913425">
        <w:rPr>
          <w:rFonts w:ascii="Arial" w:hAnsi="Arial" w:cs="Arial"/>
          <w:color w:val="000000" w:themeColor="text1"/>
          <w:sz w:val="22"/>
          <w:szCs w:val="22"/>
        </w:rPr>
        <w:t xml:space="preserve"> </w:t>
      </w:r>
      <w:r w:rsidR="00983D88" w:rsidRPr="00913425">
        <w:rPr>
          <w:rFonts w:ascii="Arial" w:hAnsi="Arial" w:cs="Arial"/>
          <w:color w:val="000000" w:themeColor="text1"/>
          <w:sz w:val="22"/>
          <w:szCs w:val="22"/>
        </w:rPr>
        <w:t xml:space="preserve">test: </w:t>
      </w:r>
      <w:r w:rsidR="00983D88" w:rsidRPr="00913425">
        <w:rPr>
          <w:rFonts w:ascii="Arial" w:hAnsi="Arial" w:cs="Arial"/>
          <w:b/>
          <w:bCs/>
          <w:color w:val="000000" w:themeColor="text1"/>
          <w:sz w:val="22"/>
          <w:szCs w:val="22"/>
        </w:rPr>
        <w:t>a</w:t>
      </w:r>
      <w:r w:rsidR="00983D88" w:rsidRPr="00913425">
        <w:rPr>
          <w:rFonts w:ascii="Arial" w:hAnsi="Arial" w:cs="Arial"/>
          <w:color w:val="000000" w:themeColor="text1"/>
          <w:sz w:val="22"/>
          <w:szCs w:val="22"/>
        </w:rPr>
        <w:t xml:space="preserve"> compared with </w:t>
      </w:r>
      <w:r w:rsidR="00983D88" w:rsidRPr="00913425">
        <w:rPr>
          <w:rFonts w:ascii="Arial" w:hAnsi="Arial" w:cs="Arial"/>
          <w:b/>
          <w:bCs/>
          <w:color w:val="000000" w:themeColor="text1"/>
          <w:sz w:val="22"/>
          <w:szCs w:val="22"/>
        </w:rPr>
        <w:t>b</w:t>
      </w:r>
      <w:r w:rsidR="00983D88" w:rsidRPr="00913425">
        <w:rPr>
          <w:rFonts w:ascii="Arial" w:hAnsi="Arial" w:cs="Arial"/>
          <w:color w:val="000000" w:themeColor="text1"/>
          <w:sz w:val="22"/>
          <w:szCs w:val="22"/>
        </w:rPr>
        <w:t xml:space="preserve">, </w:t>
      </w:r>
      <w:r w:rsidR="00983D88" w:rsidRPr="00913425">
        <w:rPr>
          <w:rFonts w:ascii="Arial" w:hAnsi="Arial" w:cs="Arial"/>
          <w:i/>
          <w:iCs/>
          <w:color w:val="000000" w:themeColor="text1"/>
          <w:sz w:val="22"/>
          <w:szCs w:val="22"/>
        </w:rPr>
        <w:t>P-value</w:t>
      </w:r>
      <w:r w:rsidR="00983D88" w:rsidRPr="00913425">
        <w:rPr>
          <w:rFonts w:ascii="Arial" w:hAnsi="Arial" w:cs="Arial"/>
          <w:color w:val="000000" w:themeColor="text1"/>
          <w:sz w:val="22"/>
          <w:szCs w:val="22"/>
        </w:rPr>
        <w:t xml:space="preserve">&lt;0.01; no significant difference within </w:t>
      </w:r>
      <w:r w:rsidR="00983D88" w:rsidRPr="00913425">
        <w:rPr>
          <w:rFonts w:ascii="Arial" w:hAnsi="Arial" w:cs="Arial"/>
          <w:b/>
          <w:bCs/>
          <w:color w:val="000000" w:themeColor="text1"/>
          <w:sz w:val="22"/>
          <w:szCs w:val="22"/>
        </w:rPr>
        <w:t>a</w:t>
      </w:r>
      <w:r w:rsidR="00983D88" w:rsidRPr="00913425">
        <w:rPr>
          <w:rFonts w:ascii="Arial" w:hAnsi="Arial" w:cs="Arial"/>
          <w:color w:val="000000" w:themeColor="text1"/>
          <w:sz w:val="22"/>
          <w:szCs w:val="22"/>
        </w:rPr>
        <w:t xml:space="preserve"> and </w:t>
      </w:r>
      <w:r w:rsidR="00983D88" w:rsidRPr="00913425">
        <w:rPr>
          <w:rFonts w:ascii="Arial" w:hAnsi="Arial" w:cs="Arial"/>
          <w:b/>
          <w:bCs/>
          <w:color w:val="000000" w:themeColor="text1"/>
          <w:sz w:val="22"/>
          <w:szCs w:val="22"/>
        </w:rPr>
        <w:t>b.</w:t>
      </w:r>
    </w:p>
    <w:p w14:paraId="70E92ABC" w14:textId="0EF6E496"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(b)-(c)</w:t>
      </w:r>
      <w:r w:rsidR="00983D88" w:rsidRPr="00913425">
        <w:rPr>
          <w:rFonts w:ascii="Arial" w:hAnsi="Arial" w:cs="Arial"/>
          <w:color w:val="000000" w:themeColor="text1"/>
          <w:sz w:val="22"/>
          <w:szCs w:val="22"/>
        </w:rPr>
        <w:t xml:space="preserve"> Average P1BS content at promoters of motif enriched genes or lncRNAs in cluster 1-3. </w:t>
      </w:r>
      <w:r w:rsidR="00963560" w:rsidRPr="00913425">
        <w:rPr>
          <w:rFonts w:ascii="Arial" w:hAnsi="Arial" w:cs="Arial"/>
          <w:b/>
          <w:color w:val="000000" w:themeColor="text1"/>
          <w:sz w:val="22"/>
          <w:szCs w:val="22"/>
        </w:rPr>
        <w:t>P</w:t>
      </w:r>
      <w:r w:rsidR="00714D68" w:rsidRPr="00913425">
        <w:rPr>
          <w:rFonts w:ascii="Arial" w:hAnsi="Arial" w:cs="Arial"/>
          <w:b/>
          <w:color w:val="000000" w:themeColor="text1"/>
          <w:sz w:val="22"/>
        </w:rPr>
        <w:t>–</w:t>
      </w:r>
      <w:r w:rsidR="00A6311E" w:rsidRPr="00913425">
        <w:rPr>
          <w:rFonts w:ascii="Arial" w:hAnsi="Arial" w:cs="Arial"/>
          <w:b/>
          <w:color w:val="000000" w:themeColor="text1"/>
          <w:sz w:val="22"/>
          <w:szCs w:val="22"/>
        </w:rPr>
        <w:t xml:space="preserve"> regulated coding transcripts</w:t>
      </w:r>
      <w:r w:rsidR="00983D88" w:rsidRPr="00913425">
        <w:rPr>
          <w:rFonts w:ascii="Arial" w:hAnsi="Arial" w:cs="Arial"/>
          <w:b/>
          <w:color w:val="000000" w:themeColor="text1"/>
          <w:sz w:val="22"/>
          <w:szCs w:val="22"/>
        </w:rPr>
        <w:t>/lncRNAs</w:t>
      </w:r>
      <w:r w:rsidR="00963560" w:rsidRPr="00913425">
        <w:rPr>
          <w:rFonts w:ascii="Arial" w:hAnsi="Arial" w:cs="Arial"/>
          <w:color w:val="000000" w:themeColor="text1"/>
          <w:sz w:val="22"/>
          <w:szCs w:val="22"/>
        </w:rPr>
        <w:t xml:space="preserve"> referred to all P</w:t>
      </w:r>
      <w:r w:rsidR="00714D68" w:rsidRPr="00913425">
        <w:rPr>
          <w:rFonts w:ascii="Arial" w:hAnsi="Arial" w:cs="Arial"/>
          <w:color w:val="000000" w:themeColor="text1"/>
          <w:sz w:val="22"/>
        </w:rPr>
        <w:t>–</w:t>
      </w:r>
      <w:r w:rsidR="00983D88" w:rsidRPr="00913425">
        <w:rPr>
          <w:rFonts w:ascii="Arial" w:hAnsi="Arial" w:cs="Arial"/>
          <w:color w:val="000000" w:themeColor="text1"/>
          <w:sz w:val="22"/>
          <w:szCs w:val="22"/>
        </w:rPr>
        <w:t xml:space="preserve"> responsive </w:t>
      </w:r>
      <w:r w:rsidR="00A6311E" w:rsidRPr="00913425">
        <w:rPr>
          <w:rFonts w:ascii="Arial" w:hAnsi="Arial" w:cs="Arial"/>
          <w:color w:val="000000" w:themeColor="text1"/>
          <w:sz w:val="22"/>
          <w:szCs w:val="22"/>
        </w:rPr>
        <w:t>protein-coding transcripts</w:t>
      </w:r>
      <w:r w:rsidR="00983D88" w:rsidRPr="00913425">
        <w:rPr>
          <w:rFonts w:ascii="Arial" w:hAnsi="Arial" w:cs="Arial"/>
          <w:color w:val="000000" w:themeColor="text1"/>
          <w:sz w:val="22"/>
          <w:szCs w:val="22"/>
        </w:rPr>
        <w:t xml:space="preserve">/lncRNAs among 6 clusters. </w:t>
      </w:r>
      <w:r w:rsidR="00983D88" w:rsidRPr="00913425">
        <w:rPr>
          <w:rFonts w:ascii="Arial" w:hAnsi="Arial" w:cs="Arial"/>
          <w:color w:val="000000" w:themeColor="text1"/>
          <w:sz w:val="22"/>
        </w:rPr>
        <w:t xml:space="preserve">We found more P1BS motifs at the promoters of lncRNAs belonging to cluster 1 and 2 compared with all phosphate starvation regulated lncRNAs. The same trend could be observed for protein-coding genes. </w:t>
      </w:r>
      <w:r w:rsidR="00983D88" w:rsidRPr="00913425">
        <w:rPr>
          <w:rFonts w:ascii="Arial" w:hAnsi="Arial" w:cs="Arial"/>
          <w:color w:val="000000" w:themeColor="text1"/>
          <w:sz w:val="22"/>
          <w:szCs w:val="22"/>
        </w:rPr>
        <w:t>Motif-enriched lncRNAs of cluster 2 had almost 2 P1BS motifs at promoters on average, as well as the protein-coding genes with P1BS motif in cluster 1, which provided more accessibility for PHR1 to target.</w:t>
      </w:r>
    </w:p>
    <w:p w14:paraId="3C1967FB" w14:textId="77777777"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br w:type="page"/>
      </w:r>
    </w:p>
    <w:p w14:paraId="43F2D2E3" w14:textId="52E2D116" w:rsidR="00983D88" w:rsidRPr="00913425" w:rsidRDefault="00983D88" w:rsidP="002A2CDC">
      <w:pPr>
        <w:pStyle w:val="Heading2"/>
        <w:jc w:val="both"/>
        <w:rPr>
          <w:bCs w:val="0"/>
          <w:color w:val="000000" w:themeColor="text1"/>
        </w:rPr>
      </w:pPr>
      <w:bookmarkStart w:id="111" w:name="_Toc325639412"/>
      <w:bookmarkStart w:id="112" w:name="_Toc438647550"/>
      <w:bookmarkStart w:id="113" w:name="_Toc313022055"/>
      <w:bookmarkStart w:id="114" w:name="_Toc313022242"/>
      <w:bookmarkStart w:id="115" w:name="_Toc313023905"/>
      <w:bookmarkStart w:id="116" w:name="_Toc313090920"/>
      <w:bookmarkStart w:id="117" w:name="_Toc313103185"/>
      <w:r w:rsidRPr="00913425">
        <w:rPr>
          <w:bCs w:val="0"/>
          <w:color w:val="000000" w:themeColor="text1"/>
        </w:rPr>
        <w:t>Figure S1</w:t>
      </w:r>
      <w:r w:rsidR="00E57860">
        <w:rPr>
          <w:bCs w:val="0"/>
          <w:color w:val="000000" w:themeColor="text1"/>
        </w:rPr>
        <w:t>8</w:t>
      </w:r>
      <w:r w:rsidRPr="00913425">
        <w:rPr>
          <w:bCs w:val="0"/>
          <w:color w:val="000000" w:themeColor="text1"/>
        </w:rPr>
        <w:t>. Correlation between P1BS motif numbers and fold-change</w:t>
      </w:r>
      <w:r w:rsidR="009153DD" w:rsidRPr="00913425">
        <w:rPr>
          <w:bCs w:val="0"/>
          <w:color w:val="000000" w:themeColor="text1"/>
        </w:rPr>
        <w:t xml:space="preserve"> of expression levels</w:t>
      </w:r>
      <w:r w:rsidRPr="00913425">
        <w:rPr>
          <w:bCs w:val="0"/>
          <w:color w:val="000000" w:themeColor="text1"/>
        </w:rPr>
        <w:t xml:space="preserve"> for protein coding </w:t>
      </w:r>
      <w:r w:rsidR="00CA5592" w:rsidRPr="00913425">
        <w:rPr>
          <w:bCs w:val="0"/>
          <w:color w:val="000000" w:themeColor="text1"/>
        </w:rPr>
        <w:t>transcripts</w:t>
      </w:r>
      <w:r w:rsidRPr="00913425">
        <w:rPr>
          <w:bCs w:val="0"/>
          <w:color w:val="000000" w:themeColor="text1"/>
        </w:rPr>
        <w:t>.</w:t>
      </w:r>
      <w:bookmarkEnd w:id="111"/>
      <w:r w:rsidRPr="00913425">
        <w:rPr>
          <w:bCs w:val="0"/>
          <w:color w:val="000000" w:themeColor="text1"/>
        </w:rPr>
        <w:t xml:space="preserve"> </w:t>
      </w:r>
      <w:bookmarkEnd w:id="112"/>
      <w:bookmarkEnd w:id="113"/>
      <w:bookmarkEnd w:id="114"/>
      <w:bookmarkEnd w:id="115"/>
      <w:bookmarkEnd w:id="116"/>
      <w:bookmarkEnd w:id="117"/>
    </w:p>
    <w:p w14:paraId="4C2A378A" w14:textId="4BECF973" w:rsidR="006F3EAC" w:rsidRPr="00913425" w:rsidRDefault="006F3EAC" w:rsidP="002A2CDC">
      <w:pPr>
        <w:jc w:val="both"/>
        <w:rPr>
          <w:color w:val="000000" w:themeColor="text1"/>
        </w:rPr>
      </w:pPr>
      <w:r w:rsidRPr="00913425">
        <w:rPr>
          <w:noProof/>
          <w:color w:val="000000" w:themeColor="text1"/>
        </w:rPr>
        <w:drawing>
          <wp:inline distT="0" distB="0" distL="0" distR="0" wp14:anchorId="73A2BFAD" wp14:editId="1B4373F0">
            <wp:extent cx="5088144" cy="2521683"/>
            <wp:effectExtent l="0" t="0" r="0" b="0"/>
            <wp:docPr id="23" name="Picture 23" descr="data:Users:yuanjiapei:百度云同步盘:Lowpi_Manuscirpt:SuppleFigure:V5:FigureS1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ata:Users:yuanjiapei:百度云同步盘:Lowpi_Manuscirpt:SuppleFigure:V5:FigureS15.pd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88144" cy="2521683"/>
                    </a:xfrm>
                    <a:prstGeom prst="rect">
                      <a:avLst/>
                    </a:prstGeom>
                    <a:noFill/>
                    <a:ln>
                      <a:noFill/>
                    </a:ln>
                  </pic:spPr>
                </pic:pic>
              </a:graphicData>
            </a:graphic>
          </wp:inline>
        </w:drawing>
      </w:r>
    </w:p>
    <w:p w14:paraId="55912275" w14:textId="210ADBE1"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(a)</w:t>
      </w:r>
      <w:r w:rsidR="00983D88" w:rsidRPr="00913425">
        <w:rPr>
          <w:rFonts w:ascii="Arial" w:hAnsi="Arial" w:cs="Arial"/>
          <w:color w:val="000000" w:themeColor="text1"/>
          <w:sz w:val="22"/>
          <w:szCs w:val="22"/>
        </w:rPr>
        <w:t xml:space="preserve"> Correlation between P1BS content and fold of induction in Pi starvation in root</w:t>
      </w:r>
      <w:r w:rsidR="00FD4ECF" w:rsidRPr="00913425">
        <w:rPr>
          <w:rFonts w:ascii="Arial" w:hAnsi="Arial" w:cs="Arial"/>
          <w:color w:val="000000" w:themeColor="text1"/>
          <w:sz w:val="22"/>
          <w:szCs w:val="22"/>
        </w:rPr>
        <w:t>s</w:t>
      </w:r>
      <w:r w:rsidR="00983D88" w:rsidRPr="00913425">
        <w:rPr>
          <w:rFonts w:ascii="Arial" w:hAnsi="Arial" w:cs="Arial"/>
          <w:color w:val="000000" w:themeColor="text1"/>
          <w:sz w:val="22"/>
          <w:szCs w:val="22"/>
        </w:rPr>
        <w:t xml:space="preserve">. </w:t>
      </w:r>
    </w:p>
    <w:p w14:paraId="3BE3D419" w14:textId="38A213EA"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(b)</w:t>
      </w:r>
      <w:r w:rsidR="00983D88" w:rsidRPr="00913425">
        <w:rPr>
          <w:rFonts w:ascii="Arial" w:hAnsi="Arial" w:cs="Arial"/>
          <w:color w:val="000000" w:themeColor="text1"/>
          <w:sz w:val="22"/>
          <w:szCs w:val="22"/>
        </w:rPr>
        <w:t xml:space="preserve"> Correlation between P1BS content and fold of induction in Pi starvation in shoot</w:t>
      </w:r>
      <w:r w:rsidR="00FD4ECF" w:rsidRPr="00913425">
        <w:rPr>
          <w:rFonts w:ascii="Arial" w:hAnsi="Arial" w:cs="Arial"/>
          <w:color w:val="000000" w:themeColor="text1"/>
          <w:sz w:val="22"/>
          <w:szCs w:val="22"/>
        </w:rPr>
        <w:t>s</w:t>
      </w:r>
      <w:r w:rsidR="00983D88" w:rsidRPr="00913425">
        <w:rPr>
          <w:rFonts w:ascii="Arial" w:hAnsi="Arial" w:cs="Arial"/>
          <w:color w:val="000000" w:themeColor="text1"/>
          <w:sz w:val="22"/>
          <w:szCs w:val="22"/>
        </w:rPr>
        <w:t>.</w:t>
      </w:r>
    </w:p>
    <w:p w14:paraId="2E4C84A5" w14:textId="7AB43465"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t xml:space="preserve">Along with the number of P1BS motif at promoters of protein-coding </w:t>
      </w:r>
      <w:r w:rsidRPr="00913425">
        <w:rPr>
          <w:rFonts w:ascii="Arial" w:hAnsi="Arial" w:cs="Arial" w:hint="eastAsia"/>
          <w:color w:val="000000" w:themeColor="text1"/>
          <w:sz w:val="22"/>
          <w:szCs w:val="22"/>
          <w:lang w:eastAsia="zh-CN"/>
        </w:rPr>
        <w:t>genes</w:t>
      </w:r>
      <w:r w:rsidRPr="00913425">
        <w:rPr>
          <w:rFonts w:ascii="Arial" w:hAnsi="Arial" w:cs="Arial"/>
          <w:color w:val="000000" w:themeColor="text1"/>
          <w:sz w:val="22"/>
          <w:szCs w:val="22"/>
        </w:rPr>
        <w:t xml:space="preserve"> among cluster 1-3 was increasing, their fold change of expression level induced by Pi starvation was raised. It suggested that inducibility of PHR1 had a correlation with the P1BS motif number at promoter regions.</w:t>
      </w:r>
      <w:r w:rsidR="009F18CA" w:rsidRPr="00913425">
        <w:rPr>
          <w:rFonts w:ascii="Arial" w:hAnsi="Arial" w:cs="Arial"/>
          <w:color w:val="000000" w:themeColor="text1"/>
          <w:sz w:val="22"/>
          <w:szCs w:val="22"/>
        </w:rPr>
        <w:t xml:space="preserve"> The header number</w:t>
      </w:r>
      <w:r w:rsidR="00FD4ECF" w:rsidRPr="00913425">
        <w:rPr>
          <w:rFonts w:ascii="Arial" w:hAnsi="Arial" w:cs="Arial"/>
          <w:color w:val="000000" w:themeColor="text1"/>
          <w:sz w:val="22"/>
          <w:szCs w:val="22"/>
        </w:rPr>
        <w:t>s</w:t>
      </w:r>
      <w:r w:rsidR="009F18CA" w:rsidRPr="00913425">
        <w:rPr>
          <w:rFonts w:ascii="Arial" w:hAnsi="Arial" w:cs="Arial"/>
          <w:color w:val="000000" w:themeColor="text1"/>
          <w:sz w:val="22"/>
          <w:szCs w:val="22"/>
        </w:rPr>
        <w:t xml:space="preserve"> in the gr</w:t>
      </w:r>
      <w:r w:rsidR="00FD4ECF" w:rsidRPr="00913425">
        <w:rPr>
          <w:rFonts w:ascii="Arial" w:hAnsi="Arial" w:cs="Arial"/>
          <w:color w:val="000000" w:themeColor="text1"/>
          <w:sz w:val="22"/>
          <w:szCs w:val="22"/>
        </w:rPr>
        <w:t>a</w:t>
      </w:r>
      <w:r w:rsidR="009F18CA" w:rsidRPr="00913425">
        <w:rPr>
          <w:rFonts w:ascii="Arial" w:hAnsi="Arial" w:cs="Arial"/>
          <w:color w:val="000000" w:themeColor="text1"/>
          <w:sz w:val="22"/>
          <w:szCs w:val="22"/>
        </w:rPr>
        <w:t>y box standard for motif number.</w:t>
      </w:r>
    </w:p>
    <w:p w14:paraId="4889854F" w14:textId="77777777"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br w:type="page"/>
      </w:r>
    </w:p>
    <w:p w14:paraId="52332A83" w14:textId="4CB1C9A3" w:rsidR="00983D88" w:rsidRPr="00913425" w:rsidRDefault="00983D88" w:rsidP="002A2CDC">
      <w:pPr>
        <w:pStyle w:val="Heading2"/>
        <w:jc w:val="both"/>
        <w:rPr>
          <w:bCs w:val="0"/>
          <w:color w:val="000000" w:themeColor="text1"/>
        </w:rPr>
      </w:pPr>
      <w:bookmarkStart w:id="118" w:name="_Toc438647551"/>
      <w:bookmarkStart w:id="119" w:name="_Toc313022056"/>
      <w:bookmarkStart w:id="120" w:name="_Toc313022243"/>
      <w:bookmarkStart w:id="121" w:name="_Toc313023906"/>
      <w:bookmarkStart w:id="122" w:name="_Toc313090921"/>
      <w:bookmarkStart w:id="123" w:name="_Toc313103186"/>
      <w:bookmarkStart w:id="124" w:name="_Toc325639413"/>
      <w:r w:rsidRPr="00913425">
        <w:rPr>
          <w:bCs w:val="0"/>
          <w:color w:val="000000" w:themeColor="text1"/>
        </w:rPr>
        <w:t>Figure S1</w:t>
      </w:r>
      <w:r w:rsidR="00E57860">
        <w:rPr>
          <w:bCs w:val="0"/>
          <w:color w:val="000000" w:themeColor="text1"/>
        </w:rPr>
        <w:t>9</w:t>
      </w:r>
      <w:r w:rsidRPr="00913425">
        <w:rPr>
          <w:bCs w:val="0"/>
          <w:color w:val="000000" w:themeColor="text1"/>
        </w:rPr>
        <w:t xml:space="preserve">. </w:t>
      </w:r>
      <w:r w:rsidR="007B014C" w:rsidRPr="00913425">
        <w:rPr>
          <w:bCs w:val="0"/>
          <w:color w:val="000000" w:themeColor="text1"/>
        </w:rPr>
        <w:t xml:space="preserve">Position preference of </w:t>
      </w:r>
      <w:r w:rsidRPr="00913425">
        <w:rPr>
          <w:bCs w:val="0"/>
          <w:color w:val="000000" w:themeColor="text1"/>
        </w:rPr>
        <w:t>P1BS motif</w:t>
      </w:r>
      <w:bookmarkEnd w:id="118"/>
      <w:r w:rsidRPr="00913425">
        <w:rPr>
          <w:bCs w:val="0"/>
          <w:color w:val="000000" w:themeColor="text1"/>
        </w:rPr>
        <w:t>.</w:t>
      </w:r>
      <w:bookmarkEnd w:id="119"/>
      <w:bookmarkEnd w:id="120"/>
      <w:bookmarkEnd w:id="121"/>
      <w:bookmarkEnd w:id="122"/>
      <w:bookmarkEnd w:id="123"/>
      <w:bookmarkEnd w:id="124"/>
    </w:p>
    <w:p w14:paraId="035E7AD9" w14:textId="36AC0D78" w:rsidR="009F1140" w:rsidRPr="00913425" w:rsidRDefault="006D21D9" w:rsidP="002A2CDC">
      <w:pPr>
        <w:jc w:val="both"/>
        <w:rPr>
          <w:color w:val="000000" w:themeColor="text1"/>
        </w:rPr>
      </w:pPr>
      <w:r w:rsidRPr="00913425">
        <w:rPr>
          <w:noProof/>
          <w:color w:val="000000" w:themeColor="text1"/>
        </w:rPr>
        <w:drawing>
          <wp:inline distT="0" distB="0" distL="0" distR="0" wp14:anchorId="3C2540FC" wp14:editId="3F3D1D36">
            <wp:extent cx="5174029" cy="2180016"/>
            <wp:effectExtent l="0" t="0" r="7620" b="4445"/>
            <wp:docPr id="9" name="Picture 9" descr="data:Users:yuanjiapei:百度云同步盘:Lowpi_Manuscirpt:SuppleFigure:V6:FigureS1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ta:Users:yuanjiapei:百度云同步盘:Lowpi_Manuscirpt:SuppleFigure:V6:FigureS16.pd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74029" cy="2180016"/>
                    </a:xfrm>
                    <a:prstGeom prst="rect">
                      <a:avLst/>
                    </a:prstGeom>
                    <a:noFill/>
                    <a:ln>
                      <a:noFill/>
                    </a:ln>
                  </pic:spPr>
                </pic:pic>
              </a:graphicData>
            </a:graphic>
          </wp:inline>
        </w:drawing>
      </w:r>
    </w:p>
    <w:p w14:paraId="0FF2CBD1" w14:textId="6387A6AD"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(a)</w:t>
      </w:r>
      <w:r w:rsidR="00983D88" w:rsidRPr="00913425">
        <w:rPr>
          <w:rFonts w:ascii="Arial" w:hAnsi="Arial" w:cs="Arial"/>
          <w:color w:val="000000" w:themeColor="text1"/>
          <w:sz w:val="22"/>
          <w:szCs w:val="22"/>
        </w:rPr>
        <w:t xml:space="preserve"> Position preference of P1BS motif in promoters of lncRNAs.</w:t>
      </w:r>
    </w:p>
    <w:p w14:paraId="7081DDCD" w14:textId="1BB40099"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(b)</w:t>
      </w:r>
      <w:r w:rsidR="00983D88" w:rsidRPr="00913425">
        <w:rPr>
          <w:rFonts w:ascii="Arial" w:hAnsi="Arial" w:cs="Arial"/>
          <w:color w:val="000000" w:themeColor="text1"/>
          <w:sz w:val="22"/>
          <w:szCs w:val="22"/>
        </w:rPr>
        <w:t xml:space="preserve"> Position preference of P1BS motif in promoters of protein coding genes.</w:t>
      </w:r>
    </w:p>
    <w:p w14:paraId="4126E940" w14:textId="08CA0F2E" w:rsidR="00983D88" w:rsidRPr="00913425" w:rsidRDefault="009F18CA" w:rsidP="002A2CDC">
      <w:pPr>
        <w:jc w:val="both"/>
        <w:rPr>
          <w:rFonts w:ascii="Arial" w:hAnsi="Arial" w:cs="Arial"/>
          <w:color w:val="000000" w:themeColor="text1"/>
          <w:sz w:val="22"/>
        </w:rPr>
      </w:pPr>
      <w:r w:rsidRPr="00913425">
        <w:rPr>
          <w:rFonts w:ascii="Arial" w:hAnsi="Arial" w:cs="Arial"/>
          <w:b/>
          <w:color w:val="000000" w:themeColor="text1"/>
          <w:sz w:val="22"/>
          <w:szCs w:val="22"/>
        </w:rPr>
        <w:t>P</w:t>
      </w:r>
      <w:r w:rsidR="00714D68" w:rsidRPr="00913425">
        <w:rPr>
          <w:rFonts w:ascii="Arial" w:hAnsi="Arial" w:cs="Arial"/>
          <w:b/>
          <w:color w:val="000000" w:themeColor="text1"/>
          <w:sz w:val="22"/>
        </w:rPr>
        <w:t>–</w:t>
      </w:r>
      <w:r w:rsidRPr="00913425">
        <w:rPr>
          <w:rFonts w:ascii="Arial" w:hAnsi="Arial" w:cs="Arial"/>
          <w:b/>
          <w:color w:val="000000" w:themeColor="text1"/>
          <w:sz w:val="22"/>
          <w:szCs w:val="22"/>
        </w:rPr>
        <w:t xml:space="preserve"> regulated lncRNAs/coding transcripts</w:t>
      </w:r>
      <w:r w:rsidRPr="00913425">
        <w:rPr>
          <w:rFonts w:ascii="Arial" w:hAnsi="Arial" w:cs="Arial"/>
          <w:color w:val="000000" w:themeColor="text1"/>
          <w:sz w:val="22"/>
          <w:szCs w:val="22"/>
        </w:rPr>
        <w:t xml:space="preserve"> referred to all P</w:t>
      </w:r>
      <w:r w:rsidR="00714D68" w:rsidRPr="00913425">
        <w:rPr>
          <w:rFonts w:ascii="Arial" w:hAnsi="Arial" w:cs="Arial"/>
          <w:color w:val="000000" w:themeColor="text1"/>
          <w:sz w:val="22"/>
        </w:rPr>
        <w:t>–</w:t>
      </w:r>
      <w:r w:rsidRPr="00913425">
        <w:rPr>
          <w:rFonts w:ascii="Arial" w:hAnsi="Arial" w:cs="Arial"/>
          <w:color w:val="000000" w:themeColor="text1"/>
          <w:sz w:val="22"/>
          <w:szCs w:val="22"/>
        </w:rPr>
        <w:t xml:space="preserve"> responsive lncRNAs or protein-coding transcripts among 6 clusters.</w:t>
      </w:r>
      <w:r w:rsidRPr="00913425">
        <w:rPr>
          <w:rFonts w:ascii="Arial" w:hAnsi="Arial" w:cs="Arial"/>
          <w:b/>
          <w:color w:val="000000" w:themeColor="text1"/>
          <w:sz w:val="22"/>
          <w:szCs w:val="22"/>
        </w:rPr>
        <w:t xml:space="preserve"> </w:t>
      </w:r>
      <w:r w:rsidR="00983D88" w:rsidRPr="00913425">
        <w:rPr>
          <w:rFonts w:ascii="Arial" w:hAnsi="Arial" w:cs="Arial"/>
          <w:color w:val="000000" w:themeColor="text1"/>
          <w:sz w:val="22"/>
        </w:rPr>
        <w:t>We did further analysis to test position distribution of P1BS motif of lncRNAs and genes among the up-regulated transcripts (cluster 1-3). We separated the promoter region into two regions, proximal and distal. The proximal region was the 1kb region that next to the gene body, and distal region referred to the 1kb that located further to the gene body. Thus, we measured the motif enrichment of the two regions to see the position preference of P1BS. It was interesting to find that most P1BS motif of lncRNAs from cluster 1 tended to locate in proximal promoter region. The position preference of P1BS could also be observed in protein-coding genes.</w:t>
      </w:r>
      <w:r w:rsidR="00963560" w:rsidRPr="00913425">
        <w:rPr>
          <w:rFonts w:ascii="Arial" w:hAnsi="Arial" w:cs="Arial"/>
          <w:color w:val="000000" w:themeColor="text1"/>
          <w:sz w:val="22"/>
        </w:rPr>
        <w:t xml:space="preserve"> </w:t>
      </w:r>
    </w:p>
    <w:p w14:paraId="0CCF05C2" w14:textId="77777777"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br w:type="page"/>
      </w:r>
    </w:p>
    <w:p w14:paraId="4DEEB3C4" w14:textId="2BC28E37" w:rsidR="00983D88" w:rsidRPr="00913425" w:rsidRDefault="00E57860" w:rsidP="002A2CDC">
      <w:pPr>
        <w:pStyle w:val="Heading2"/>
        <w:jc w:val="both"/>
        <w:rPr>
          <w:bCs w:val="0"/>
          <w:color w:val="000000" w:themeColor="text1"/>
        </w:rPr>
      </w:pPr>
      <w:bookmarkStart w:id="125" w:name="_Toc311810518"/>
      <w:bookmarkStart w:id="126" w:name="_Toc311812958"/>
      <w:bookmarkStart w:id="127" w:name="_Toc438647552"/>
      <w:bookmarkStart w:id="128" w:name="_Toc313022057"/>
      <w:bookmarkStart w:id="129" w:name="_Toc313022244"/>
      <w:bookmarkStart w:id="130" w:name="_Toc313023907"/>
      <w:bookmarkStart w:id="131" w:name="_Toc313090922"/>
      <w:bookmarkStart w:id="132" w:name="_Toc313103187"/>
      <w:bookmarkStart w:id="133" w:name="_Toc325639414"/>
      <w:r>
        <w:rPr>
          <w:bCs w:val="0"/>
          <w:color w:val="000000" w:themeColor="text1"/>
        </w:rPr>
        <w:t>Figure S20</w:t>
      </w:r>
      <w:r w:rsidR="00983D88" w:rsidRPr="00913425">
        <w:rPr>
          <w:bCs w:val="0"/>
          <w:color w:val="000000" w:themeColor="text1"/>
        </w:rPr>
        <w:t xml:space="preserve">. Protein-coding genes regulated by PHR1 were less induced in </w:t>
      </w:r>
      <w:r w:rsidR="00983D88" w:rsidRPr="00913425">
        <w:rPr>
          <w:bCs w:val="0"/>
          <w:i/>
          <w:color w:val="000000" w:themeColor="text1"/>
        </w:rPr>
        <w:t>phr1</w:t>
      </w:r>
      <w:r w:rsidR="00983D88" w:rsidRPr="00913425">
        <w:rPr>
          <w:bCs w:val="0"/>
          <w:color w:val="000000" w:themeColor="text1"/>
        </w:rPr>
        <w:t xml:space="preserve"> and </w:t>
      </w:r>
      <w:r w:rsidR="00983D88" w:rsidRPr="00913425">
        <w:rPr>
          <w:bCs w:val="0"/>
          <w:i/>
          <w:color w:val="000000" w:themeColor="text1"/>
        </w:rPr>
        <w:t>phr1phl1</w:t>
      </w:r>
      <w:r w:rsidR="00983D88" w:rsidRPr="00913425">
        <w:rPr>
          <w:bCs w:val="0"/>
          <w:color w:val="000000" w:themeColor="text1"/>
        </w:rPr>
        <w:t xml:space="preserve"> mutant.</w:t>
      </w:r>
      <w:bookmarkEnd w:id="125"/>
      <w:bookmarkEnd w:id="126"/>
      <w:bookmarkEnd w:id="127"/>
      <w:bookmarkEnd w:id="128"/>
      <w:bookmarkEnd w:id="129"/>
      <w:bookmarkEnd w:id="130"/>
      <w:bookmarkEnd w:id="131"/>
      <w:bookmarkEnd w:id="132"/>
      <w:bookmarkEnd w:id="133"/>
    </w:p>
    <w:p w14:paraId="3782E189" w14:textId="12BB6629" w:rsidR="009F1140" w:rsidRPr="00913425" w:rsidRDefault="006D21D9" w:rsidP="002A2CDC">
      <w:pPr>
        <w:jc w:val="both"/>
        <w:rPr>
          <w:color w:val="000000" w:themeColor="text1"/>
        </w:rPr>
      </w:pPr>
      <w:r w:rsidRPr="00913425">
        <w:rPr>
          <w:noProof/>
          <w:color w:val="000000" w:themeColor="text1"/>
        </w:rPr>
        <w:drawing>
          <wp:inline distT="0" distB="0" distL="0" distR="0" wp14:anchorId="048CB5E6" wp14:editId="14CBDF98">
            <wp:extent cx="5174029" cy="2548654"/>
            <wp:effectExtent l="0" t="0" r="7620" b="0"/>
            <wp:docPr id="10" name="Picture 10" descr="data:Users:yuanjiapei:百度云同步盘:Lowpi_Manuscirpt:SuppleFigure:V6:FigureS1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ta:Users:yuanjiapei:百度云同步盘:Lowpi_Manuscirpt:SuppleFigure:V6:FigureS17.pd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74029" cy="2548654"/>
                    </a:xfrm>
                    <a:prstGeom prst="rect">
                      <a:avLst/>
                    </a:prstGeom>
                    <a:noFill/>
                    <a:ln>
                      <a:noFill/>
                    </a:ln>
                  </pic:spPr>
                </pic:pic>
              </a:graphicData>
            </a:graphic>
          </wp:inline>
        </w:drawing>
      </w:r>
    </w:p>
    <w:p w14:paraId="597355EC" w14:textId="392E70E0"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(a)</w:t>
      </w:r>
      <w:r w:rsidR="00983D88" w:rsidRPr="00913425">
        <w:rPr>
          <w:rFonts w:ascii="Arial" w:hAnsi="Arial" w:cs="Arial"/>
          <w:color w:val="000000" w:themeColor="text1"/>
          <w:sz w:val="22"/>
          <w:szCs w:val="22"/>
        </w:rPr>
        <w:t xml:space="preserve"> </w:t>
      </w:r>
      <w:r w:rsidR="00983D88" w:rsidRPr="00913425">
        <w:rPr>
          <w:rFonts w:ascii="Arial" w:hAnsi="Arial" w:cs="Arial"/>
          <w:color w:val="000000" w:themeColor="text1"/>
          <w:sz w:val="22"/>
        </w:rPr>
        <w:t xml:space="preserve">All of these genes were significantly induced by phosphate starvation </w:t>
      </w:r>
      <w:r w:rsidR="00983D88" w:rsidRPr="00913425">
        <w:rPr>
          <w:rFonts w:ascii="Arial" w:hAnsi="Arial" w:cs="Arial"/>
          <w:color w:val="000000" w:themeColor="text1"/>
          <w:sz w:val="22"/>
          <w:szCs w:val="22"/>
        </w:rPr>
        <w:t>in root</w:t>
      </w:r>
      <w:r w:rsidR="0066741D" w:rsidRPr="00913425">
        <w:rPr>
          <w:rFonts w:ascii="Arial" w:hAnsi="Arial" w:cs="Arial"/>
          <w:color w:val="000000" w:themeColor="text1"/>
          <w:sz w:val="22"/>
          <w:szCs w:val="22"/>
        </w:rPr>
        <w:t>s</w:t>
      </w:r>
      <w:r w:rsidR="00983D88" w:rsidRPr="00913425">
        <w:rPr>
          <w:rFonts w:ascii="Arial" w:hAnsi="Arial" w:cs="Arial"/>
          <w:color w:val="000000" w:themeColor="text1"/>
          <w:sz w:val="22"/>
          <w:szCs w:val="22"/>
        </w:rPr>
        <w:t xml:space="preserve"> and shoot</w:t>
      </w:r>
      <w:r w:rsidR="00963560" w:rsidRPr="00913425">
        <w:rPr>
          <w:rFonts w:ascii="Arial" w:hAnsi="Arial" w:cs="Arial"/>
          <w:color w:val="000000" w:themeColor="text1"/>
          <w:sz w:val="22"/>
        </w:rPr>
        <w:t>, called P</w:t>
      </w:r>
      <w:r w:rsidR="00714D68" w:rsidRPr="00913425">
        <w:rPr>
          <w:rFonts w:ascii="Arial" w:hAnsi="Arial" w:cs="Arial"/>
          <w:color w:val="000000" w:themeColor="text1"/>
          <w:sz w:val="22"/>
        </w:rPr>
        <w:t xml:space="preserve">– </w:t>
      </w:r>
      <w:r w:rsidR="00983D88" w:rsidRPr="00913425">
        <w:rPr>
          <w:rFonts w:ascii="Arial" w:hAnsi="Arial" w:cs="Arial"/>
          <w:color w:val="000000" w:themeColor="text1"/>
          <w:sz w:val="22"/>
        </w:rPr>
        <w:t xml:space="preserve">starvation marker genes. Furthermore, public array data of </w:t>
      </w:r>
      <w:r w:rsidR="00983D88" w:rsidRPr="00913425">
        <w:rPr>
          <w:rFonts w:ascii="Arial" w:hAnsi="Arial" w:cs="Arial"/>
          <w:i/>
          <w:color w:val="000000" w:themeColor="text1"/>
          <w:sz w:val="22"/>
        </w:rPr>
        <w:t>phr1</w:t>
      </w:r>
      <w:r w:rsidR="00983D88" w:rsidRPr="00913425">
        <w:rPr>
          <w:rFonts w:ascii="Arial" w:hAnsi="Arial" w:cs="Arial"/>
          <w:color w:val="000000" w:themeColor="text1"/>
          <w:sz w:val="22"/>
        </w:rPr>
        <w:t xml:space="preserve"> and </w:t>
      </w:r>
      <w:r w:rsidR="00983D88" w:rsidRPr="00913425">
        <w:rPr>
          <w:rFonts w:ascii="Arial" w:hAnsi="Arial" w:cs="Arial"/>
          <w:i/>
          <w:color w:val="000000" w:themeColor="text1"/>
          <w:sz w:val="22"/>
        </w:rPr>
        <w:t xml:space="preserve">phr1phl1 </w:t>
      </w:r>
      <w:r w:rsidR="00983D88" w:rsidRPr="00913425">
        <w:rPr>
          <w:rFonts w:ascii="Arial" w:hAnsi="Arial" w:cs="Arial"/>
          <w:color w:val="000000" w:themeColor="text1"/>
          <w:sz w:val="22"/>
        </w:rPr>
        <w:t xml:space="preserve">mutant were combined to measure their fold change of expression level induced by Pi starvation. It was obviously that </w:t>
      </w:r>
      <w:r w:rsidR="00983D88" w:rsidRPr="00913425">
        <w:rPr>
          <w:rFonts w:ascii="Arial" w:hAnsi="Arial" w:cs="Arial"/>
          <w:color w:val="000000" w:themeColor="text1"/>
          <w:sz w:val="22"/>
          <w:szCs w:val="22"/>
        </w:rPr>
        <w:t xml:space="preserve">the fold inductions of </w:t>
      </w:r>
      <w:r w:rsidR="00983D88" w:rsidRPr="00913425">
        <w:rPr>
          <w:rFonts w:ascii="Arial" w:hAnsi="Arial" w:cs="Arial"/>
          <w:color w:val="000000" w:themeColor="text1"/>
          <w:sz w:val="22"/>
        </w:rPr>
        <w:t xml:space="preserve">all marker genes were </w:t>
      </w:r>
      <w:r w:rsidR="00983D88" w:rsidRPr="00913425">
        <w:rPr>
          <w:rFonts w:ascii="Arial" w:hAnsi="Arial" w:cs="Arial"/>
          <w:color w:val="000000" w:themeColor="text1"/>
          <w:sz w:val="22"/>
          <w:szCs w:val="22"/>
        </w:rPr>
        <w:t xml:space="preserve">reduced in </w:t>
      </w:r>
      <w:r w:rsidR="00983D88" w:rsidRPr="00913425">
        <w:rPr>
          <w:rFonts w:ascii="Arial" w:hAnsi="Arial" w:cs="Arial"/>
          <w:i/>
          <w:color w:val="000000" w:themeColor="text1"/>
          <w:sz w:val="22"/>
          <w:szCs w:val="22"/>
        </w:rPr>
        <w:t>phr1</w:t>
      </w:r>
      <w:r w:rsidR="00983D88" w:rsidRPr="00913425">
        <w:rPr>
          <w:rFonts w:ascii="Arial" w:hAnsi="Arial" w:cs="Arial"/>
          <w:color w:val="000000" w:themeColor="text1"/>
          <w:sz w:val="22"/>
          <w:szCs w:val="22"/>
        </w:rPr>
        <w:t xml:space="preserve"> and </w:t>
      </w:r>
      <w:r w:rsidR="00983D88" w:rsidRPr="00913425">
        <w:rPr>
          <w:rFonts w:ascii="Arial" w:hAnsi="Arial" w:cs="Arial"/>
          <w:i/>
          <w:color w:val="000000" w:themeColor="text1"/>
          <w:sz w:val="22"/>
          <w:szCs w:val="22"/>
        </w:rPr>
        <w:t>phr1phl1</w:t>
      </w:r>
      <w:r w:rsidR="00983D88" w:rsidRPr="00913425">
        <w:rPr>
          <w:rFonts w:ascii="Arial" w:hAnsi="Arial" w:cs="Arial"/>
          <w:color w:val="000000" w:themeColor="text1"/>
          <w:sz w:val="22"/>
          <w:szCs w:val="22"/>
        </w:rPr>
        <w:t xml:space="preserve"> mutant</w:t>
      </w:r>
      <w:r w:rsidR="00983D88" w:rsidRPr="00913425">
        <w:rPr>
          <w:rFonts w:ascii="Arial" w:hAnsi="Arial" w:cs="Arial"/>
          <w:color w:val="000000" w:themeColor="text1"/>
          <w:sz w:val="22"/>
        </w:rPr>
        <w:t xml:space="preserve">. </w:t>
      </w:r>
    </w:p>
    <w:p w14:paraId="38B411E8" w14:textId="71188854" w:rsidR="00983D88" w:rsidRPr="00913425" w:rsidRDefault="002F4F57" w:rsidP="002A2CDC">
      <w:pPr>
        <w:jc w:val="both"/>
        <w:rPr>
          <w:rFonts w:ascii="Arial" w:hAnsi="Arial" w:cs="Arial"/>
          <w:color w:val="000000" w:themeColor="text1"/>
          <w:sz w:val="22"/>
          <w:szCs w:val="22"/>
        </w:rPr>
      </w:pPr>
      <w:r w:rsidRPr="00913425">
        <w:rPr>
          <w:rFonts w:ascii="Arial" w:hAnsi="Arial" w:cs="Arial"/>
          <w:b/>
          <w:color w:val="000000" w:themeColor="text1"/>
          <w:sz w:val="22"/>
          <w:szCs w:val="22"/>
        </w:rPr>
        <w:t>(b)</w:t>
      </w:r>
      <w:r w:rsidR="00983D88" w:rsidRPr="00913425">
        <w:rPr>
          <w:rFonts w:ascii="Arial" w:hAnsi="Arial" w:cs="Arial"/>
          <w:color w:val="000000" w:themeColor="text1"/>
          <w:sz w:val="22"/>
          <w:szCs w:val="22"/>
        </w:rPr>
        <w:t xml:space="preserve"> Fold inductions of protein-coding genes in cluster1 were lower in </w:t>
      </w:r>
      <w:r w:rsidR="00983D88" w:rsidRPr="00913425">
        <w:rPr>
          <w:rFonts w:ascii="Arial" w:hAnsi="Arial" w:cs="Arial"/>
          <w:i/>
          <w:color w:val="000000" w:themeColor="text1"/>
          <w:sz w:val="22"/>
          <w:szCs w:val="22"/>
        </w:rPr>
        <w:t>phr1</w:t>
      </w:r>
      <w:r w:rsidR="00983D88" w:rsidRPr="00913425">
        <w:rPr>
          <w:rFonts w:ascii="Arial" w:hAnsi="Arial" w:cs="Arial"/>
          <w:color w:val="000000" w:themeColor="text1"/>
          <w:sz w:val="22"/>
          <w:szCs w:val="22"/>
        </w:rPr>
        <w:t xml:space="preserve"> and </w:t>
      </w:r>
      <w:r w:rsidR="00983D88" w:rsidRPr="00913425">
        <w:rPr>
          <w:rFonts w:ascii="Arial" w:hAnsi="Arial" w:cs="Arial"/>
          <w:i/>
          <w:color w:val="000000" w:themeColor="text1"/>
          <w:sz w:val="22"/>
          <w:szCs w:val="22"/>
        </w:rPr>
        <w:t>phr1phl1</w:t>
      </w:r>
      <w:r w:rsidR="00983D88" w:rsidRPr="00913425">
        <w:rPr>
          <w:rFonts w:ascii="Arial" w:hAnsi="Arial" w:cs="Arial"/>
          <w:color w:val="000000" w:themeColor="text1"/>
          <w:sz w:val="22"/>
          <w:szCs w:val="22"/>
        </w:rPr>
        <w:t xml:space="preserve"> mutant. </w:t>
      </w:r>
      <w:r w:rsidR="00983D88" w:rsidRPr="00913425">
        <w:rPr>
          <w:rFonts w:ascii="Arial" w:hAnsi="Arial" w:cs="Arial"/>
          <w:color w:val="000000" w:themeColor="text1"/>
          <w:sz w:val="22"/>
        </w:rPr>
        <w:t xml:space="preserve">Protein-coding genes in cluster 1 were the set of genes that induced most significantly under Pi starvation and had more possibilities to be regulated by PHR1. There was a similar pattern that their fold change of expression level induced by Pi deficient in </w:t>
      </w:r>
      <w:r w:rsidR="00983D88" w:rsidRPr="00913425">
        <w:rPr>
          <w:rFonts w:ascii="Arial" w:hAnsi="Arial" w:cs="Arial"/>
          <w:i/>
          <w:color w:val="000000" w:themeColor="text1"/>
          <w:sz w:val="22"/>
        </w:rPr>
        <w:t>phr1</w:t>
      </w:r>
      <w:r w:rsidR="00983D88" w:rsidRPr="00913425">
        <w:rPr>
          <w:rFonts w:ascii="Arial" w:hAnsi="Arial" w:cs="Arial"/>
          <w:color w:val="000000" w:themeColor="text1"/>
          <w:sz w:val="22"/>
        </w:rPr>
        <w:t xml:space="preserve"> and </w:t>
      </w:r>
      <w:r w:rsidR="00983D88" w:rsidRPr="00913425">
        <w:rPr>
          <w:rFonts w:ascii="Arial" w:hAnsi="Arial" w:cs="Arial"/>
          <w:i/>
          <w:color w:val="000000" w:themeColor="text1"/>
          <w:sz w:val="22"/>
        </w:rPr>
        <w:t xml:space="preserve">phr1phl1 </w:t>
      </w:r>
      <w:r w:rsidR="00983D88" w:rsidRPr="00913425">
        <w:rPr>
          <w:rFonts w:ascii="Arial" w:hAnsi="Arial" w:cs="Arial"/>
          <w:color w:val="000000" w:themeColor="text1"/>
          <w:sz w:val="22"/>
        </w:rPr>
        <w:t>mutant were decreased compared with the fold change in Col-0.</w:t>
      </w:r>
    </w:p>
    <w:p w14:paraId="6F1FBC95" w14:textId="5532DF79" w:rsidR="00983D88" w:rsidRPr="00913425" w:rsidRDefault="002F4F57" w:rsidP="002A2CDC">
      <w:pPr>
        <w:jc w:val="both"/>
        <w:rPr>
          <w:rFonts w:ascii="Arial" w:hAnsi="Arial" w:cs="Arial"/>
          <w:color w:val="000000" w:themeColor="text1"/>
          <w:sz w:val="22"/>
        </w:rPr>
      </w:pPr>
      <w:r w:rsidRPr="00913425">
        <w:rPr>
          <w:rFonts w:ascii="Arial" w:hAnsi="Arial" w:cs="Arial"/>
          <w:b/>
          <w:color w:val="000000" w:themeColor="text1"/>
          <w:sz w:val="22"/>
          <w:szCs w:val="22"/>
        </w:rPr>
        <w:t>(c)</w:t>
      </w:r>
      <w:r w:rsidR="00983D88" w:rsidRPr="00913425">
        <w:rPr>
          <w:rFonts w:ascii="Arial" w:hAnsi="Arial" w:cs="Arial"/>
          <w:color w:val="000000" w:themeColor="text1"/>
          <w:sz w:val="22"/>
          <w:szCs w:val="22"/>
        </w:rPr>
        <w:t xml:space="preserve"> Protein-coding genes that without P1BS motif at promoter and without fold induction under Pi deficient condition didn’t show apparent expressional change between Col-0 and mutants. </w:t>
      </w:r>
      <w:r w:rsidR="00983D88" w:rsidRPr="00913425">
        <w:rPr>
          <w:rFonts w:ascii="Arial" w:hAnsi="Arial" w:cs="Arial"/>
          <w:color w:val="000000" w:themeColor="text1"/>
          <w:sz w:val="22"/>
        </w:rPr>
        <w:t xml:space="preserve">Genes that without P1BS motif in promoter and induction by Pi starvation were chosen as negative control, and they weren’t </w:t>
      </w:r>
      <w:r w:rsidR="00983D88" w:rsidRPr="00913425">
        <w:rPr>
          <w:rFonts w:ascii="Arial" w:hAnsi="Arial" w:cs="Arial" w:hint="eastAsia"/>
          <w:color w:val="000000" w:themeColor="text1"/>
          <w:sz w:val="22"/>
        </w:rPr>
        <w:t>detect</w:t>
      </w:r>
      <w:r w:rsidR="00983D88" w:rsidRPr="00913425">
        <w:rPr>
          <w:rFonts w:ascii="Arial" w:hAnsi="Arial" w:cs="Arial"/>
          <w:color w:val="000000" w:themeColor="text1"/>
          <w:sz w:val="22"/>
        </w:rPr>
        <w:t xml:space="preserve">ed any apparent expressional change between Col-0 and mutants. </w:t>
      </w:r>
    </w:p>
    <w:p w14:paraId="2F928F06" w14:textId="77777777" w:rsidR="00983D88" w:rsidRPr="00913425" w:rsidRDefault="00983D88" w:rsidP="002A2CDC">
      <w:pPr>
        <w:jc w:val="both"/>
        <w:rPr>
          <w:rFonts w:ascii="Arial" w:hAnsi="Arial" w:cs="Arial"/>
          <w:color w:val="000000" w:themeColor="text1"/>
          <w:sz w:val="22"/>
        </w:rPr>
      </w:pPr>
      <w:r w:rsidRPr="00913425">
        <w:rPr>
          <w:rFonts w:ascii="Arial" w:hAnsi="Arial" w:cs="Arial"/>
          <w:color w:val="000000" w:themeColor="text1"/>
          <w:sz w:val="22"/>
        </w:rPr>
        <w:br w:type="page"/>
      </w:r>
    </w:p>
    <w:p w14:paraId="1B06742D" w14:textId="004ACBD5" w:rsidR="005135D6" w:rsidRPr="00913425" w:rsidRDefault="00E57860" w:rsidP="002A2CDC">
      <w:pPr>
        <w:pStyle w:val="Heading2"/>
        <w:jc w:val="both"/>
        <w:rPr>
          <w:bCs w:val="0"/>
          <w:color w:val="000000" w:themeColor="text1"/>
        </w:rPr>
      </w:pPr>
      <w:bookmarkStart w:id="134" w:name="_Toc311810519"/>
      <w:bookmarkStart w:id="135" w:name="_Toc311812959"/>
      <w:bookmarkStart w:id="136" w:name="_Toc438647553"/>
      <w:bookmarkStart w:id="137" w:name="_Toc313022058"/>
      <w:bookmarkStart w:id="138" w:name="_Toc313022245"/>
      <w:bookmarkStart w:id="139" w:name="_Toc313023908"/>
      <w:bookmarkStart w:id="140" w:name="_Toc313090923"/>
      <w:bookmarkStart w:id="141" w:name="_Toc313103188"/>
      <w:bookmarkStart w:id="142" w:name="_Toc325639415"/>
      <w:r>
        <w:rPr>
          <w:bCs w:val="0"/>
          <w:color w:val="000000" w:themeColor="text1"/>
        </w:rPr>
        <w:t>Figure S21</w:t>
      </w:r>
      <w:r w:rsidR="00983D88" w:rsidRPr="00913425">
        <w:rPr>
          <w:bCs w:val="0"/>
          <w:color w:val="000000" w:themeColor="text1"/>
        </w:rPr>
        <w:t>. q</w:t>
      </w:r>
      <w:r w:rsidR="00A9752E" w:rsidRPr="00913425">
        <w:rPr>
          <w:bCs w:val="0"/>
          <w:color w:val="000000" w:themeColor="text1"/>
        </w:rPr>
        <w:t>RT-</w:t>
      </w:r>
      <w:r w:rsidR="00983D88" w:rsidRPr="00913425">
        <w:rPr>
          <w:bCs w:val="0"/>
          <w:color w:val="000000" w:themeColor="text1"/>
        </w:rPr>
        <w:t xml:space="preserve">PCR validation of protein-coding marker genes in </w:t>
      </w:r>
      <w:r w:rsidR="00983D88" w:rsidRPr="00913425">
        <w:rPr>
          <w:bCs w:val="0"/>
          <w:i/>
          <w:color w:val="000000" w:themeColor="text1"/>
        </w:rPr>
        <w:t>phr1</w:t>
      </w:r>
      <w:r w:rsidR="00983D88" w:rsidRPr="00913425">
        <w:rPr>
          <w:bCs w:val="0"/>
          <w:color w:val="000000" w:themeColor="text1"/>
        </w:rPr>
        <w:t xml:space="preserve"> mutant.</w:t>
      </w:r>
      <w:bookmarkEnd w:id="134"/>
      <w:bookmarkEnd w:id="135"/>
      <w:bookmarkEnd w:id="136"/>
      <w:bookmarkEnd w:id="137"/>
      <w:bookmarkEnd w:id="138"/>
      <w:bookmarkEnd w:id="139"/>
      <w:bookmarkEnd w:id="140"/>
      <w:bookmarkEnd w:id="141"/>
      <w:bookmarkEnd w:id="142"/>
      <w:r w:rsidR="00983D88" w:rsidRPr="00913425">
        <w:rPr>
          <w:bCs w:val="0"/>
          <w:color w:val="000000" w:themeColor="text1"/>
        </w:rPr>
        <w:t xml:space="preserve"> </w:t>
      </w:r>
    </w:p>
    <w:p w14:paraId="775EFEB8" w14:textId="7E534059" w:rsidR="009F1140" w:rsidRPr="00913425" w:rsidRDefault="00B9069D" w:rsidP="002A2CDC">
      <w:pPr>
        <w:jc w:val="both"/>
        <w:rPr>
          <w:color w:val="000000" w:themeColor="text1"/>
        </w:rPr>
      </w:pPr>
      <w:r>
        <w:rPr>
          <w:noProof/>
          <w:color w:val="000000" w:themeColor="text1"/>
        </w:rPr>
        <w:drawing>
          <wp:inline distT="0" distB="0" distL="0" distR="0" wp14:anchorId="602D94CB" wp14:editId="72493A6C">
            <wp:extent cx="3673475" cy="2477770"/>
            <wp:effectExtent l="0" t="0" r="0" b="0"/>
            <wp:docPr id="20" name="Picture 20" descr="data:Users:yuanjiapei:OneDrive:2015.10.Pi- lncRNAs:Manuscript:V13:supplementary figure:FS2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Users:yuanjiapei:OneDrive:2015.10.Pi- lncRNAs:Manuscript:V13:supplementary figure:FS21.pd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73475" cy="2477770"/>
                    </a:xfrm>
                    <a:prstGeom prst="rect">
                      <a:avLst/>
                    </a:prstGeom>
                    <a:noFill/>
                    <a:ln>
                      <a:noFill/>
                    </a:ln>
                  </pic:spPr>
                </pic:pic>
              </a:graphicData>
            </a:graphic>
          </wp:inline>
        </w:drawing>
      </w:r>
    </w:p>
    <w:p w14:paraId="797F666B" w14:textId="54EB4372" w:rsidR="00983D88" w:rsidRPr="00913425" w:rsidRDefault="005135D6" w:rsidP="002A2CDC">
      <w:pPr>
        <w:jc w:val="both"/>
        <w:rPr>
          <w:rFonts w:ascii="Arial" w:hAnsi="Arial" w:cs="Arial"/>
          <w:color w:val="000000" w:themeColor="text1"/>
          <w:sz w:val="22"/>
        </w:rPr>
      </w:pPr>
      <w:r w:rsidRPr="00913425">
        <w:rPr>
          <w:rFonts w:ascii="Arial" w:hAnsi="Arial" w:cs="Arial"/>
          <w:color w:val="000000" w:themeColor="text1"/>
          <w:sz w:val="22"/>
        </w:rPr>
        <w:t>q</w:t>
      </w:r>
      <w:r w:rsidR="00A9752E" w:rsidRPr="00913425">
        <w:rPr>
          <w:rFonts w:ascii="Arial" w:hAnsi="Arial" w:cs="Arial"/>
          <w:color w:val="000000" w:themeColor="text1"/>
          <w:sz w:val="22"/>
        </w:rPr>
        <w:t>RT-</w:t>
      </w:r>
      <w:r w:rsidRPr="00913425">
        <w:rPr>
          <w:rFonts w:ascii="Arial" w:hAnsi="Arial" w:cs="Arial"/>
          <w:color w:val="000000" w:themeColor="text1"/>
          <w:sz w:val="22"/>
        </w:rPr>
        <w:t xml:space="preserve">PCR validation of Pi starvation induced (PSI) genes in </w:t>
      </w:r>
      <w:r w:rsidRPr="00913425">
        <w:rPr>
          <w:rFonts w:ascii="Arial" w:hAnsi="Arial" w:cs="Arial"/>
          <w:i/>
          <w:color w:val="000000" w:themeColor="text1"/>
          <w:sz w:val="22"/>
        </w:rPr>
        <w:t>phr1</w:t>
      </w:r>
      <w:r w:rsidRPr="00913425">
        <w:rPr>
          <w:rFonts w:ascii="Arial" w:hAnsi="Arial" w:cs="Arial"/>
          <w:color w:val="000000" w:themeColor="text1"/>
          <w:sz w:val="22"/>
        </w:rPr>
        <w:t xml:space="preserve"> mutant.</w:t>
      </w:r>
      <w:r w:rsidR="00974062" w:rsidRPr="00913425">
        <w:rPr>
          <w:rFonts w:ascii="Arial" w:hAnsi="Arial" w:cs="Arial"/>
          <w:color w:val="000000" w:themeColor="text1"/>
          <w:sz w:val="22"/>
        </w:rPr>
        <w:t xml:space="preserve"> </w:t>
      </w:r>
      <w:r w:rsidR="00983D88" w:rsidRPr="00913425">
        <w:rPr>
          <w:rFonts w:ascii="Arial" w:hAnsi="Arial" w:cs="Arial"/>
          <w:color w:val="000000" w:themeColor="text1"/>
          <w:sz w:val="22"/>
        </w:rPr>
        <w:t xml:space="preserve">We randomly picked some marker genes with P1BS motif at promoters to validate their expression level in </w:t>
      </w:r>
      <w:r w:rsidR="00983D88" w:rsidRPr="00913425">
        <w:rPr>
          <w:rFonts w:ascii="Arial" w:hAnsi="Arial" w:cs="Arial"/>
          <w:i/>
          <w:color w:val="000000" w:themeColor="text1"/>
          <w:sz w:val="22"/>
        </w:rPr>
        <w:t>phr1</w:t>
      </w:r>
      <w:r w:rsidR="00983D88" w:rsidRPr="00913425">
        <w:rPr>
          <w:rFonts w:ascii="Arial" w:hAnsi="Arial" w:cs="Arial"/>
          <w:color w:val="000000" w:themeColor="text1"/>
          <w:sz w:val="22"/>
        </w:rPr>
        <w:t xml:space="preserve"> mutant using qPCR. Marker genes </w:t>
      </w:r>
      <w:r w:rsidR="00983D88" w:rsidRPr="00913425">
        <w:rPr>
          <w:rFonts w:ascii="Arial" w:hAnsi="Arial" w:cs="Arial"/>
          <w:color w:val="000000" w:themeColor="text1"/>
          <w:sz w:val="22"/>
          <w:szCs w:val="22"/>
        </w:rPr>
        <w:t xml:space="preserve">showed lower fold changes in </w:t>
      </w:r>
      <w:r w:rsidR="00983D88" w:rsidRPr="00913425">
        <w:rPr>
          <w:rFonts w:ascii="Arial" w:hAnsi="Arial" w:cs="Arial"/>
          <w:i/>
          <w:color w:val="000000" w:themeColor="text1"/>
          <w:sz w:val="22"/>
          <w:szCs w:val="22"/>
        </w:rPr>
        <w:t xml:space="preserve">phr1 </w:t>
      </w:r>
      <w:r w:rsidR="00983D88" w:rsidRPr="00913425">
        <w:rPr>
          <w:rFonts w:ascii="Arial" w:hAnsi="Arial" w:cs="Arial"/>
          <w:color w:val="000000" w:themeColor="text1"/>
          <w:sz w:val="22"/>
          <w:szCs w:val="22"/>
        </w:rPr>
        <w:t>mutant</w:t>
      </w:r>
      <w:r w:rsidR="00983D88" w:rsidRPr="00913425">
        <w:rPr>
          <w:rFonts w:ascii="Arial" w:hAnsi="Arial" w:cs="Arial"/>
          <w:i/>
          <w:color w:val="000000" w:themeColor="text1"/>
          <w:sz w:val="22"/>
          <w:szCs w:val="22"/>
        </w:rPr>
        <w:t xml:space="preserve"> </w:t>
      </w:r>
      <w:r w:rsidR="00983D88" w:rsidRPr="00913425">
        <w:rPr>
          <w:rFonts w:ascii="Arial" w:hAnsi="Arial" w:cs="Arial"/>
          <w:color w:val="000000" w:themeColor="text1"/>
          <w:sz w:val="22"/>
          <w:szCs w:val="22"/>
        </w:rPr>
        <w:t>that</w:t>
      </w:r>
      <w:r w:rsidR="00983D88" w:rsidRPr="00913425">
        <w:rPr>
          <w:rFonts w:ascii="Arial" w:hAnsi="Arial" w:cs="Arial"/>
          <w:i/>
          <w:color w:val="000000" w:themeColor="text1"/>
          <w:sz w:val="22"/>
          <w:szCs w:val="22"/>
        </w:rPr>
        <w:t xml:space="preserve"> </w:t>
      </w:r>
      <w:r w:rsidR="00983D88" w:rsidRPr="00913425">
        <w:rPr>
          <w:rFonts w:ascii="Arial" w:hAnsi="Arial" w:cs="Arial"/>
          <w:color w:val="000000" w:themeColor="text1"/>
          <w:sz w:val="22"/>
          <w:szCs w:val="22"/>
        </w:rPr>
        <w:t>induced by Pi starvation</w:t>
      </w:r>
      <w:r w:rsidR="00983D88" w:rsidRPr="00913425">
        <w:rPr>
          <w:rFonts w:ascii="Arial" w:hAnsi="Arial" w:cs="Arial"/>
          <w:i/>
          <w:color w:val="000000" w:themeColor="text1"/>
          <w:sz w:val="22"/>
          <w:szCs w:val="22"/>
        </w:rPr>
        <w:t xml:space="preserve"> </w:t>
      </w:r>
      <w:r w:rsidR="00983D88" w:rsidRPr="00913425">
        <w:rPr>
          <w:rFonts w:ascii="Arial" w:hAnsi="Arial" w:cs="Arial"/>
          <w:color w:val="000000" w:themeColor="text1"/>
          <w:sz w:val="22"/>
          <w:szCs w:val="22"/>
        </w:rPr>
        <w:t>compared with the value in Col-0.</w:t>
      </w:r>
    </w:p>
    <w:p w14:paraId="278910DB" w14:textId="77777777" w:rsidR="00983D88" w:rsidRPr="00913425" w:rsidRDefault="00983D88" w:rsidP="002A2CDC">
      <w:pPr>
        <w:jc w:val="both"/>
        <w:rPr>
          <w:rFonts w:ascii="Arial" w:hAnsi="Arial" w:cs="Arial"/>
          <w:color w:val="000000" w:themeColor="text1"/>
          <w:sz w:val="22"/>
          <w:szCs w:val="22"/>
        </w:rPr>
      </w:pPr>
      <w:r w:rsidRPr="00913425">
        <w:rPr>
          <w:rFonts w:ascii="Arial" w:hAnsi="Arial" w:cs="Arial"/>
          <w:color w:val="000000" w:themeColor="text1"/>
          <w:sz w:val="22"/>
          <w:szCs w:val="22"/>
        </w:rPr>
        <w:br w:type="page"/>
      </w:r>
    </w:p>
    <w:p w14:paraId="6BD95CDD" w14:textId="010DB0A2" w:rsidR="00983D88" w:rsidRPr="00913425" w:rsidRDefault="006D21D9" w:rsidP="002A2CDC">
      <w:pPr>
        <w:pStyle w:val="Heading2"/>
        <w:jc w:val="both"/>
        <w:rPr>
          <w:bCs w:val="0"/>
          <w:color w:val="000000" w:themeColor="text1"/>
        </w:rPr>
      </w:pPr>
      <w:bookmarkStart w:id="143" w:name="_Toc311810520"/>
      <w:bookmarkStart w:id="144" w:name="_Toc311812960"/>
      <w:bookmarkStart w:id="145" w:name="_Toc438647554"/>
      <w:bookmarkStart w:id="146" w:name="_Toc313022059"/>
      <w:bookmarkStart w:id="147" w:name="_Toc313022246"/>
      <w:bookmarkStart w:id="148" w:name="_Toc313023909"/>
      <w:bookmarkStart w:id="149" w:name="_Toc313090924"/>
      <w:bookmarkStart w:id="150" w:name="_Toc313103189"/>
      <w:bookmarkStart w:id="151" w:name="_Toc325639416"/>
      <w:r w:rsidRPr="00913425">
        <w:rPr>
          <w:bCs w:val="0"/>
          <w:noProof/>
          <w:color w:val="000000" w:themeColor="text1"/>
        </w:rPr>
        <w:drawing>
          <wp:anchor distT="0" distB="0" distL="114300" distR="114300" simplePos="0" relativeHeight="251659264" behindDoc="0" locked="0" layoutInCell="1" allowOverlap="1" wp14:anchorId="49939CA5" wp14:editId="4B2F0BA9">
            <wp:simplePos x="0" y="0"/>
            <wp:positionH relativeFrom="column">
              <wp:posOffset>-115570</wp:posOffset>
            </wp:positionH>
            <wp:positionV relativeFrom="paragraph">
              <wp:posOffset>229870</wp:posOffset>
            </wp:positionV>
            <wp:extent cx="2873375" cy="4799965"/>
            <wp:effectExtent l="0" t="0" r="0" b="0"/>
            <wp:wrapTopAndBottom/>
            <wp:docPr id="22" name="Picture 22" descr="data:Users:yuanjiapei:百度云同步盘:Lowpi_Manuscirpt:SuppleFigure:V6:FigureS19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ta:Users:yuanjiapei:百度云同步盘:Lowpi_Manuscirpt:SuppleFigure:V6:FigureS19A.pdf"/>
                    <pic:cNvPicPr>
                      <a:picLocks noChangeAspect="1" noChangeArrowheads="1"/>
                    </pic:cNvPicPr>
                  </pic:nvPicPr>
                  <pic:blipFill rotWithShape="1">
                    <a:blip r:embed="rId30">
                      <a:extLst>
                        <a:ext uri="{28A0092B-C50C-407E-A947-70E740481C1C}">
                          <a14:useLocalDpi xmlns:a14="http://schemas.microsoft.com/office/drawing/2010/main" val="0"/>
                        </a:ext>
                      </a:extLst>
                    </a:blip>
                    <a:srcRect r="21812"/>
                    <a:stretch/>
                  </pic:blipFill>
                  <pic:spPr bwMode="auto">
                    <a:xfrm>
                      <a:off x="0" y="0"/>
                      <a:ext cx="2873375" cy="4799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13425">
        <w:rPr>
          <w:bCs w:val="0"/>
          <w:noProof/>
          <w:color w:val="000000" w:themeColor="text1"/>
        </w:rPr>
        <w:drawing>
          <wp:anchor distT="0" distB="0" distL="114300" distR="114300" simplePos="0" relativeHeight="251660288" behindDoc="0" locked="0" layoutInCell="1" allowOverlap="1" wp14:anchorId="4430BB68" wp14:editId="35DE90DE">
            <wp:simplePos x="0" y="0"/>
            <wp:positionH relativeFrom="column">
              <wp:posOffset>2758440</wp:posOffset>
            </wp:positionH>
            <wp:positionV relativeFrom="paragraph">
              <wp:posOffset>229870</wp:posOffset>
            </wp:positionV>
            <wp:extent cx="3035935" cy="3901440"/>
            <wp:effectExtent l="0" t="0" r="0" b="10160"/>
            <wp:wrapTopAndBottom/>
            <wp:docPr id="24" name="Picture 24" descr="data:Users:yuanjiapei:百度云同步盘:Lowpi_Manuscirpt:SuppleFigure:V6:FigureS19B.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ata:Users:yuanjiapei:百度云同步盘:Lowpi_Manuscirpt:SuppleFigure:V6:FigureS19B.pd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35935" cy="390144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D88" w:rsidRPr="00913425">
        <w:rPr>
          <w:bCs w:val="0"/>
          <w:color w:val="000000" w:themeColor="text1"/>
        </w:rPr>
        <w:t>Figure S</w:t>
      </w:r>
      <w:r w:rsidR="00E57860">
        <w:rPr>
          <w:bCs w:val="0"/>
          <w:color w:val="000000" w:themeColor="text1"/>
        </w:rPr>
        <w:t>22</w:t>
      </w:r>
      <w:r w:rsidR="00983D88" w:rsidRPr="00913425">
        <w:rPr>
          <w:bCs w:val="0"/>
          <w:color w:val="000000" w:themeColor="text1"/>
        </w:rPr>
        <w:t>. miRNAs response to phosphate starvation.</w:t>
      </w:r>
      <w:bookmarkEnd w:id="143"/>
      <w:bookmarkEnd w:id="144"/>
      <w:bookmarkEnd w:id="145"/>
      <w:bookmarkEnd w:id="146"/>
      <w:bookmarkEnd w:id="147"/>
      <w:bookmarkEnd w:id="148"/>
      <w:bookmarkEnd w:id="149"/>
      <w:bookmarkEnd w:id="150"/>
      <w:bookmarkEnd w:id="151"/>
    </w:p>
    <w:p w14:paraId="0CCC8625" w14:textId="4876A2D5" w:rsidR="00983D88" w:rsidRPr="00913425" w:rsidRDefault="002F4F57" w:rsidP="002A2CDC">
      <w:pPr>
        <w:jc w:val="both"/>
        <w:rPr>
          <w:rFonts w:ascii="Arial" w:hAnsi="Arial" w:cs="Arial"/>
          <w:bCs/>
          <w:color w:val="000000" w:themeColor="text1"/>
          <w:sz w:val="22"/>
          <w:szCs w:val="22"/>
        </w:rPr>
      </w:pPr>
      <w:r w:rsidRPr="00913425">
        <w:rPr>
          <w:rFonts w:ascii="Arial" w:hAnsi="Arial" w:cs="Arial"/>
          <w:b/>
          <w:bCs/>
          <w:color w:val="000000" w:themeColor="text1"/>
          <w:sz w:val="22"/>
          <w:szCs w:val="22"/>
        </w:rPr>
        <w:t>(a)</w:t>
      </w:r>
      <w:r w:rsidR="00983D88" w:rsidRPr="00913425">
        <w:rPr>
          <w:rFonts w:ascii="Arial" w:hAnsi="Arial" w:cs="Arial"/>
          <w:bCs/>
          <w:color w:val="000000" w:themeColor="text1"/>
          <w:sz w:val="22"/>
          <w:szCs w:val="22"/>
        </w:rPr>
        <w:t xml:space="preserve"> m</w:t>
      </w:r>
      <w:r w:rsidR="00963560" w:rsidRPr="00913425">
        <w:rPr>
          <w:rFonts w:ascii="Arial" w:hAnsi="Arial" w:cs="Arial"/>
          <w:bCs/>
          <w:color w:val="000000" w:themeColor="text1"/>
          <w:sz w:val="22"/>
          <w:szCs w:val="22"/>
        </w:rPr>
        <w:t>iRNAs regulated in root</w:t>
      </w:r>
      <w:r w:rsidR="0066741D" w:rsidRPr="00913425">
        <w:rPr>
          <w:rFonts w:ascii="Arial" w:hAnsi="Arial" w:cs="Arial"/>
          <w:bCs/>
          <w:color w:val="000000" w:themeColor="text1"/>
          <w:sz w:val="22"/>
          <w:szCs w:val="22"/>
        </w:rPr>
        <w:t>s</w:t>
      </w:r>
      <w:r w:rsidR="00963560" w:rsidRPr="00913425">
        <w:rPr>
          <w:rFonts w:ascii="Arial" w:hAnsi="Arial" w:cs="Arial"/>
          <w:bCs/>
          <w:color w:val="000000" w:themeColor="text1"/>
          <w:sz w:val="22"/>
          <w:szCs w:val="22"/>
        </w:rPr>
        <w:t xml:space="preserve"> under P</w:t>
      </w:r>
      <w:r w:rsidR="00714D68" w:rsidRPr="00913425">
        <w:rPr>
          <w:rFonts w:ascii="Arial" w:hAnsi="Arial" w:cs="Arial"/>
          <w:color w:val="000000" w:themeColor="text1"/>
          <w:sz w:val="22"/>
        </w:rPr>
        <w:t>–</w:t>
      </w:r>
      <w:r w:rsidR="00983D88" w:rsidRPr="00913425">
        <w:rPr>
          <w:rFonts w:ascii="Arial" w:hAnsi="Arial" w:cs="Arial"/>
          <w:bCs/>
          <w:color w:val="000000" w:themeColor="text1"/>
          <w:sz w:val="22"/>
          <w:szCs w:val="22"/>
        </w:rPr>
        <w:t xml:space="preserve"> condition.</w:t>
      </w:r>
    </w:p>
    <w:p w14:paraId="1D42F6A9" w14:textId="0A519CAD" w:rsidR="00983D88" w:rsidRPr="00913425" w:rsidRDefault="002F4F57" w:rsidP="002A2CDC">
      <w:pPr>
        <w:jc w:val="both"/>
        <w:rPr>
          <w:rFonts w:ascii="Arial" w:hAnsi="Arial" w:cs="Arial"/>
          <w:bCs/>
          <w:color w:val="000000" w:themeColor="text1"/>
          <w:sz w:val="22"/>
          <w:szCs w:val="22"/>
        </w:rPr>
      </w:pPr>
      <w:r w:rsidRPr="00913425">
        <w:rPr>
          <w:rFonts w:ascii="Arial" w:hAnsi="Arial" w:cs="Arial"/>
          <w:b/>
          <w:bCs/>
          <w:color w:val="000000" w:themeColor="text1"/>
          <w:sz w:val="22"/>
          <w:szCs w:val="22"/>
        </w:rPr>
        <w:t>(b)</w:t>
      </w:r>
      <w:r w:rsidR="00983D88" w:rsidRPr="00913425">
        <w:rPr>
          <w:rFonts w:ascii="Arial" w:hAnsi="Arial" w:cs="Arial"/>
          <w:bCs/>
          <w:color w:val="000000" w:themeColor="text1"/>
          <w:sz w:val="22"/>
          <w:szCs w:val="22"/>
        </w:rPr>
        <w:t xml:space="preserve"> miRNAs regulated i</w:t>
      </w:r>
      <w:r w:rsidR="00963560" w:rsidRPr="00913425">
        <w:rPr>
          <w:rFonts w:ascii="Arial" w:hAnsi="Arial" w:cs="Arial"/>
          <w:bCs/>
          <w:color w:val="000000" w:themeColor="text1"/>
          <w:sz w:val="22"/>
          <w:szCs w:val="22"/>
        </w:rPr>
        <w:t>n shoot</w:t>
      </w:r>
      <w:r w:rsidR="0066741D" w:rsidRPr="00913425">
        <w:rPr>
          <w:rFonts w:ascii="Arial" w:hAnsi="Arial" w:cs="Arial"/>
          <w:bCs/>
          <w:color w:val="000000" w:themeColor="text1"/>
          <w:sz w:val="22"/>
          <w:szCs w:val="22"/>
        </w:rPr>
        <w:t>s</w:t>
      </w:r>
      <w:r w:rsidR="00963560" w:rsidRPr="00913425">
        <w:rPr>
          <w:rFonts w:ascii="Arial" w:hAnsi="Arial" w:cs="Arial"/>
          <w:bCs/>
          <w:color w:val="000000" w:themeColor="text1"/>
          <w:sz w:val="22"/>
          <w:szCs w:val="22"/>
        </w:rPr>
        <w:t xml:space="preserve"> under P</w:t>
      </w:r>
      <w:r w:rsidR="00714D68" w:rsidRPr="00913425">
        <w:rPr>
          <w:rFonts w:ascii="Arial" w:hAnsi="Arial" w:cs="Arial"/>
          <w:color w:val="000000" w:themeColor="text1"/>
          <w:sz w:val="22"/>
        </w:rPr>
        <w:t>–</w:t>
      </w:r>
      <w:r w:rsidR="00983D88" w:rsidRPr="00913425">
        <w:rPr>
          <w:rFonts w:ascii="Arial" w:hAnsi="Arial" w:cs="Arial"/>
          <w:bCs/>
          <w:color w:val="000000" w:themeColor="text1"/>
          <w:sz w:val="22"/>
          <w:szCs w:val="22"/>
        </w:rPr>
        <w:t xml:space="preserve"> condition.</w:t>
      </w:r>
    </w:p>
    <w:p w14:paraId="2CFD743B" w14:textId="77777777" w:rsidR="00983D88" w:rsidRPr="00913425" w:rsidRDefault="00983D88" w:rsidP="002A2CDC">
      <w:pPr>
        <w:jc w:val="both"/>
        <w:rPr>
          <w:rFonts w:ascii="Arial" w:hAnsi="Arial" w:cs="Arial"/>
          <w:bCs/>
          <w:color w:val="000000" w:themeColor="text1"/>
          <w:sz w:val="22"/>
          <w:szCs w:val="22"/>
        </w:rPr>
      </w:pPr>
      <w:r w:rsidRPr="00913425">
        <w:rPr>
          <w:rFonts w:ascii="Arial" w:hAnsi="Arial" w:cs="Arial"/>
          <w:bCs/>
          <w:color w:val="000000" w:themeColor="text1"/>
          <w:sz w:val="22"/>
          <w:szCs w:val="22"/>
        </w:rPr>
        <w:t>Several miRNAs revealed to be differentially expressed in roots and shoots under Pi starvation. 13 and 11 miRNAs were significantly induced in roots and shoots, respectively.</w:t>
      </w:r>
    </w:p>
    <w:p w14:paraId="1260D62D" w14:textId="77777777" w:rsidR="005B35B8" w:rsidRPr="00913425" w:rsidRDefault="005B35B8" w:rsidP="002A2CDC">
      <w:pPr>
        <w:jc w:val="both"/>
        <w:rPr>
          <w:rFonts w:ascii="Arial" w:hAnsi="Arial" w:cs="Arial"/>
          <w:bCs/>
          <w:color w:val="000000" w:themeColor="text1"/>
          <w:sz w:val="22"/>
          <w:szCs w:val="22"/>
        </w:rPr>
      </w:pPr>
      <w:r w:rsidRPr="00913425">
        <w:rPr>
          <w:rFonts w:ascii="Arial" w:hAnsi="Arial" w:cs="Arial"/>
          <w:bCs/>
          <w:color w:val="000000" w:themeColor="text1"/>
          <w:sz w:val="22"/>
          <w:szCs w:val="22"/>
        </w:rPr>
        <w:br w:type="page"/>
      </w:r>
    </w:p>
    <w:p w14:paraId="28052E8D" w14:textId="77777777" w:rsidR="005B35B8" w:rsidRPr="00913425" w:rsidRDefault="005B35B8" w:rsidP="005B35B8">
      <w:pPr>
        <w:pStyle w:val="Heading1"/>
        <w:rPr>
          <w:rFonts w:ascii="Arial" w:hAnsi="Arial" w:cs="Arial"/>
          <w:color w:val="000000" w:themeColor="text1"/>
          <w:sz w:val="28"/>
          <w:szCs w:val="24"/>
        </w:rPr>
      </w:pPr>
      <w:bookmarkStart w:id="152" w:name="_Toc313103190"/>
      <w:bookmarkStart w:id="153" w:name="_Toc325639417"/>
      <w:r w:rsidRPr="00913425">
        <w:rPr>
          <w:rFonts w:ascii="Arial" w:hAnsi="Arial" w:cs="Arial"/>
          <w:color w:val="000000" w:themeColor="text1"/>
          <w:sz w:val="28"/>
          <w:szCs w:val="24"/>
        </w:rPr>
        <w:t>References</w:t>
      </w:r>
      <w:bookmarkEnd w:id="152"/>
      <w:bookmarkEnd w:id="153"/>
    </w:p>
    <w:bookmarkStart w:id="154" w:name="_GoBack"/>
    <w:p w14:paraId="68CDA50F" w14:textId="77777777" w:rsidR="002E0ADA" w:rsidRPr="00D037E1" w:rsidRDefault="005B35B8" w:rsidP="002E0ADA">
      <w:pPr>
        <w:pStyle w:val="EndNoteBibliography"/>
        <w:ind w:left="720" w:hanging="720"/>
        <w:rPr>
          <w:rFonts w:ascii="Arial" w:hAnsi="Arial" w:cs="Arial"/>
          <w:noProof/>
        </w:rPr>
      </w:pPr>
      <w:r w:rsidRPr="00D037E1">
        <w:rPr>
          <w:rFonts w:ascii="Arial" w:hAnsi="Arial" w:cs="Arial"/>
          <w:color w:val="000000" w:themeColor="text1"/>
          <w:sz w:val="22"/>
          <w:szCs w:val="22"/>
        </w:rPr>
        <w:fldChar w:fldCharType="begin"/>
      </w:r>
      <w:r w:rsidRPr="00D037E1">
        <w:rPr>
          <w:rFonts w:ascii="Arial" w:hAnsi="Arial" w:cs="Arial"/>
          <w:color w:val="000000" w:themeColor="text1"/>
          <w:sz w:val="22"/>
          <w:szCs w:val="22"/>
        </w:rPr>
        <w:instrText xml:space="preserve"> ADDIN EN.REFLIST </w:instrText>
      </w:r>
      <w:r w:rsidRPr="00D037E1">
        <w:rPr>
          <w:rFonts w:ascii="Arial" w:hAnsi="Arial" w:cs="Arial"/>
          <w:color w:val="000000" w:themeColor="text1"/>
          <w:sz w:val="22"/>
          <w:szCs w:val="22"/>
        </w:rPr>
        <w:fldChar w:fldCharType="separate"/>
      </w:r>
      <w:r w:rsidR="002E0ADA" w:rsidRPr="00D037E1">
        <w:rPr>
          <w:rFonts w:ascii="Arial" w:hAnsi="Arial" w:cs="Arial"/>
          <w:noProof/>
        </w:rPr>
        <w:t>1.</w:t>
      </w:r>
      <w:r w:rsidR="002E0ADA" w:rsidRPr="00D037E1">
        <w:rPr>
          <w:rFonts w:ascii="Arial" w:hAnsi="Arial" w:cs="Arial"/>
          <w:noProof/>
        </w:rPr>
        <w:tab/>
        <w:t>Tanne A, Muniz LR, Puzio-Kuter A, Leonova KI, Gudkov AV, Ting DT, Monasson R, Cocco S, Levine AJ, Bhardwaj N</w:t>
      </w:r>
      <w:r w:rsidR="002E0ADA" w:rsidRPr="00D037E1">
        <w:rPr>
          <w:rFonts w:ascii="Arial" w:hAnsi="Arial" w:cs="Arial"/>
          <w:i/>
          <w:noProof/>
        </w:rPr>
        <w:t xml:space="preserve"> et al</w:t>
      </w:r>
      <w:r w:rsidR="002E0ADA" w:rsidRPr="00D037E1">
        <w:rPr>
          <w:rFonts w:ascii="Arial" w:hAnsi="Arial" w:cs="Arial"/>
          <w:noProof/>
        </w:rPr>
        <w:t xml:space="preserve">: </w:t>
      </w:r>
      <w:r w:rsidR="002E0ADA" w:rsidRPr="00D037E1">
        <w:rPr>
          <w:rFonts w:ascii="Arial" w:hAnsi="Arial" w:cs="Arial"/>
          <w:b/>
          <w:noProof/>
        </w:rPr>
        <w:t>Distinguishing the immunostimulatory properties of noncoding RNAs expressed in cancer cells</w:t>
      </w:r>
      <w:r w:rsidR="002E0ADA" w:rsidRPr="00D037E1">
        <w:rPr>
          <w:rFonts w:ascii="Arial" w:hAnsi="Arial" w:cs="Arial"/>
          <w:noProof/>
        </w:rPr>
        <w:t xml:space="preserve">. </w:t>
      </w:r>
      <w:r w:rsidR="002E0ADA" w:rsidRPr="00D037E1">
        <w:rPr>
          <w:rFonts w:ascii="Arial" w:hAnsi="Arial" w:cs="Arial"/>
          <w:i/>
          <w:noProof/>
        </w:rPr>
        <w:t xml:space="preserve">Proceedings of the National Academy of Sciences of the United States of America </w:t>
      </w:r>
      <w:r w:rsidR="002E0ADA" w:rsidRPr="00D037E1">
        <w:rPr>
          <w:rFonts w:ascii="Arial" w:hAnsi="Arial" w:cs="Arial"/>
          <w:noProof/>
        </w:rPr>
        <w:t xml:space="preserve">2015, </w:t>
      </w:r>
      <w:r w:rsidR="002E0ADA" w:rsidRPr="00D037E1">
        <w:rPr>
          <w:rFonts w:ascii="Arial" w:hAnsi="Arial" w:cs="Arial"/>
          <w:b/>
          <w:noProof/>
        </w:rPr>
        <w:t>112</w:t>
      </w:r>
      <w:r w:rsidR="002E0ADA" w:rsidRPr="00D037E1">
        <w:rPr>
          <w:rFonts w:ascii="Arial" w:hAnsi="Arial" w:cs="Arial"/>
          <w:noProof/>
        </w:rPr>
        <w:t>(49):15154-15159.</w:t>
      </w:r>
    </w:p>
    <w:p w14:paraId="6823A16D"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2.</w:t>
      </w:r>
      <w:r w:rsidRPr="00D037E1">
        <w:rPr>
          <w:rFonts w:ascii="Arial" w:hAnsi="Arial" w:cs="Arial"/>
          <w:noProof/>
        </w:rPr>
        <w:tab/>
        <w:t xml:space="preserve">Nawrocki EP, Kolbe DL, Eddy SR: </w:t>
      </w:r>
      <w:r w:rsidRPr="00D037E1">
        <w:rPr>
          <w:rFonts w:ascii="Arial" w:hAnsi="Arial" w:cs="Arial"/>
          <w:b/>
          <w:noProof/>
        </w:rPr>
        <w:t>Infernal 1.0: inference of RNA alignments</w:t>
      </w:r>
      <w:r w:rsidRPr="00D037E1">
        <w:rPr>
          <w:rFonts w:ascii="Arial" w:hAnsi="Arial" w:cs="Arial"/>
          <w:noProof/>
        </w:rPr>
        <w:t xml:space="preserve">. </w:t>
      </w:r>
      <w:r w:rsidRPr="00D037E1">
        <w:rPr>
          <w:rFonts w:ascii="Arial" w:hAnsi="Arial" w:cs="Arial"/>
          <w:i/>
          <w:noProof/>
        </w:rPr>
        <w:t xml:space="preserve">Bioinformatics </w:t>
      </w:r>
      <w:r w:rsidRPr="00D037E1">
        <w:rPr>
          <w:rFonts w:ascii="Arial" w:hAnsi="Arial" w:cs="Arial"/>
          <w:noProof/>
        </w:rPr>
        <w:t xml:space="preserve">2009, </w:t>
      </w:r>
      <w:r w:rsidRPr="00D037E1">
        <w:rPr>
          <w:rFonts w:ascii="Arial" w:hAnsi="Arial" w:cs="Arial"/>
          <w:b/>
          <w:noProof/>
        </w:rPr>
        <w:t>25</w:t>
      </w:r>
      <w:r w:rsidRPr="00D037E1">
        <w:rPr>
          <w:rFonts w:ascii="Arial" w:hAnsi="Arial" w:cs="Arial"/>
          <w:noProof/>
        </w:rPr>
        <w:t>(10):1335-1337.</w:t>
      </w:r>
    </w:p>
    <w:p w14:paraId="766E0273"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3.</w:t>
      </w:r>
      <w:r w:rsidRPr="00D037E1">
        <w:rPr>
          <w:rFonts w:ascii="Arial" w:hAnsi="Arial" w:cs="Arial"/>
          <w:noProof/>
        </w:rPr>
        <w:tab/>
        <w:t xml:space="preserve">Wilusz JE, Freier SM, Spector DL: </w:t>
      </w:r>
      <w:r w:rsidRPr="00D037E1">
        <w:rPr>
          <w:rFonts w:ascii="Arial" w:hAnsi="Arial" w:cs="Arial"/>
          <w:b/>
          <w:noProof/>
        </w:rPr>
        <w:t>3' end processing of a long nuclear-retained noncoding RNA yields a tRNA-like cytoplasmic RNA</w:t>
      </w:r>
      <w:r w:rsidRPr="00D037E1">
        <w:rPr>
          <w:rFonts w:ascii="Arial" w:hAnsi="Arial" w:cs="Arial"/>
          <w:noProof/>
        </w:rPr>
        <w:t xml:space="preserve">. </w:t>
      </w:r>
      <w:r w:rsidRPr="00D037E1">
        <w:rPr>
          <w:rFonts w:ascii="Arial" w:hAnsi="Arial" w:cs="Arial"/>
          <w:i/>
          <w:noProof/>
        </w:rPr>
        <w:t xml:space="preserve">Cell </w:t>
      </w:r>
      <w:r w:rsidRPr="00D037E1">
        <w:rPr>
          <w:rFonts w:ascii="Arial" w:hAnsi="Arial" w:cs="Arial"/>
          <w:noProof/>
        </w:rPr>
        <w:t xml:space="preserve">2008, </w:t>
      </w:r>
      <w:r w:rsidRPr="00D037E1">
        <w:rPr>
          <w:rFonts w:ascii="Arial" w:hAnsi="Arial" w:cs="Arial"/>
          <w:b/>
          <w:noProof/>
        </w:rPr>
        <w:t>135</w:t>
      </w:r>
      <w:r w:rsidRPr="00D037E1">
        <w:rPr>
          <w:rFonts w:ascii="Arial" w:hAnsi="Arial" w:cs="Arial"/>
          <w:noProof/>
        </w:rPr>
        <w:t>(5):919-932.</w:t>
      </w:r>
    </w:p>
    <w:p w14:paraId="2F49F2DC"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4.</w:t>
      </w:r>
      <w:r w:rsidRPr="00D037E1">
        <w:rPr>
          <w:rFonts w:ascii="Arial" w:hAnsi="Arial" w:cs="Arial"/>
          <w:noProof/>
        </w:rPr>
        <w:tab/>
        <w:t xml:space="preserve">Hsieh LC, Lin SI, Shih AC, Chen JW, Lin WY, Tseng CY, Li WH, Chiou TJ: </w:t>
      </w:r>
      <w:r w:rsidRPr="00D037E1">
        <w:rPr>
          <w:rFonts w:ascii="Arial" w:hAnsi="Arial" w:cs="Arial"/>
          <w:b/>
          <w:noProof/>
        </w:rPr>
        <w:t>Uncovering small RNA-mediated responses to phosphate deficiency in Arabidopsis by deep sequencing</w:t>
      </w:r>
      <w:r w:rsidRPr="00D037E1">
        <w:rPr>
          <w:rFonts w:ascii="Arial" w:hAnsi="Arial" w:cs="Arial"/>
          <w:noProof/>
        </w:rPr>
        <w:t xml:space="preserve">. </w:t>
      </w:r>
      <w:r w:rsidRPr="00D037E1">
        <w:rPr>
          <w:rFonts w:ascii="Arial" w:hAnsi="Arial" w:cs="Arial"/>
          <w:i/>
          <w:noProof/>
        </w:rPr>
        <w:t xml:space="preserve">Plant physiology </w:t>
      </w:r>
      <w:r w:rsidRPr="00D037E1">
        <w:rPr>
          <w:rFonts w:ascii="Arial" w:hAnsi="Arial" w:cs="Arial"/>
          <w:noProof/>
        </w:rPr>
        <w:t xml:space="preserve">2009, </w:t>
      </w:r>
      <w:r w:rsidRPr="00D037E1">
        <w:rPr>
          <w:rFonts w:ascii="Arial" w:hAnsi="Arial" w:cs="Arial"/>
          <w:b/>
          <w:noProof/>
        </w:rPr>
        <w:t>151</w:t>
      </w:r>
      <w:r w:rsidRPr="00D037E1">
        <w:rPr>
          <w:rFonts w:ascii="Arial" w:hAnsi="Arial" w:cs="Arial"/>
          <w:noProof/>
        </w:rPr>
        <w:t>(4):2120-2132.</w:t>
      </w:r>
    </w:p>
    <w:p w14:paraId="0189BBA0"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5.</w:t>
      </w:r>
      <w:r w:rsidRPr="00D037E1">
        <w:rPr>
          <w:rFonts w:ascii="Arial" w:hAnsi="Arial" w:cs="Arial"/>
          <w:noProof/>
        </w:rPr>
        <w:tab/>
        <w:t xml:space="preserve">Gu H, Das Gupta J, Schoenberg DR: </w:t>
      </w:r>
      <w:r w:rsidRPr="00D037E1">
        <w:rPr>
          <w:rFonts w:ascii="Arial" w:hAnsi="Arial" w:cs="Arial"/>
          <w:b/>
          <w:noProof/>
        </w:rPr>
        <w:t>The poly(A)-limiting element is a conserved cis-acting sequence that regulates poly(A) tail length on nuclear pre-mRNAs</w:t>
      </w:r>
      <w:r w:rsidRPr="00D037E1">
        <w:rPr>
          <w:rFonts w:ascii="Arial" w:hAnsi="Arial" w:cs="Arial"/>
          <w:noProof/>
        </w:rPr>
        <w:t xml:space="preserve">. </w:t>
      </w:r>
      <w:r w:rsidRPr="00D037E1">
        <w:rPr>
          <w:rFonts w:ascii="Arial" w:hAnsi="Arial" w:cs="Arial"/>
          <w:i/>
          <w:noProof/>
        </w:rPr>
        <w:t xml:space="preserve">Proceedings of the National Academy of Sciences of the United States of America </w:t>
      </w:r>
      <w:r w:rsidRPr="00D037E1">
        <w:rPr>
          <w:rFonts w:ascii="Arial" w:hAnsi="Arial" w:cs="Arial"/>
          <w:noProof/>
        </w:rPr>
        <w:t xml:space="preserve">1999, </w:t>
      </w:r>
      <w:r w:rsidRPr="00D037E1">
        <w:rPr>
          <w:rFonts w:ascii="Arial" w:hAnsi="Arial" w:cs="Arial"/>
          <w:b/>
          <w:noProof/>
        </w:rPr>
        <w:t>96</w:t>
      </w:r>
      <w:r w:rsidRPr="00D037E1">
        <w:rPr>
          <w:rFonts w:ascii="Arial" w:hAnsi="Arial" w:cs="Arial"/>
          <w:noProof/>
        </w:rPr>
        <w:t>(16):8943-8948.</w:t>
      </w:r>
    </w:p>
    <w:p w14:paraId="71371C6F"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6.</w:t>
      </w:r>
      <w:r w:rsidRPr="00D037E1">
        <w:rPr>
          <w:rFonts w:ascii="Arial" w:hAnsi="Arial" w:cs="Arial"/>
          <w:noProof/>
        </w:rPr>
        <w:tab/>
        <w:t xml:space="preserve">Meijer HA, Bushell M, Hill K, Gant TW, Willis AE, Jones P, de Moor CH: </w:t>
      </w:r>
      <w:r w:rsidRPr="00D037E1">
        <w:rPr>
          <w:rFonts w:ascii="Arial" w:hAnsi="Arial" w:cs="Arial"/>
          <w:b/>
          <w:noProof/>
        </w:rPr>
        <w:t>A novel method for poly(A) fractionation reveals a large population of mRNAs with a short poly(A) tail in mammalian cells</w:t>
      </w:r>
      <w:r w:rsidRPr="00D037E1">
        <w:rPr>
          <w:rFonts w:ascii="Arial" w:hAnsi="Arial" w:cs="Arial"/>
          <w:noProof/>
        </w:rPr>
        <w:t xml:space="preserve">. </w:t>
      </w:r>
      <w:r w:rsidRPr="00D037E1">
        <w:rPr>
          <w:rFonts w:ascii="Arial" w:hAnsi="Arial" w:cs="Arial"/>
          <w:i/>
          <w:noProof/>
        </w:rPr>
        <w:t xml:space="preserve">Nucleic acids research </w:t>
      </w:r>
      <w:r w:rsidRPr="00D037E1">
        <w:rPr>
          <w:rFonts w:ascii="Arial" w:hAnsi="Arial" w:cs="Arial"/>
          <w:noProof/>
        </w:rPr>
        <w:t xml:space="preserve">2007, </w:t>
      </w:r>
      <w:r w:rsidRPr="00D037E1">
        <w:rPr>
          <w:rFonts w:ascii="Arial" w:hAnsi="Arial" w:cs="Arial"/>
          <w:b/>
          <w:noProof/>
        </w:rPr>
        <w:t>35</w:t>
      </w:r>
      <w:r w:rsidRPr="00D037E1">
        <w:rPr>
          <w:rFonts w:ascii="Arial" w:hAnsi="Arial" w:cs="Arial"/>
          <w:noProof/>
        </w:rPr>
        <w:t>(19):e132.</w:t>
      </w:r>
    </w:p>
    <w:p w14:paraId="51ED8DDB"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7.</w:t>
      </w:r>
      <w:r w:rsidRPr="00D037E1">
        <w:rPr>
          <w:rFonts w:ascii="Arial" w:hAnsi="Arial" w:cs="Arial"/>
          <w:noProof/>
        </w:rPr>
        <w:tab/>
        <w:t xml:space="preserve">Wu Q, Kim YC, Lu J, Xuan Z, Chen J, Zheng Y, Zhou T, Zhang MQ, Wu CI, Wang SM: </w:t>
      </w:r>
      <w:r w:rsidRPr="00D037E1">
        <w:rPr>
          <w:rFonts w:ascii="Arial" w:hAnsi="Arial" w:cs="Arial"/>
          <w:b/>
          <w:noProof/>
        </w:rPr>
        <w:t>Poly A- transcripts expressed in HeLa cells</w:t>
      </w:r>
      <w:r w:rsidRPr="00D037E1">
        <w:rPr>
          <w:rFonts w:ascii="Arial" w:hAnsi="Arial" w:cs="Arial"/>
          <w:noProof/>
        </w:rPr>
        <w:t xml:space="preserve">. </w:t>
      </w:r>
      <w:r w:rsidRPr="00D037E1">
        <w:rPr>
          <w:rFonts w:ascii="Arial" w:hAnsi="Arial" w:cs="Arial"/>
          <w:i/>
          <w:noProof/>
        </w:rPr>
        <w:t xml:space="preserve">PloS one </w:t>
      </w:r>
      <w:r w:rsidRPr="00D037E1">
        <w:rPr>
          <w:rFonts w:ascii="Arial" w:hAnsi="Arial" w:cs="Arial"/>
          <w:noProof/>
        </w:rPr>
        <w:t xml:space="preserve">2008, </w:t>
      </w:r>
      <w:r w:rsidRPr="00D037E1">
        <w:rPr>
          <w:rFonts w:ascii="Arial" w:hAnsi="Arial" w:cs="Arial"/>
          <w:b/>
          <w:noProof/>
        </w:rPr>
        <w:t>3</w:t>
      </w:r>
      <w:r w:rsidRPr="00D037E1">
        <w:rPr>
          <w:rFonts w:ascii="Arial" w:hAnsi="Arial" w:cs="Arial"/>
          <w:noProof/>
        </w:rPr>
        <w:t>(7):e2803.</w:t>
      </w:r>
    </w:p>
    <w:p w14:paraId="101059F5"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8.</w:t>
      </w:r>
      <w:r w:rsidRPr="00D037E1">
        <w:rPr>
          <w:rFonts w:ascii="Arial" w:hAnsi="Arial" w:cs="Arial"/>
          <w:noProof/>
        </w:rPr>
        <w:tab/>
        <w:t>Cui P, Lin Q, Ding F, Xin C, Gong W, Zhang L, Geng J, Zhang B, Yu X, Yang J</w:t>
      </w:r>
      <w:r w:rsidRPr="00D037E1">
        <w:rPr>
          <w:rFonts w:ascii="Arial" w:hAnsi="Arial" w:cs="Arial"/>
          <w:i/>
          <w:noProof/>
        </w:rPr>
        <w:t xml:space="preserve"> et al</w:t>
      </w:r>
      <w:r w:rsidRPr="00D037E1">
        <w:rPr>
          <w:rFonts w:ascii="Arial" w:hAnsi="Arial" w:cs="Arial"/>
          <w:noProof/>
        </w:rPr>
        <w:t xml:space="preserve">: </w:t>
      </w:r>
      <w:r w:rsidRPr="00D037E1">
        <w:rPr>
          <w:rFonts w:ascii="Arial" w:hAnsi="Arial" w:cs="Arial"/>
          <w:b/>
          <w:noProof/>
        </w:rPr>
        <w:t>A comparison between ribo-minus RNA-sequencing and polyA-selected RNA-sequencing</w:t>
      </w:r>
      <w:r w:rsidRPr="00D037E1">
        <w:rPr>
          <w:rFonts w:ascii="Arial" w:hAnsi="Arial" w:cs="Arial"/>
          <w:noProof/>
        </w:rPr>
        <w:t xml:space="preserve">. </w:t>
      </w:r>
      <w:r w:rsidRPr="00D037E1">
        <w:rPr>
          <w:rFonts w:ascii="Arial" w:hAnsi="Arial" w:cs="Arial"/>
          <w:i/>
          <w:noProof/>
        </w:rPr>
        <w:t xml:space="preserve">Genomics </w:t>
      </w:r>
      <w:r w:rsidRPr="00D037E1">
        <w:rPr>
          <w:rFonts w:ascii="Arial" w:hAnsi="Arial" w:cs="Arial"/>
          <w:noProof/>
        </w:rPr>
        <w:t xml:space="preserve">2010, </w:t>
      </w:r>
      <w:r w:rsidRPr="00D037E1">
        <w:rPr>
          <w:rFonts w:ascii="Arial" w:hAnsi="Arial" w:cs="Arial"/>
          <w:b/>
          <w:noProof/>
        </w:rPr>
        <w:t>96</w:t>
      </w:r>
      <w:r w:rsidRPr="00D037E1">
        <w:rPr>
          <w:rFonts w:ascii="Arial" w:hAnsi="Arial" w:cs="Arial"/>
          <w:noProof/>
        </w:rPr>
        <w:t>(5):259-265.</w:t>
      </w:r>
    </w:p>
    <w:p w14:paraId="1443DD54"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9.</w:t>
      </w:r>
      <w:r w:rsidRPr="00D037E1">
        <w:rPr>
          <w:rFonts w:ascii="Arial" w:hAnsi="Arial" w:cs="Arial"/>
          <w:noProof/>
        </w:rPr>
        <w:tab/>
        <w:t xml:space="preserve">Wu P, Ma L, Hou X, Wang M, Wu Y, Liu F, Deng XW: </w:t>
      </w:r>
      <w:r w:rsidRPr="00D037E1">
        <w:rPr>
          <w:rFonts w:ascii="Arial" w:hAnsi="Arial" w:cs="Arial"/>
          <w:b/>
          <w:noProof/>
        </w:rPr>
        <w:t>Phosphate starvation triggers distinct alterations of genome expression in Arabidopsis roots and leaves</w:t>
      </w:r>
      <w:r w:rsidRPr="00D037E1">
        <w:rPr>
          <w:rFonts w:ascii="Arial" w:hAnsi="Arial" w:cs="Arial"/>
          <w:noProof/>
        </w:rPr>
        <w:t xml:space="preserve">. </w:t>
      </w:r>
      <w:r w:rsidRPr="00D037E1">
        <w:rPr>
          <w:rFonts w:ascii="Arial" w:hAnsi="Arial" w:cs="Arial"/>
          <w:i/>
          <w:noProof/>
        </w:rPr>
        <w:t xml:space="preserve">Plant physiology </w:t>
      </w:r>
      <w:r w:rsidRPr="00D037E1">
        <w:rPr>
          <w:rFonts w:ascii="Arial" w:hAnsi="Arial" w:cs="Arial"/>
          <w:noProof/>
        </w:rPr>
        <w:t xml:space="preserve">2003, </w:t>
      </w:r>
      <w:r w:rsidRPr="00D037E1">
        <w:rPr>
          <w:rFonts w:ascii="Arial" w:hAnsi="Arial" w:cs="Arial"/>
          <w:b/>
          <w:noProof/>
        </w:rPr>
        <w:t>132</w:t>
      </w:r>
      <w:r w:rsidRPr="00D037E1">
        <w:rPr>
          <w:rFonts w:ascii="Arial" w:hAnsi="Arial" w:cs="Arial"/>
          <w:noProof/>
        </w:rPr>
        <w:t>(3):1260-1271.</w:t>
      </w:r>
    </w:p>
    <w:p w14:paraId="5C2F30A3"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10.</w:t>
      </w:r>
      <w:r w:rsidRPr="00D037E1">
        <w:rPr>
          <w:rFonts w:ascii="Arial" w:hAnsi="Arial" w:cs="Arial"/>
          <w:noProof/>
        </w:rPr>
        <w:tab/>
        <w:t>Misson J, Raghothama KG, Jain A, Jouhet J, Block MA, Bligny R, Ortet P, Creff A, Somerville S, Rolland N</w:t>
      </w:r>
      <w:r w:rsidRPr="00D037E1">
        <w:rPr>
          <w:rFonts w:ascii="Arial" w:hAnsi="Arial" w:cs="Arial"/>
          <w:i/>
          <w:noProof/>
        </w:rPr>
        <w:t xml:space="preserve"> et al</w:t>
      </w:r>
      <w:r w:rsidRPr="00D037E1">
        <w:rPr>
          <w:rFonts w:ascii="Arial" w:hAnsi="Arial" w:cs="Arial"/>
          <w:noProof/>
        </w:rPr>
        <w:t xml:space="preserve">: </w:t>
      </w:r>
      <w:r w:rsidRPr="00D037E1">
        <w:rPr>
          <w:rFonts w:ascii="Arial" w:hAnsi="Arial" w:cs="Arial"/>
          <w:b/>
          <w:noProof/>
        </w:rPr>
        <w:t>A genome-wide transcriptional analysis using Arabidopsis thaliana Affymetrix gene chips determined plant responses to phosphate deprivation</w:t>
      </w:r>
      <w:r w:rsidRPr="00D037E1">
        <w:rPr>
          <w:rFonts w:ascii="Arial" w:hAnsi="Arial" w:cs="Arial"/>
          <w:noProof/>
        </w:rPr>
        <w:t xml:space="preserve">. </w:t>
      </w:r>
      <w:r w:rsidRPr="00D037E1">
        <w:rPr>
          <w:rFonts w:ascii="Arial" w:hAnsi="Arial" w:cs="Arial"/>
          <w:i/>
          <w:noProof/>
        </w:rPr>
        <w:t xml:space="preserve">Proceedings of the National Academy of Sciences of the United States of America </w:t>
      </w:r>
      <w:r w:rsidRPr="00D037E1">
        <w:rPr>
          <w:rFonts w:ascii="Arial" w:hAnsi="Arial" w:cs="Arial"/>
          <w:noProof/>
        </w:rPr>
        <w:t xml:space="preserve">2005, </w:t>
      </w:r>
      <w:r w:rsidRPr="00D037E1">
        <w:rPr>
          <w:rFonts w:ascii="Arial" w:hAnsi="Arial" w:cs="Arial"/>
          <w:b/>
          <w:noProof/>
        </w:rPr>
        <w:t>102</w:t>
      </w:r>
      <w:r w:rsidRPr="00D037E1">
        <w:rPr>
          <w:rFonts w:ascii="Arial" w:hAnsi="Arial" w:cs="Arial"/>
          <w:noProof/>
        </w:rPr>
        <w:t>(33):11934-11939.</w:t>
      </w:r>
    </w:p>
    <w:p w14:paraId="17DF3D76"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11.</w:t>
      </w:r>
      <w:r w:rsidRPr="00D037E1">
        <w:rPr>
          <w:rFonts w:ascii="Arial" w:hAnsi="Arial" w:cs="Arial"/>
          <w:noProof/>
        </w:rPr>
        <w:tab/>
        <w:t>Morcuende R, Bari R, Gibon Y, Zheng W, Pant BD, Blasing O, Usadel B, Czechowski T, Udvardi MK, Stitt M</w:t>
      </w:r>
      <w:r w:rsidRPr="00D037E1">
        <w:rPr>
          <w:rFonts w:ascii="Arial" w:hAnsi="Arial" w:cs="Arial"/>
          <w:i/>
          <w:noProof/>
        </w:rPr>
        <w:t xml:space="preserve"> et al</w:t>
      </w:r>
      <w:r w:rsidRPr="00D037E1">
        <w:rPr>
          <w:rFonts w:ascii="Arial" w:hAnsi="Arial" w:cs="Arial"/>
          <w:noProof/>
        </w:rPr>
        <w:t xml:space="preserve">: </w:t>
      </w:r>
      <w:r w:rsidRPr="00D037E1">
        <w:rPr>
          <w:rFonts w:ascii="Arial" w:hAnsi="Arial" w:cs="Arial"/>
          <w:b/>
          <w:noProof/>
        </w:rPr>
        <w:t>Genome-wide reprogramming of metabolism and regulatory networks of Arabidopsis in response to phosphorus</w:t>
      </w:r>
      <w:r w:rsidRPr="00D037E1">
        <w:rPr>
          <w:rFonts w:ascii="Arial" w:hAnsi="Arial" w:cs="Arial"/>
          <w:noProof/>
        </w:rPr>
        <w:t xml:space="preserve">. </w:t>
      </w:r>
      <w:r w:rsidRPr="00D037E1">
        <w:rPr>
          <w:rFonts w:ascii="Arial" w:hAnsi="Arial" w:cs="Arial"/>
          <w:i/>
          <w:noProof/>
        </w:rPr>
        <w:t xml:space="preserve">Plant Cell Environ </w:t>
      </w:r>
      <w:r w:rsidRPr="00D037E1">
        <w:rPr>
          <w:rFonts w:ascii="Arial" w:hAnsi="Arial" w:cs="Arial"/>
          <w:noProof/>
        </w:rPr>
        <w:t xml:space="preserve">2007, </w:t>
      </w:r>
      <w:r w:rsidRPr="00D037E1">
        <w:rPr>
          <w:rFonts w:ascii="Arial" w:hAnsi="Arial" w:cs="Arial"/>
          <w:b/>
          <w:noProof/>
        </w:rPr>
        <w:t>30</w:t>
      </w:r>
      <w:r w:rsidRPr="00D037E1">
        <w:rPr>
          <w:rFonts w:ascii="Arial" w:hAnsi="Arial" w:cs="Arial"/>
          <w:noProof/>
        </w:rPr>
        <w:t>(1):85-112.</w:t>
      </w:r>
    </w:p>
    <w:p w14:paraId="1F65BAE6"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12.</w:t>
      </w:r>
      <w:r w:rsidRPr="00D037E1">
        <w:rPr>
          <w:rFonts w:ascii="Arial" w:hAnsi="Arial" w:cs="Arial"/>
          <w:noProof/>
        </w:rPr>
        <w:tab/>
        <w:t xml:space="preserve">Muller R, Morant M, Jarmer H, Nilsson L, Nielsen TH: </w:t>
      </w:r>
      <w:r w:rsidRPr="00D037E1">
        <w:rPr>
          <w:rFonts w:ascii="Arial" w:hAnsi="Arial" w:cs="Arial"/>
          <w:b/>
          <w:noProof/>
        </w:rPr>
        <w:t>Genome-wide analysis of the Arabidopsis leaf transcriptome reveals interaction of phosphate and sugar metabolism</w:t>
      </w:r>
      <w:r w:rsidRPr="00D037E1">
        <w:rPr>
          <w:rFonts w:ascii="Arial" w:hAnsi="Arial" w:cs="Arial"/>
          <w:noProof/>
        </w:rPr>
        <w:t xml:space="preserve">. </w:t>
      </w:r>
      <w:r w:rsidRPr="00D037E1">
        <w:rPr>
          <w:rFonts w:ascii="Arial" w:hAnsi="Arial" w:cs="Arial"/>
          <w:i/>
          <w:noProof/>
        </w:rPr>
        <w:t xml:space="preserve">Plant physiology </w:t>
      </w:r>
      <w:r w:rsidRPr="00D037E1">
        <w:rPr>
          <w:rFonts w:ascii="Arial" w:hAnsi="Arial" w:cs="Arial"/>
          <w:noProof/>
        </w:rPr>
        <w:t xml:space="preserve">2007, </w:t>
      </w:r>
      <w:r w:rsidRPr="00D037E1">
        <w:rPr>
          <w:rFonts w:ascii="Arial" w:hAnsi="Arial" w:cs="Arial"/>
          <w:b/>
          <w:noProof/>
        </w:rPr>
        <w:t>143</w:t>
      </w:r>
      <w:r w:rsidRPr="00D037E1">
        <w:rPr>
          <w:rFonts w:ascii="Arial" w:hAnsi="Arial" w:cs="Arial"/>
          <w:noProof/>
        </w:rPr>
        <w:t>(1):156-171.</w:t>
      </w:r>
    </w:p>
    <w:p w14:paraId="729B00B8" w14:textId="77777777" w:rsidR="002E0ADA" w:rsidRPr="00D037E1" w:rsidRDefault="002E0ADA" w:rsidP="002E0ADA">
      <w:pPr>
        <w:pStyle w:val="EndNoteBibliography"/>
        <w:ind w:left="720" w:hanging="720"/>
        <w:rPr>
          <w:rFonts w:ascii="Arial" w:hAnsi="Arial" w:cs="Arial"/>
          <w:noProof/>
        </w:rPr>
      </w:pPr>
      <w:r w:rsidRPr="00D037E1">
        <w:rPr>
          <w:rFonts w:ascii="Arial" w:hAnsi="Arial" w:cs="Arial"/>
          <w:noProof/>
        </w:rPr>
        <w:t>13.</w:t>
      </w:r>
      <w:r w:rsidRPr="00D037E1">
        <w:rPr>
          <w:rFonts w:ascii="Arial" w:hAnsi="Arial" w:cs="Arial"/>
          <w:noProof/>
        </w:rPr>
        <w:tab/>
        <w:t xml:space="preserve">Woo J, MacPherson CR, Liu J, Wang H, Kiba T, Hannah MA, Wang XJ, Bajic VB, Chua NH: </w:t>
      </w:r>
      <w:r w:rsidRPr="00D037E1">
        <w:rPr>
          <w:rFonts w:ascii="Arial" w:hAnsi="Arial" w:cs="Arial"/>
          <w:b/>
          <w:noProof/>
        </w:rPr>
        <w:t>The response and recovery of the Arabidopsis thaliana transcriptome to phosphate starvation</w:t>
      </w:r>
      <w:r w:rsidRPr="00D037E1">
        <w:rPr>
          <w:rFonts w:ascii="Arial" w:hAnsi="Arial" w:cs="Arial"/>
          <w:noProof/>
        </w:rPr>
        <w:t xml:space="preserve">. </w:t>
      </w:r>
      <w:r w:rsidRPr="00D037E1">
        <w:rPr>
          <w:rFonts w:ascii="Arial" w:hAnsi="Arial" w:cs="Arial"/>
          <w:i/>
          <w:noProof/>
        </w:rPr>
        <w:t xml:space="preserve">BMC plant biology </w:t>
      </w:r>
      <w:r w:rsidRPr="00D037E1">
        <w:rPr>
          <w:rFonts w:ascii="Arial" w:hAnsi="Arial" w:cs="Arial"/>
          <w:noProof/>
        </w:rPr>
        <w:t xml:space="preserve">2012, </w:t>
      </w:r>
      <w:r w:rsidRPr="00D037E1">
        <w:rPr>
          <w:rFonts w:ascii="Arial" w:hAnsi="Arial" w:cs="Arial"/>
          <w:b/>
          <w:noProof/>
        </w:rPr>
        <w:t>12</w:t>
      </w:r>
      <w:r w:rsidRPr="00D037E1">
        <w:rPr>
          <w:rFonts w:ascii="Arial" w:hAnsi="Arial" w:cs="Arial"/>
          <w:noProof/>
        </w:rPr>
        <w:t>:62.</w:t>
      </w:r>
    </w:p>
    <w:p w14:paraId="44F1AB69" w14:textId="038724CA" w:rsidR="005B35B8" w:rsidRPr="00913425" w:rsidRDefault="005B35B8" w:rsidP="005B35B8">
      <w:pPr>
        <w:rPr>
          <w:rFonts w:ascii="Arial" w:hAnsi="Arial"/>
          <w:color w:val="000000" w:themeColor="text1"/>
          <w:sz w:val="22"/>
          <w:szCs w:val="22"/>
        </w:rPr>
      </w:pPr>
      <w:r w:rsidRPr="00D037E1">
        <w:rPr>
          <w:rFonts w:ascii="Arial" w:hAnsi="Arial" w:cs="Arial"/>
          <w:color w:val="000000" w:themeColor="text1"/>
          <w:sz w:val="22"/>
          <w:szCs w:val="22"/>
        </w:rPr>
        <w:fldChar w:fldCharType="end"/>
      </w:r>
      <w:bookmarkEnd w:id="154"/>
    </w:p>
    <w:sectPr w:rsidR="005B35B8" w:rsidRPr="00913425" w:rsidSect="00F177B4">
      <w:footerReference w:type="even" r:id="rId32"/>
      <w:footerReference w:type="default" r:id="rId33"/>
      <w:headerReference w:type="first" r:id="rId34"/>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57D488" w14:textId="77777777" w:rsidR="007D0729" w:rsidRDefault="007D0729" w:rsidP="005B35B8">
      <w:r>
        <w:separator/>
      </w:r>
    </w:p>
  </w:endnote>
  <w:endnote w:type="continuationSeparator" w:id="0">
    <w:p w14:paraId="5832C53A" w14:textId="77777777" w:rsidR="007D0729" w:rsidRDefault="007D0729" w:rsidP="005B3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宋体">
    <w:charset w:val="50"/>
    <w:family w:val="auto"/>
    <w:pitch w:val="variable"/>
    <w:sig w:usb0="00000003" w:usb1="080E0000" w:usb2="00000010" w:usb3="00000000" w:csb0="0004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auto"/>
    <w:pitch w:val="variable"/>
    <w:sig w:usb0="A00002FF" w:usb1="28CFFCFA" w:usb2="00000016" w:usb3="00000000" w:csb0="001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F6A4DC" w14:textId="77777777" w:rsidR="007D0729" w:rsidRDefault="007D0729" w:rsidP="00122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1F83BB" w14:textId="77777777" w:rsidR="007D0729" w:rsidRDefault="007D0729" w:rsidP="005B35B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1EDE3E" w14:textId="77777777" w:rsidR="007D0729" w:rsidRDefault="007D0729" w:rsidP="00122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037E1">
      <w:rPr>
        <w:rStyle w:val="PageNumber"/>
        <w:noProof/>
      </w:rPr>
      <w:t>1</w:t>
    </w:r>
    <w:r>
      <w:rPr>
        <w:rStyle w:val="PageNumber"/>
      </w:rPr>
      <w:fldChar w:fldCharType="end"/>
    </w:r>
  </w:p>
  <w:p w14:paraId="5340E184" w14:textId="77777777" w:rsidR="007D0729" w:rsidRDefault="007D0729" w:rsidP="005B35B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E05440" w14:textId="77777777" w:rsidR="007D0729" w:rsidRDefault="007D0729" w:rsidP="005B35B8">
      <w:r>
        <w:separator/>
      </w:r>
    </w:p>
  </w:footnote>
  <w:footnote w:type="continuationSeparator" w:id="0">
    <w:p w14:paraId="3AAA8A76" w14:textId="77777777" w:rsidR="007D0729" w:rsidRDefault="007D0729" w:rsidP="005B35B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7AE91B" w14:textId="77777777" w:rsidR="007D0729" w:rsidRDefault="007D0729">
    <w:pPr>
      <w:pStyle w:val="Header"/>
    </w:pPr>
    <w:bookmarkStart w:id="155" w:name="_WNSectionTitle_2"/>
    <w:bookmarkStart w:id="156" w:name="_WNTabType_1"/>
  </w:p>
  <w:bookmarkEnd w:id="155"/>
  <w:bookmarkEnd w:id="156"/>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D0570"/>
    <w:multiLevelType w:val="hybridMultilevel"/>
    <w:tmpl w:val="D15C3426"/>
    <w:lvl w:ilvl="0" w:tplc="EA08E14C">
      <w:start w:val="1"/>
      <w:numFmt w:val="lowerLetter"/>
      <w:lvlText w:val="(%1)"/>
      <w:lvlJc w:val="left"/>
      <w:pPr>
        <w:ind w:left="740" w:hanging="3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7C7DAE"/>
    <w:multiLevelType w:val="hybridMultilevel"/>
    <w:tmpl w:val="30D27016"/>
    <w:lvl w:ilvl="0" w:tplc="E7A08C56">
      <w:start w:val="1"/>
      <w:numFmt w:val="lowerLetter"/>
      <w:lvlText w:val="(%1)"/>
      <w:lvlJc w:val="left"/>
      <w:pPr>
        <w:ind w:left="740" w:hanging="3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bordersDoNotSurroundHeader/>
  <w:bordersDoNotSurroundFooter/>
  <w:defaultTabStop w:val="720"/>
  <w:drawingGridHorizontalSpacing w:val="181"/>
  <w:drawingGridVerticalSpacing w:val="181"/>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Genomic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83D88"/>
    <w:rsid w:val="000136C7"/>
    <w:rsid w:val="00045023"/>
    <w:rsid w:val="000E0B53"/>
    <w:rsid w:val="000F36DB"/>
    <w:rsid w:val="0011486C"/>
    <w:rsid w:val="00122847"/>
    <w:rsid w:val="00140CB9"/>
    <w:rsid w:val="001E5FBE"/>
    <w:rsid w:val="00253545"/>
    <w:rsid w:val="002600EA"/>
    <w:rsid w:val="0029176F"/>
    <w:rsid w:val="002A2CDC"/>
    <w:rsid w:val="002E0ADA"/>
    <w:rsid w:val="002F4F57"/>
    <w:rsid w:val="00346114"/>
    <w:rsid w:val="00353149"/>
    <w:rsid w:val="003736CD"/>
    <w:rsid w:val="00375D8C"/>
    <w:rsid w:val="003A178C"/>
    <w:rsid w:val="003B098C"/>
    <w:rsid w:val="004075CC"/>
    <w:rsid w:val="004521F5"/>
    <w:rsid w:val="004863AD"/>
    <w:rsid w:val="004B1ED6"/>
    <w:rsid w:val="004B7638"/>
    <w:rsid w:val="004E207A"/>
    <w:rsid w:val="005048C1"/>
    <w:rsid w:val="00507ECB"/>
    <w:rsid w:val="005135D6"/>
    <w:rsid w:val="005B35B8"/>
    <w:rsid w:val="005F77A4"/>
    <w:rsid w:val="00617151"/>
    <w:rsid w:val="0062423A"/>
    <w:rsid w:val="00632DF0"/>
    <w:rsid w:val="00633049"/>
    <w:rsid w:val="00650641"/>
    <w:rsid w:val="00652E03"/>
    <w:rsid w:val="0066741D"/>
    <w:rsid w:val="006D21D9"/>
    <w:rsid w:val="006F3EAC"/>
    <w:rsid w:val="00714D68"/>
    <w:rsid w:val="007362BB"/>
    <w:rsid w:val="007B014C"/>
    <w:rsid w:val="007D0729"/>
    <w:rsid w:val="007D4D0C"/>
    <w:rsid w:val="00913425"/>
    <w:rsid w:val="00915193"/>
    <w:rsid w:val="009153DD"/>
    <w:rsid w:val="009373B7"/>
    <w:rsid w:val="00963560"/>
    <w:rsid w:val="00974062"/>
    <w:rsid w:val="00983D88"/>
    <w:rsid w:val="0099340E"/>
    <w:rsid w:val="009E138C"/>
    <w:rsid w:val="009E5608"/>
    <w:rsid w:val="009F1140"/>
    <w:rsid w:val="009F18CA"/>
    <w:rsid w:val="00A3777C"/>
    <w:rsid w:val="00A409DC"/>
    <w:rsid w:val="00A41A5E"/>
    <w:rsid w:val="00A6311E"/>
    <w:rsid w:val="00A66266"/>
    <w:rsid w:val="00A9752E"/>
    <w:rsid w:val="00AF6BCB"/>
    <w:rsid w:val="00B218F4"/>
    <w:rsid w:val="00B37CCA"/>
    <w:rsid w:val="00B52F54"/>
    <w:rsid w:val="00B62314"/>
    <w:rsid w:val="00B9069D"/>
    <w:rsid w:val="00C13FC3"/>
    <w:rsid w:val="00C61C51"/>
    <w:rsid w:val="00CA09FF"/>
    <w:rsid w:val="00CA5592"/>
    <w:rsid w:val="00CE3E77"/>
    <w:rsid w:val="00D037E1"/>
    <w:rsid w:val="00DF3B07"/>
    <w:rsid w:val="00E2694B"/>
    <w:rsid w:val="00E57860"/>
    <w:rsid w:val="00E70737"/>
    <w:rsid w:val="00EB5964"/>
    <w:rsid w:val="00ED780D"/>
    <w:rsid w:val="00F177B4"/>
    <w:rsid w:val="00F57179"/>
    <w:rsid w:val="00F639C7"/>
    <w:rsid w:val="00F7670F"/>
    <w:rsid w:val="00FB2C0C"/>
    <w:rsid w:val="00FC0745"/>
    <w:rsid w:val="00FD4ECF"/>
    <w:rsid w:val="00FE5091"/>
    <w:rsid w:val="00FF5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CE555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3D8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83D88"/>
    <w:pPr>
      <w:keepNext/>
      <w:keepLines/>
      <w:spacing w:before="200"/>
      <w:outlineLvl w:val="1"/>
    </w:pPr>
    <w:rPr>
      <w:rFonts w:ascii="Arial" w:eastAsiaTheme="majorEastAsia" w:hAnsi="Arial" w:cstheme="majorBidi"/>
      <w:b/>
      <w:bCs/>
      <w:szCs w:val="26"/>
    </w:rPr>
  </w:style>
  <w:style w:type="paragraph" w:styleId="Heading3">
    <w:name w:val="heading 3"/>
    <w:basedOn w:val="Normal"/>
    <w:next w:val="Normal"/>
    <w:link w:val="Heading3Char"/>
    <w:uiPriority w:val="9"/>
    <w:semiHidden/>
    <w:unhideWhenUsed/>
    <w:qFormat/>
    <w:rsid w:val="00983D8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3D88"/>
    <w:rPr>
      <w:rFonts w:ascii="Arial" w:eastAsiaTheme="majorEastAsia" w:hAnsi="Arial" w:cstheme="majorBidi"/>
      <w:b/>
      <w:bCs/>
      <w:szCs w:val="26"/>
    </w:rPr>
  </w:style>
  <w:style w:type="paragraph" w:styleId="Header">
    <w:name w:val="header"/>
    <w:basedOn w:val="Normal"/>
    <w:link w:val="HeaderChar"/>
    <w:uiPriority w:val="99"/>
    <w:unhideWhenUsed/>
    <w:rsid w:val="00983D88"/>
    <w:pPr>
      <w:tabs>
        <w:tab w:val="center" w:pos="4320"/>
        <w:tab w:val="right" w:pos="8640"/>
      </w:tabs>
    </w:pPr>
  </w:style>
  <w:style w:type="character" w:customStyle="1" w:styleId="HeaderChar">
    <w:name w:val="Header Char"/>
    <w:basedOn w:val="DefaultParagraphFont"/>
    <w:link w:val="Header"/>
    <w:uiPriority w:val="99"/>
    <w:rsid w:val="00983D88"/>
  </w:style>
  <w:style w:type="character" w:styleId="CommentReference">
    <w:name w:val="annotation reference"/>
    <w:basedOn w:val="DefaultParagraphFont"/>
    <w:uiPriority w:val="99"/>
    <w:semiHidden/>
    <w:unhideWhenUsed/>
    <w:rsid w:val="00983D88"/>
    <w:rPr>
      <w:sz w:val="21"/>
      <w:szCs w:val="21"/>
    </w:rPr>
  </w:style>
  <w:style w:type="paragraph" w:styleId="CommentText">
    <w:name w:val="annotation text"/>
    <w:basedOn w:val="Normal"/>
    <w:link w:val="CommentTextChar"/>
    <w:uiPriority w:val="99"/>
    <w:unhideWhenUsed/>
    <w:rsid w:val="00983D88"/>
  </w:style>
  <w:style w:type="character" w:customStyle="1" w:styleId="CommentTextChar">
    <w:name w:val="Comment Text Char"/>
    <w:basedOn w:val="DefaultParagraphFont"/>
    <w:link w:val="CommentText"/>
    <w:uiPriority w:val="99"/>
    <w:rsid w:val="00983D88"/>
  </w:style>
  <w:style w:type="paragraph" w:styleId="BalloonText">
    <w:name w:val="Balloon Text"/>
    <w:basedOn w:val="Normal"/>
    <w:link w:val="BalloonTextChar"/>
    <w:uiPriority w:val="99"/>
    <w:semiHidden/>
    <w:unhideWhenUsed/>
    <w:rsid w:val="00983D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3D88"/>
    <w:rPr>
      <w:rFonts w:ascii="Lucida Grande" w:hAnsi="Lucida Grande" w:cs="Lucida Grande"/>
      <w:sz w:val="18"/>
      <w:szCs w:val="18"/>
    </w:rPr>
  </w:style>
  <w:style w:type="character" w:customStyle="1" w:styleId="Heading1Char">
    <w:name w:val="Heading 1 Char"/>
    <w:basedOn w:val="DefaultParagraphFont"/>
    <w:link w:val="Heading1"/>
    <w:uiPriority w:val="9"/>
    <w:rsid w:val="00983D88"/>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semiHidden/>
    <w:rsid w:val="00983D88"/>
    <w:rPr>
      <w:rFonts w:asciiTheme="majorHAnsi" w:eastAsiaTheme="majorEastAsia" w:hAnsiTheme="majorHAnsi" w:cstheme="majorBidi"/>
      <w:b/>
      <w:bCs/>
      <w:color w:val="4F81BD" w:themeColor="accent1"/>
    </w:rPr>
  </w:style>
  <w:style w:type="paragraph" w:customStyle="1" w:styleId="EndNoteBibliographyTitle">
    <w:name w:val="EndNote Bibliography Title"/>
    <w:basedOn w:val="Normal"/>
    <w:rsid w:val="005B35B8"/>
    <w:pPr>
      <w:jc w:val="center"/>
    </w:pPr>
    <w:rPr>
      <w:rFonts w:ascii="Cambria" w:hAnsi="Cambria"/>
    </w:rPr>
  </w:style>
  <w:style w:type="paragraph" w:customStyle="1" w:styleId="EndNoteBibliography">
    <w:name w:val="EndNote Bibliography"/>
    <w:basedOn w:val="Normal"/>
    <w:rsid w:val="005B35B8"/>
    <w:rPr>
      <w:rFonts w:ascii="Cambria" w:hAnsi="Cambria"/>
    </w:rPr>
  </w:style>
  <w:style w:type="paragraph" w:styleId="TOC1">
    <w:name w:val="toc 1"/>
    <w:basedOn w:val="Normal"/>
    <w:next w:val="Normal"/>
    <w:autoRedefine/>
    <w:uiPriority w:val="39"/>
    <w:unhideWhenUsed/>
    <w:rsid w:val="005B35B8"/>
    <w:pPr>
      <w:tabs>
        <w:tab w:val="right" w:leader="dot" w:pos="8290"/>
      </w:tabs>
      <w:spacing w:before="120"/>
    </w:pPr>
    <w:rPr>
      <w:rFonts w:ascii="Arial" w:hAnsi="Arial" w:cs="Arial"/>
      <w:b/>
      <w:noProof/>
    </w:rPr>
  </w:style>
  <w:style w:type="paragraph" w:styleId="TOC2">
    <w:name w:val="toc 2"/>
    <w:basedOn w:val="Normal"/>
    <w:next w:val="Normal"/>
    <w:autoRedefine/>
    <w:uiPriority w:val="39"/>
    <w:unhideWhenUsed/>
    <w:rsid w:val="005B35B8"/>
    <w:pPr>
      <w:tabs>
        <w:tab w:val="right" w:leader="dot" w:pos="8290"/>
      </w:tabs>
      <w:ind w:left="240"/>
    </w:pPr>
    <w:rPr>
      <w:rFonts w:ascii="Arial" w:hAnsi="Arial" w:cs="Arial"/>
      <w:b/>
      <w:noProof/>
      <w:sz w:val="22"/>
      <w:szCs w:val="22"/>
    </w:rPr>
  </w:style>
  <w:style w:type="paragraph" w:styleId="TOC3">
    <w:name w:val="toc 3"/>
    <w:basedOn w:val="Normal"/>
    <w:next w:val="Normal"/>
    <w:autoRedefine/>
    <w:uiPriority w:val="39"/>
    <w:unhideWhenUsed/>
    <w:rsid w:val="005B35B8"/>
    <w:pPr>
      <w:ind w:left="480"/>
    </w:pPr>
    <w:rPr>
      <w:sz w:val="22"/>
      <w:szCs w:val="22"/>
    </w:rPr>
  </w:style>
  <w:style w:type="paragraph" w:styleId="TOC4">
    <w:name w:val="toc 4"/>
    <w:basedOn w:val="Normal"/>
    <w:next w:val="Normal"/>
    <w:autoRedefine/>
    <w:uiPriority w:val="39"/>
    <w:unhideWhenUsed/>
    <w:rsid w:val="005B35B8"/>
    <w:pPr>
      <w:ind w:left="720"/>
    </w:pPr>
    <w:rPr>
      <w:sz w:val="20"/>
      <w:szCs w:val="20"/>
    </w:rPr>
  </w:style>
  <w:style w:type="paragraph" w:styleId="TOC5">
    <w:name w:val="toc 5"/>
    <w:basedOn w:val="Normal"/>
    <w:next w:val="Normal"/>
    <w:autoRedefine/>
    <w:uiPriority w:val="39"/>
    <w:unhideWhenUsed/>
    <w:rsid w:val="005B35B8"/>
    <w:pPr>
      <w:ind w:left="960"/>
    </w:pPr>
    <w:rPr>
      <w:sz w:val="20"/>
      <w:szCs w:val="20"/>
    </w:rPr>
  </w:style>
  <w:style w:type="paragraph" w:styleId="TOC6">
    <w:name w:val="toc 6"/>
    <w:basedOn w:val="Normal"/>
    <w:next w:val="Normal"/>
    <w:autoRedefine/>
    <w:uiPriority w:val="39"/>
    <w:unhideWhenUsed/>
    <w:rsid w:val="005B35B8"/>
    <w:pPr>
      <w:ind w:left="1200"/>
    </w:pPr>
    <w:rPr>
      <w:sz w:val="20"/>
      <w:szCs w:val="20"/>
    </w:rPr>
  </w:style>
  <w:style w:type="paragraph" w:styleId="TOC7">
    <w:name w:val="toc 7"/>
    <w:basedOn w:val="Normal"/>
    <w:next w:val="Normal"/>
    <w:autoRedefine/>
    <w:uiPriority w:val="39"/>
    <w:unhideWhenUsed/>
    <w:rsid w:val="005B35B8"/>
    <w:pPr>
      <w:ind w:left="1440"/>
    </w:pPr>
    <w:rPr>
      <w:sz w:val="20"/>
      <w:szCs w:val="20"/>
    </w:rPr>
  </w:style>
  <w:style w:type="paragraph" w:styleId="TOC8">
    <w:name w:val="toc 8"/>
    <w:basedOn w:val="Normal"/>
    <w:next w:val="Normal"/>
    <w:autoRedefine/>
    <w:uiPriority w:val="39"/>
    <w:unhideWhenUsed/>
    <w:rsid w:val="005B35B8"/>
    <w:pPr>
      <w:ind w:left="1680"/>
    </w:pPr>
    <w:rPr>
      <w:sz w:val="20"/>
      <w:szCs w:val="20"/>
    </w:rPr>
  </w:style>
  <w:style w:type="paragraph" w:styleId="TOC9">
    <w:name w:val="toc 9"/>
    <w:basedOn w:val="Normal"/>
    <w:next w:val="Normal"/>
    <w:autoRedefine/>
    <w:uiPriority w:val="39"/>
    <w:unhideWhenUsed/>
    <w:rsid w:val="005B35B8"/>
    <w:pPr>
      <w:ind w:left="1920"/>
    </w:pPr>
    <w:rPr>
      <w:sz w:val="20"/>
      <w:szCs w:val="20"/>
    </w:rPr>
  </w:style>
  <w:style w:type="paragraph" w:styleId="Footer">
    <w:name w:val="footer"/>
    <w:basedOn w:val="Normal"/>
    <w:link w:val="FooterChar"/>
    <w:uiPriority w:val="99"/>
    <w:unhideWhenUsed/>
    <w:rsid w:val="005B35B8"/>
    <w:pPr>
      <w:tabs>
        <w:tab w:val="center" w:pos="4320"/>
        <w:tab w:val="right" w:pos="8640"/>
      </w:tabs>
    </w:pPr>
  </w:style>
  <w:style w:type="character" w:customStyle="1" w:styleId="FooterChar">
    <w:name w:val="Footer Char"/>
    <w:basedOn w:val="DefaultParagraphFont"/>
    <w:link w:val="Footer"/>
    <w:uiPriority w:val="99"/>
    <w:rsid w:val="005B35B8"/>
  </w:style>
  <w:style w:type="character" w:styleId="PageNumber">
    <w:name w:val="page number"/>
    <w:basedOn w:val="DefaultParagraphFont"/>
    <w:uiPriority w:val="99"/>
    <w:semiHidden/>
    <w:unhideWhenUsed/>
    <w:rsid w:val="005B35B8"/>
  </w:style>
  <w:style w:type="paragraph" w:styleId="ListParagraph">
    <w:name w:val="List Paragraph"/>
    <w:basedOn w:val="Normal"/>
    <w:uiPriority w:val="34"/>
    <w:qFormat/>
    <w:rsid w:val="00353149"/>
    <w:pPr>
      <w:ind w:left="720"/>
      <w:contextualSpacing/>
    </w:pPr>
  </w:style>
  <w:style w:type="paragraph" w:styleId="Revision">
    <w:name w:val="Revision"/>
    <w:hidden/>
    <w:uiPriority w:val="99"/>
    <w:semiHidden/>
    <w:rsid w:val="0062423A"/>
  </w:style>
  <w:style w:type="paragraph" w:styleId="CommentSubject">
    <w:name w:val="annotation subject"/>
    <w:basedOn w:val="CommentText"/>
    <w:next w:val="CommentText"/>
    <w:link w:val="CommentSubjectChar"/>
    <w:uiPriority w:val="99"/>
    <w:semiHidden/>
    <w:unhideWhenUsed/>
    <w:rsid w:val="004B7638"/>
    <w:rPr>
      <w:b/>
      <w:bCs/>
    </w:rPr>
  </w:style>
  <w:style w:type="character" w:customStyle="1" w:styleId="CommentSubjectChar">
    <w:name w:val="Comment Subject Char"/>
    <w:basedOn w:val="CommentTextChar"/>
    <w:link w:val="CommentSubject"/>
    <w:uiPriority w:val="99"/>
    <w:semiHidden/>
    <w:rsid w:val="004B7638"/>
    <w:rPr>
      <w:b/>
      <w:bCs/>
    </w:rPr>
  </w:style>
  <w:style w:type="paragraph" w:styleId="NormalIndent">
    <w:name w:val="Normal Indent"/>
    <w:basedOn w:val="Normal"/>
    <w:uiPriority w:val="99"/>
    <w:rsid w:val="002A2CDC"/>
    <w:pPr>
      <w:widowControl w:val="0"/>
      <w:ind w:left="480"/>
    </w:pPr>
    <w:rPr>
      <w:rFonts w:ascii="Times New Roman" w:eastAsia="PMingLiU" w:hAnsi="Times New Roman" w:cs="Times New Roman"/>
      <w:kern w:val="2"/>
      <w:lang w:eastAsia="zh-TW"/>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3D8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83D88"/>
    <w:pPr>
      <w:keepNext/>
      <w:keepLines/>
      <w:spacing w:before="200"/>
      <w:outlineLvl w:val="1"/>
    </w:pPr>
    <w:rPr>
      <w:rFonts w:ascii="Arial" w:eastAsiaTheme="majorEastAsia" w:hAnsi="Arial" w:cstheme="majorBidi"/>
      <w:b/>
      <w:bCs/>
      <w:szCs w:val="26"/>
    </w:rPr>
  </w:style>
  <w:style w:type="paragraph" w:styleId="Heading3">
    <w:name w:val="heading 3"/>
    <w:basedOn w:val="Normal"/>
    <w:next w:val="Normal"/>
    <w:link w:val="Heading3Char"/>
    <w:uiPriority w:val="9"/>
    <w:semiHidden/>
    <w:unhideWhenUsed/>
    <w:qFormat/>
    <w:rsid w:val="00983D8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3D88"/>
    <w:rPr>
      <w:rFonts w:ascii="Arial" w:eastAsiaTheme="majorEastAsia" w:hAnsi="Arial" w:cstheme="majorBidi"/>
      <w:b/>
      <w:bCs/>
      <w:szCs w:val="26"/>
    </w:rPr>
  </w:style>
  <w:style w:type="paragraph" w:styleId="Header">
    <w:name w:val="header"/>
    <w:basedOn w:val="Normal"/>
    <w:link w:val="HeaderChar"/>
    <w:uiPriority w:val="99"/>
    <w:unhideWhenUsed/>
    <w:rsid w:val="00983D88"/>
    <w:pPr>
      <w:tabs>
        <w:tab w:val="center" w:pos="4320"/>
        <w:tab w:val="right" w:pos="8640"/>
      </w:tabs>
    </w:pPr>
  </w:style>
  <w:style w:type="character" w:customStyle="1" w:styleId="HeaderChar">
    <w:name w:val="Header Char"/>
    <w:basedOn w:val="DefaultParagraphFont"/>
    <w:link w:val="Header"/>
    <w:uiPriority w:val="99"/>
    <w:rsid w:val="00983D88"/>
  </w:style>
  <w:style w:type="character" w:styleId="CommentReference">
    <w:name w:val="annotation reference"/>
    <w:basedOn w:val="DefaultParagraphFont"/>
    <w:uiPriority w:val="99"/>
    <w:semiHidden/>
    <w:unhideWhenUsed/>
    <w:rsid w:val="00983D88"/>
    <w:rPr>
      <w:sz w:val="21"/>
      <w:szCs w:val="21"/>
    </w:rPr>
  </w:style>
  <w:style w:type="paragraph" w:styleId="CommentText">
    <w:name w:val="annotation text"/>
    <w:basedOn w:val="Normal"/>
    <w:link w:val="CommentTextChar"/>
    <w:uiPriority w:val="99"/>
    <w:unhideWhenUsed/>
    <w:rsid w:val="00983D88"/>
  </w:style>
  <w:style w:type="character" w:customStyle="1" w:styleId="CommentTextChar">
    <w:name w:val="Comment Text Char"/>
    <w:basedOn w:val="DefaultParagraphFont"/>
    <w:link w:val="CommentText"/>
    <w:uiPriority w:val="99"/>
    <w:rsid w:val="00983D88"/>
  </w:style>
  <w:style w:type="paragraph" w:styleId="BalloonText">
    <w:name w:val="Balloon Text"/>
    <w:basedOn w:val="Normal"/>
    <w:link w:val="BalloonTextChar"/>
    <w:uiPriority w:val="99"/>
    <w:semiHidden/>
    <w:unhideWhenUsed/>
    <w:rsid w:val="00983D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3D88"/>
    <w:rPr>
      <w:rFonts w:ascii="Lucida Grande" w:hAnsi="Lucida Grande" w:cs="Lucida Grande"/>
      <w:sz w:val="18"/>
      <w:szCs w:val="18"/>
    </w:rPr>
  </w:style>
  <w:style w:type="character" w:customStyle="1" w:styleId="Heading1Char">
    <w:name w:val="Heading 1 Char"/>
    <w:basedOn w:val="DefaultParagraphFont"/>
    <w:link w:val="Heading1"/>
    <w:uiPriority w:val="9"/>
    <w:rsid w:val="00983D88"/>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semiHidden/>
    <w:rsid w:val="00983D88"/>
    <w:rPr>
      <w:rFonts w:asciiTheme="majorHAnsi" w:eastAsiaTheme="majorEastAsia" w:hAnsiTheme="majorHAnsi" w:cstheme="majorBidi"/>
      <w:b/>
      <w:bCs/>
      <w:color w:val="4F81BD" w:themeColor="accent1"/>
    </w:rPr>
  </w:style>
  <w:style w:type="paragraph" w:customStyle="1" w:styleId="EndNoteBibliographyTitle">
    <w:name w:val="EndNote Bibliography Title"/>
    <w:basedOn w:val="Normal"/>
    <w:rsid w:val="005B35B8"/>
    <w:pPr>
      <w:jc w:val="center"/>
    </w:pPr>
    <w:rPr>
      <w:rFonts w:ascii="Cambria" w:hAnsi="Cambria"/>
    </w:rPr>
  </w:style>
  <w:style w:type="paragraph" w:customStyle="1" w:styleId="EndNoteBibliography">
    <w:name w:val="EndNote Bibliography"/>
    <w:basedOn w:val="Normal"/>
    <w:rsid w:val="005B35B8"/>
    <w:rPr>
      <w:rFonts w:ascii="Cambria" w:hAnsi="Cambria"/>
    </w:rPr>
  </w:style>
  <w:style w:type="paragraph" w:styleId="TOC1">
    <w:name w:val="toc 1"/>
    <w:basedOn w:val="Normal"/>
    <w:next w:val="Normal"/>
    <w:autoRedefine/>
    <w:uiPriority w:val="39"/>
    <w:unhideWhenUsed/>
    <w:rsid w:val="005B35B8"/>
    <w:pPr>
      <w:tabs>
        <w:tab w:val="right" w:leader="dot" w:pos="8290"/>
      </w:tabs>
      <w:spacing w:before="120"/>
    </w:pPr>
    <w:rPr>
      <w:rFonts w:ascii="Arial" w:hAnsi="Arial" w:cs="Arial"/>
      <w:b/>
      <w:noProof/>
    </w:rPr>
  </w:style>
  <w:style w:type="paragraph" w:styleId="TOC2">
    <w:name w:val="toc 2"/>
    <w:basedOn w:val="Normal"/>
    <w:next w:val="Normal"/>
    <w:autoRedefine/>
    <w:uiPriority w:val="39"/>
    <w:unhideWhenUsed/>
    <w:rsid w:val="005B35B8"/>
    <w:pPr>
      <w:tabs>
        <w:tab w:val="right" w:leader="dot" w:pos="8290"/>
      </w:tabs>
      <w:ind w:left="240"/>
    </w:pPr>
    <w:rPr>
      <w:rFonts w:ascii="Arial" w:hAnsi="Arial" w:cs="Arial"/>
      <w:b/>
      <w:noProof/>
      <w:sz w:val="22"/>
      <w:szCs w:val="22"/>
    </w:rPr>
  </w:style>
  <w:style w:type="paragraph" w:styleId="TOC3">
    <w:name w:val="toc 3"/>
    <w:basedOn w:val="Normal"/>
    <w:next w:val="Normal"/>
    <w:autoRedefine/>
    <w:uiPriority w:val="39"/>
    <w:unhideWhenUsed/>
    <w:rsid w:val="005B35B8"/>
    <w:pPr>
      <w:ind w:left="480"/>
    </w:pPr>
    <w:rPr>
      <w:sz w:val="22"/>
      <w:szCs w:val="22"/>
    </w:rPr>
  </w:style>
  <w:style w:type="paragraph" w:styleId="TOC4">
    <w:name w:val="toc 4"/>
    <w:basedOn w:val="Normal"/>
    <w:next w:val="Normal"/>
    <w:autoRedefine/>
    <w:uiPriority w:val="39"/>
    <w:unhideWhenUsed/>
    <w:rsid w:val="005B35B8"/>
    <w:pPr>
      <w:ind w:left="720"/>
    </w:pPr>
    <w:rPr>
      <w:sz w:val="20"/>
      <w:szCs w:val="20"/>
    </w:rPr>
  </w:style>
  <w:style w:type="paragraph" w:styleId="TOC5">
    <w:name w:val="toc 5"/>
    <w:basedOn w:val="Normal"/>
    <w:next w:val="Normal"/>
    <w:autoRedefine/>
    <w:uiPriority w:val="39"/>
    <w:unhideWhenUsed/>
    <w:rsid w:val="005B35B8"/>
    <w:pPr>
      <w:ind w:left="960"/>
    </w:pPr>
    <w:rPr>
      <w:sz w:val="20"/>
      <w:szCs w:val="20"/>
    </w:rPr>
  </w:style>
  <w:style w:type="paragraph" w:styleId="TOC6">
    <w:name w:val="toc 6"/>
    <w:basedOn w:val="Normal"/>
    <w:next w:val="Normal"/>
    <w:autoRedefine/>
    <w:uiPriority w:val="39"/>
    <w:unhideWhenUsed/>
    <w:rsid w:val="005B35B8"/>
    <w:pPr>
      <w:ind w:left="1200"/>
    </w:pPr>
    <w:rPr>
      <w:sz w:val="20"/>
      <w:szCs w:val="20"/>
    </w:rPr>
  </w:style>
  <w:style w:type="paragraph" w:styleId="TOC7">
    <w:name w:val="toc 7"/>
    <w:basedOn w:val="Normal"/>
    <w:next w:val="Normal"/>
    <w:autoRedefine/>
    <w:uiPriority w:val="39"/>
    <w:unhideWhenUsed/>
    <w:rsid w:val="005B35B8"/>
    <w:pPr>
      <w:ind w:left="1440"/>
    </w:pPr>
    <w:rPr>
      <w:sz w:val="20"/>
      <w:szCs w:val="20"/>
    </w:rPr>
  </w:style>
  <w:style w:type="paragraph" w:styleId="TOC8">
    <w:name w:val="toc 8"/>
    <w:basedOn w:val="Normal"/>
    <w:next w:val="Normal"/>
    <w:autoRedefine/>
    <w:uiPriority w:val="39"/>
    <w:unhideWhenUsed/>
    <w:rsid w:val="005B35B8"/>
    <w:pPr>
      <w:ind w:left="1680"/>
    </w:pPr>
    <w:rPr>
      <w:sz w:val="20"/>
      <w:szCs w:val="20"/>
    </w:rPr>
  </w:style>
  <w:style w:type="paragraph" w:styleId="TOC9">
    <w:name w:val="toc 9"/>
    <w:basedOn w:val="Normal"/>
    <w:next w:val="Normal"/>
    <w:autoRedefine/>
    <w:uiPriority w:val="39"/>
    <w:unhideWhenUsed/>
    <w:rsid w:val="005B35B8"/>
    <w:pPr>
      <w:ind w:left="1920"/>
    </w:pPr>
    <w:rPr>
      <w:sz w:val="20"/>
      <w:szCs w:val="20"/>
    </w:rPr>
  </w:style>
  <w:style w:type="paragraph" w:styleId="Footer">
    <w:name w:val="footer"/>
    <w:basedOn w:val="Normal"/>
    <w:link w:val="FooterChar"/>
    <w:uiPriority w:val="99"/>
    <w:unhideWhenUsed/>
    <w:rsid w:val="005B35B8"/>
    <w:pPr>
      <w:tabs>
        <w:tab w:val="center" w:pos="4320"/>
        <w:tab w:val="right" w:pos="8640"/>
      </w:tabs>
    </w:pPr>
  </w:style>
  <w:style w:type="character" w:customStyle="1" w:styleId="FooterChar">
    <w:name w:val="Footer Char"/>
    <w:basedOn w:val="DefaultParagraphFont"/>
    <w:link w:val="Footer"/>
    <w:uiPriority w:val="99"/>
    <w:rsid w:val="005B35B8"/>
  </w:style>
  <w:style w:type="character" w:styleId="PageNumber">
    <w:name w:val="page number"/>
    <w:basedOn w:val="DefaultParagraphFont"/>
    <w:uiPriority w:val="99"/>
    <w:semiHidden/>
    <w:unhideWhenUsed/>
    <w:rsid w:val="005B35B8"/>
  </w:style>
  <w:style w:type="paragraph" w:styleId="ListParagraph">
    <w:name w:val="List Paragraph"/>
    <w:basedOn w:val="Normal"/>
    <w:uiPriority w:val="34"/>
    <w:qFormat/>
    <w:rsid w:val="00353149"/>
    <w:pPr>
      <w:ind w:left="720"/>
      <w:contextualSpacing/>
    </w:pPr>
  </w:style>
  <w:style w:type="paragraph" w:styleId="Revision">
    <w:name w:val="Revision"/>
    <w:hidden/>
    <w:uiPriority w:val="99"/>
    <w:semiHidden/>
    <w:rsid w:val="0062423A"/>
  </w:style>
  <w:style w:type="paragraph" w:styleId="CommentSubject">
    <w:name w:val="annotation subject"/>
    <w:basedOn w:val="CommentText"/>
    <w:next w:val="CommentText"/>
    <w:link w:val="CommentSubjectChar"/>
    <w:uiPriority w:val="99"/>
    <w:semiHidden/>
    <w:unhideWhenUsed/>
    <w:rsid w:val="004B7638"/>
    <w:rPr>
      <w:b/>
      <w:bCs/>
    </w:rPr>
  </w:style>
  <w:style w:type="character" w:customStyle="1" w:styleId="CommentSubjectChar">
    <w:name w:val="Comment Subject Char"/>
    <w:basedOn w:val="CommentTextChar"/>
    <w:link w:val="CommentSubject"/>
    <w:uiPriority w:val="99"/>
    <w:semiHidden/>
    <w:rsid w:val="004B7638"/>
    <w:rPr>
      <w:b/>
      <w:bCs/>
    </w:rPr>
  </w:style>
  <w:style w:type="paragraph" w:styleId="NormalIndent">
    <w:name w:val="Normal Indent"/>
    <w:basedOn w:val="Normal"/>
    <w:uiPriority w:val="99"/>
    <w:rsid w:val="002A2CDC"/>
    <w:pPr>
      <w:widowControl w:val="0"/>
      <w:ind w:left="480"/>
    </w:pPr>
    <w:rPr>
      <w:rFonts w:ascii="Times New Roman" w:eastAsia="PMingLiU" w:hAnsi="Times New Roman" w:cs="Times New Roman"/>
      <w:kern w:val="2"/>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402577">
      <w:bodyDiv w:val="1"/>
      <w:marLeft w:val="0"/>
      <w:marRight w:val="0"/>
      <w:marTop w:val="0"/>
      <w:marBottom w:val="0"/>
      <w:divBdr>
        <w:top w:val="none" w:sz="0" w:space="0" w:color="auto"/>
        <w:left w:val="none" w:sz="0" w:space="0" w:color="auto"/>
        <w:bottom w:val="none" w:sz="0" w:space="0" w:color="auto"/>
        <w:right w:val="none" w:sz="0" w:space="0" w:color="auto"/>
      </w:divBdr>
    </w:div>
    <w:div w:id="15553913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2.emf"/><Relationship Id="rId21" Type="http://schemas.openxmlformats.org/officeDocument/2006/relationships/image" Target="media/image13.emf"/><Relationship Id="rId22" Type="http://schemas.openxmlformats.org/officeDocument/2006/relationships/image" Target="media/image14.emf"/><Relationship Id="rId23" Type="http://schemas.openxmlformats.org/officeDocument/2006/relationships/image" Target="media/image15.emf"/><Relationship Id="rId24" Type="http://schemas.openxmlformats.org/officeDocument/2006/relationships/image" Target="media/image16.emf"/><Relationship Id="rId25" Type="http://schemas.openxmlformats.org/officeDocument/2006/relationships/image" Target="media/image17.emf"/><Relationship Id="rId26" Type="http://schemas.openxmlformats.org/officeDocument/2006/relationships/image" Target="media/image18.emf"/><Relationship Id="rId27" Type="http://schemas.openxmlformats.org/officeDocument/2006/relationships/image" Target="media/image19.emf"/><Relationship Id="rId28" Type="http://schemas.openxmlformats.org/officeDocument/2006/relationships/image" Target="media/image20.emf"/><Relationship Id="rId29" Type="http://schemas.openxmlformats.org/officeDocument/2006/relationships/image" Target="media/image21.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2.emf"/><Relationship Id="rId31" Type="http://schemas.openxmlformats.org/officeDocument/2006/relationships/image" Target="media/image23.emf"/><Relationship Id="rId32" Type="http://schemas.openxmlformats.org/officeDocument/2006/relationships/footer" Target="footer1.xm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oter" Target="footer2.xml"/><Relationship Id="rId34" Type="http://schemas.openxmlformats.org/officeDocument/2006/relationships/header" Target="header1.xml"/><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emf"/><Relationship Id="rId17" Type="http://schemas.openxmlformats.org/officeDocument/2006/relationships/image" Target="media/image9.emf"/><Relationship Id="rId18" Type="http://schemas.openxmlformats.org/officeDocument/2006/relationships/image" Target="media/image10.emf"/><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54928-8E94-6545-9BAF-A01595C0C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25</Pages>
  <Words>4030</Words>
  <Characters>23058</Characters>
  <Application>Microsoft Macintosh Word</Application>
  <DocSecurity>0</DocSecurity>
  <Lines>524</Lines>
  <Paragraphs>291</Paragraphs>
  <ScaleCrop>false</ScaleCrop>
  <Company>tsinghua</Company>
  <LinksUpToDate>false</LinksUpToDate>
  <CharactersWithSpaces>26797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Yuanjiapei yuan</dc:creator>
  <cp:keywords/>
  <dc:description/>
  <cp:lastModifiedBy>Yuanjiapei yuan</cp:lastModifiedBy>
  <cp:revision>69</cp:revision>
  <dcterms:created xsi:type="dcterms:W3CDTF">2015-12-30T05:37:00Z</dcterms:created>
  <dcterms:modified xsi:type="dcterms:W3CDTF">2016-05-24T07:23:00Z</dcterms:modified>
</cp:coreProperties>
</file>