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3"/>
        <w:gridCol w:w="2363"/>
        <w:gridCol w:w="2363"/>
        <w:gridCol w:w="2364"/>
      </w:tblGrid>
      <w:tr w:rsidR="00B51D05" w:rsidRPr="00005E14" w:rsidTr="00C80CDA">
        <w:tc>
          <w:tcPr>
            <w:tcW w:w="4726" w:type="dxa"/>
            <w:gridSpan w:val="2"/>
            <w:tcBorders>
              <w:top w:val="nil"/>
              <w:left w:val="nil"/>
            </w:tcBorders>
          </w:tcPr>
          <w:p w:rsidR="00B51D05" w:rsidRPr="003B2ECC" w:rsidRDefault="00B51D05" w:rsidP="003B1FDB">
            <w:pPr>
              <w:pStyle w:val="PlainTex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3" w:type="dxa"/>
          </w:tcPr>
          <w:p w:rsidR="00B51D05" w:rsidRPr="003B2ECC" w:rsidRDefault="00B51D05" w:rsidP="004118F7">
            <w:pPr>
              <w:pStyle w:val="PlainTex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3B2EC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Nsi</w:t>
            </w:r>
            <w:r w:rsidRPr="003B2ECC">
              <w:rPr>
                <w:rFonts w:ascii="Times New Roman" w:hAnsi="Times New Roman" w:cs="Times New Roman"/>
                <w:b/>
                <w:sz w:val="22"/>
                <w:szCs w:val="22"/>
              </w:rPr>
              <w:t>I</w:t>
            </w:r>
            <w:proofErr w:type="spellEnd"/>
            <w:r w:rsidRPr="003B2EC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3B2ECC">
              <w:rPr>
                <w:rFonts w:ascii="Times New Roman" w:hAnsi="Times New Roman" w:cs="Times New Roman"/>
                <w:b/>
                <w:sz w:val="22"/>
                <w:szCs w:val="22"/>
              </w:rPr>
              <w:t>RADseq</w:t>
            </w:r>
            <w:proofErr w:type="spellEnd"/>
            <w:r w:rsidRPr="003B2EC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4118F7" w:rsidRPr="003B2ECC">
              <w:rPr>
                <w:rFonts w:ascii="Times New Roman" w:hAnsi="Times New Roman" w:cs="Times New Roman"/>
                <w:b/>
                <w:sz w:val="22"/>
                <w:szCs w:val="22"/>
              </w:rPr>
              <w:t>data</w:t>
            </w:r>
          </w:p>
        </w:tc>
        <w:tc>
          <w:tcPr>
            <w:tcW w:w="2364" w:type="dxa"/>
          </w:tcPr>
          <w:p w:rsidR="00B51D05" w:rsidRPr="003B2ECC" w:rsidRDefault="00B51D05" w:rsidP="004118F7">
            <w:pPr>
              <w:pStyle w:val="PlainTex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3B2EC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Pst</w:t>
            </w:r>
            <w:r w:rsidRPr="003B2ECC">
              <w:rPr>
                <w:rFonts w:ascii="Times New Roman" w:hAnsi="Times New Roman" w:cs="Times New Roman"/>
                <w:b/>
                <w:sz w:val="22"/>
                <w:szCs w:val="22"/>
              </w:rPr>
              <w:t>I</w:t>
            </w:r>
            <w:proofErr w:type="spellEnd"/>
            <w:r w:rsidRPr="003B2EC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3B2ECC">
              <w:rPr>
                <w:rFonts w:ascii="Times New Roman" w:hAnsi="Times New Roman" w:cs="Times New Roman"/>
                <w:b/>
                <w:sz w:val="22"/>
                <w:szCs w:val="22"/>
              </w:rPr>
              <w:t>RADseq</w:t>
            </w:r>
            <w:proofErr w:type="spellEnd"/>
            <w:r w:rsidRPr="003B2EC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4118F7" w:rsidRPr="003B2ECC">
              <w:rPr>
                <w:rFonts w:ascii="Times New Roman" w:hAnsi="Times New Roman" w:cs="Times New Roman"/>
                <w:b/>
                <w:sz w:val="22"/>
                <w:szCs w:val="22"/>
              </w:rPr>
              <w:t>data</w:t>
            </w:r>
          </w:p>
        </w:tc>
      </w:tr>
      <w:tr w:rsidR="00B51D05" w:rsidRPr="00B51D05" w:rsidTr="00B51D05">
        <w:tc>
          <w:tcPr>
            <w:tcW w:w="2363" w:type="dxa"/>
            <w:vMerge w:val="restart"/>
          </w:tcPr>
          <w:p w:rsidR="00B51D05" w:rsidRPr="003B2ECC" w:rsidRDefault="00B51D05" w:rsidP="003B1FD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 xml:space="preserve">Read pairs per </w:t>
            </w:r>
            <w:r w:rsidR="00350A24" w:rsidRPr="003B2ECC">
              <w:rPr>
                <w:rFonts w:ascii="Times New Roman" w:hAnsi="Times New Roman" w:cs="Times New Roman"/>
                <w:sz w:val="22"/>
                <w:szCs w:val="22"/>
              </w:rPr>
              <w:t xml:space="preserve">CH5 </w:t>
            </w: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F2 isolate</w:t>
            </w:r>
          </w:p>
        </w:tc>
        <w:tc>
          <w:tcPr>
            <w:tcW w:w="2363" w:type="dxa"/>
          </w:tcPr>
          <w:p w:rsidR="00B51D05" w:rsidRPr="003B2ECC" w:rsidRDefault="00B51D05" w:rsidP="003B1FD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Mean</w:t>
            </w:r>
          </w:p>
        </w:tc>
        <w:tc>
          <w:tcPr>
            <w:tcW w:w="2363" w:type="dxa"/>
          </w:tcPr>
          <w:p w:rsidR="00B51D05" w:rsidRPr="003B2ECC" w:rsidRDefault="00B51D05" w:rsidP="003B1FD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4,430,202</w:t>
            </w:r>
          </w:p>
        </w:tc>
        <w:tc>
          <w:tcPr>
            <w:tcW w:w="2364" w:type="dxa"/>
          </w:tcPr>
          <w:p w:rsidR="00B51D05" w:rsidRPr="003B2ECC" w:rsidRDefault="00B51D05" w:rsidP="003B1FD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2,138,094</w:t>
            </w:r>
          </w:p>
        </w:tc>
      </w:tr>
      <w:tr w:rsidR="00B51D05" w:rsidRPr="00B51D05" w:rsidTr="00B51D05">
        <w:tc>
          <w:tcPr>
            <w:tcW w:w="2363" w:type="dxa"/>
            <w:vMerge/>
          </w:tcPr>
          <w:p w:rsidR="00B51D05" w:rsidRPr="003B2ECC" w:rsidRDefault="00B51D05" w:rsidP="003B1FD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3" w:type="dxa"/>
          </w:tcPr>
          <w:p w:rsidR="00B51D05" w:rsidRPr="003B2ECC" w:rsidRDefault="00B51D05" w:rsidP="003B1FD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Coefficient of variation</w:t>
            </w:r>
          </w:p>
        </w:tc>
        <w:tc>
          <w:tcPr>
            <w:tcW w:w="2363" w:type="dxa"/>
          </w:tcPr>
          <w:p w:rsidR="00B51D05" w:rsidRPr="003B2ECC" w:rsidRDefault="00B51D05" w:rsidP="003B1FD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10.59 %</w:t>
            </w:r>
          </w:p>
        </w:tc>
        <w:tc>
          <w:tcPr>
            <w:tcW w:w="2364" w:type="dxa"/>
          </w:tcPr>
          <w:p w:rsidR="00B51D05" w:rsidRPr="003B2ECC" w:rsidRDefault="00B51D05" w:rsidP="003B1FD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7.07 %</w:t>
            </w:r>
          </w:p>
        </w:tc>
      </w:tr>
      <w:tr w:rsidR="00B51D05" w:rsidRPr="00B51D05" w:rsidTr="00B51D05">
        <w:tc>
          <w:tcPr>
            <w:tcW w:w="2363" w:type="dxa"/>
            <w:vMerge w:val="restart"/>
          </w:tcPr>
          <w:p w:rsidR="00B51D05" w:rsidRPr="003B2ECC" w:rsidRDefault="00B51D05" w:rsidP="00B51D05">
            <w:pPr>
              <w:pStyle w:val="PlainText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 xml:space="preserve">Bowtie 2 alignment of </w:t>
            </w:r>
            <w:proofErr w:type="spellStart"/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RADseq</w:t>
            </w:r>
            <w:proofErr w:type="spellEnd"/>
            <w:r w:rsidRPr="003B2ECC">
              <w:rPr>
                <w:rFonts w:ascii="Times New Roman" w:hAnsi="Times New Roman" w:cs="Times New Roman"/>
                <w:sz w:val="22"/>
                <w:szCs w:val="22"/>
              </w:rPr>
              <w:t xml:space="preserve"> paired end reads to CH5 genome assembly</w:t>
            </w:r>
            <w:r w:rsidRPr="003B2ECC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2363" w:type="dxa"/>
          </w:tcPr>
          <w:p w:rsidR="00B51D05" w:rsidRPr="003B2ECC" w:rsidRDefault="00B51D05" w:rsidP="00B51D05">
            <w:pPr>
              <w:pStyle w:val="PlainText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No concordant</w:t>
            </w:r>
            <w:r w:rsidRPr="003B2ECC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 xml:space="preserve"> matches</w:t>
            </w:r>
          </w:p>
        </w:tc>
        <w:tc>
          <w:tcPr>
            <w:tcW w:w="2363" w:type="dxa"/>
          </w:tcPr>
          <w:p w:rsidR="00B51D05" w:rsidRPr="003B2ECC" w:rsidRDefault="00B51D05" w:rsidP="00337AB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28.65 % (</w:t>
            </w:r>
            <w:r w:rsidR="00E75B7C">
              <w:rPr>
                <w:rFonts w:ascii="Times New Roman" w:hAnsi="Times New Roman" w:cs="Times New Roman"/>
                <w:sz w:val="22"/>
                <w:szCs w:val="22"/>
              </w:rPr>
              <w:t xml:space="preserve">± </w:t>
            </w: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337AB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364" w:type="dxa"/>
          </w:tcPr>
          <w:p w:rsidR="00B51D05" w:rsidRPr="003B2ECC" w:rsidRDefault="00B51D05" w:rsidP="00337AB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30.38 % (</w:t>
            </w:r>
            <w:r w:rsidR="00E75B7C">
              <w:rPr>
                <w:rFonts w:ascii="Times New Roman" w:hAnsi="Times New Roman" w:cs="Times New Roman"/>
                <w:sz w:val="22"/>
                <w:szCs w:val="22"/>
              </w:rPr>
              <w:t xml:space="preserve">± </w:t>
            </w: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337ABB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B51D05" w:rsidRPr="00B51D05" w:rsidTr="00B51D05">
        <w:tc>
          <w:tcPr>
            <w:tcW w:w="2363" w:type="dxa"/>
            <w:vMerge/>
          </w:tcPr>
          <w:p w:rsidR="00B51D05" w:rsidRPr="003B2ECC" w:rsidRDefault="00B51D05" w:rsidP="003B1FD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3" w:type="dxa"/>
          </w:tcPr>
          <w:p w:rsidR="00B51D05" w:rsidRPr="003B2ECC" w:rsidRDefault="00B51D05" w:rsidP="003B1FD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One concordant</w:t>
            </w:r>
            <w:r w:rsidRPr="003B2ECC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 xml:space="preserve"> match</w:t>
            </w:r>
          </w:p>
        </w:tc>
        <w:tc>
          <w:tcPr>
            <w:tcW w:w="2363" w:type="dxa"/>
          </w:tcPr>
          <w:p w:rsidR="00B51D05" w:rsidRPr="003B2ECC" w:rsidRDefault="00B51D05" w:rsidP="00337AB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41.33 % (</w:t>
            </w:r>
            <w:r w:rsidR="00E75B7C">
              <w:rPr>
                <w:rFonts w:ascii="Times New Roman" w:hAnsi="Times New Roman" w:cs="Times New Roman"/>
                <w:sz w:val="22"/>
                <w:szCs w:val="22"/>
              </w:rPr>
              <w:t xml:space="preserve">± </w:t>
            </w: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337ABB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364" w:type="dxa"/>
          </w:tcPr>
          <w:p w:rsidR="00B51D05" w:rsidRPr="003B2ECC" w:rsidRDefault="00B51D05" w:rsidP="00337AB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31.99 % (</w:t>
            </w:r>
            <w:r w:rsidR="00E75B7C">
              <w:rPr>
                <w:rFonts w:ascii="Times New Roman" w:hAnsi="Times New Roman" w:cs="Times New Roman"/>
                <w:sz w:val="22"/>
                <w:szCs w:val="22"/>
              </w:rPr>
              <w:t xml:space="preserve">± </w:t>
            </w: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337AB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B51D05" w:rsidRPr="00B51D05" w:rsidTr="00B51D05">
        <w:tc>
          <w:tcPr>
            <w:tcW w:w="2363" w:type="dxa"/>
            <w:vMerge/>
          </w:tcPr>
          <w:p w:rsidR="00B51D05" w:rsidRPr="003B2ECC" w:rsidRDefault="00B51D05" w:rsidP="003B1FD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3" w:type="dxa"/>
          </w:tcPr>
          <w:p w:rsidR="00B51D05" w:rsidRPr="003B2ECC" w:rsidRDefault="00B51D05" w:rsidP="003B1FD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&gt;1 concordant</w:t>
            </w:r>
            <w:r w:rsidRPr="003B2ECC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 xml:space="preserve"> match</w:t>
            </w:r>
          </w:p>
        </w:tc>
        <w:tc>
          <w:tcPr>
            <w:tcW w:w="2363" w:type="dxa"/>
          </w:tcPr>
          <w:p w:rsidR="00B51D05" w:rsidRPr="003B2ECC" w:rsidRDefault="00B51D05" w:rsidP="00337AB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30.02 % (</w:t>
            </w:r>
            <w:r w:rsidR="00E75B7C">
              <w:rPr>
                <w:rFonts w:ascii="Times New Roman" w:hAnsi="Times New Roman" w:cs="Times New Roman"/>
                <w:sz w:val="22"/>
                <w:szCs w:val="22"/>
              </w:rPr>
              <w:t xml:space="preserve">± </w:t>
            </w: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337ABB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364" w:type="dxa"/>
          </w:tcPr>
          <w:p w:rsidR="00B51D05" w:rsidRPr="003B2ECC" w:rsidRDefault="00B51D05" w:rsidP="00337AB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37.64 % (</w:t>
            </w:r>
            <w:r w:rsidR="00E75B7C">
              <w:rPr>
                <w:rFonts w:ascii="Times New Roman" w:hAnsi="Times New Roman" w:cs="Times New Roman"/>
                <w:sz w:val="22"/>
                <w:szCs w:val="22"/>
              </w:rPr>
              <w:t xml:space="preserve">± </w:t>
            </w: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337AB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B51D05" w:rsidRPr="00B51D05" w:rsidTr="00B51D05">
        <w:tc>
          <w:tcPr>
            <w:tcW w:w="2363" w:type="dxa"/>
            <w:vMerge/>
          </w:tcPr>
          <w:p w:rsidR="00B51D05" w:rsidRPr="003B2ECC" w:rsidRDefault="00B51D05" w:rsidP="003B1FD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3" w:type="dxa"/>
          </w:tcPr>
          <w:p w:rsidR="00B51D05" w:rsidRPr="003B2ECC" w:rsidRDefault="00B51D05" w:rsidP="00AD235B">
            <w:pPr>
              <w:pStyle w:val="PlainText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Overall alignment rate</w:t>
            </w:r>
            <w:r w:rsidR="00FA7E20" w:rsidRPr="003B2ECC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63" w:type="dxa"/>
          </w:tcPr>
          <w:p w:rsidR="00B51D05" w:rsidRPr="003B2ECC" w:rsidRDefault="00B51D05" w:rsidP="00337AB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84.92 % (</w:t>
            </w:r>
            <w:r w:rsidR="00E75B7C">
              <w:rPr>
                <w:rFonts w:ascii="Times New Roman" w:hAnsi="Times New Roman" w:cs="Times New Roman"/>
                <w:sz w:val="22"/>
                <w:szCs w:val="22"/>
              </w:rPr>
              <w:t xml:space="preserve">± </w:t>
            </w: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337ABB">
              <w:rPr>
                <w:rFonts w:ascii="Times New Roman" w:hAnsi="Times New Roman" w:cs="Times New Roman"/>
                <w:sz w:val="22"/>
                <w:szCs w:val="22"/>
              </w:rPr>
              <w:t>08</w:t>
            </w: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364" w:type="dxa"/>
          </w:tcPr>
          <w:p w:rsidR="00B51D05" w:rsidRPr="003B2ECC" w:rsidRDefault="00B51D05" w:rsidP="00337AB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85.18 % (</w:t>
            </w:r>
            <w:r w:rsidR="00E75B7C">
              <w:rPr>
                <w:rFonts w:ascii="Times New Roman" w:hAnsi="Times New Roman" w:cs="Times New Roman"/>
                <w:sz w:val="22"/>
                <w:szCs w:val="22"/>
              </w:rPr>
              <w:t xml:space="preserve">± </w:t>
            </w: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337ABB">
              <w:rPr>
                <w:rFonts w:ascii="Times New Roman" w:hAnsi="Times New Roman" w:cs="Times New Roman"/>
                <w:sz w:val="22"/>
                <w:szCs w:val="22"/>
              </w:rPr>
              <w:t>06</w:t>
            </w: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350A24" w:rsidRPr="00B51D05" w:rsidTr="00B51D05">
        <w:tc>
          <w:tcPr>
            <w:tcW w:w="2363" w:type="dxa"/>
            <w:vMerge w:val="restart"/>
          </w:tcPr>
          <w:p w:rsidR="00350A24" w:rsidRPr="003B2ECC" w:rsidRDefault="00350A24" w:rsidP="00FA7E20">
            <w:pPr>
              <w:pStyle w:val="PlainText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Marker types</w:t>
            </w:r>
            <w:r w:rsidRPr="003B2ECC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4</w:t>
            </w: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 xml:space="preserve"> used in CH5 linkage map</w:t>
            </w:r>
          </w:p>
        </w:tc>
        <w:tc>
          <w:tcPr>
            <w:tcW w:w="2363" w:type="dxa"/>
          </w:tcPr>
          <w:p w:rsidR="00350A24" w:rsidRPr="003B2ECC" w:rsidRDefault="00350A24" w:rsidP="003B1FD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aa/ab</w:t>
            </w:r>
          </w:p>
        </w:tc>
        <w:tc>
          <w:tcPr>
            <w:tcW w:w="2363" w:type="dxa"/>
          </w:tcPr>
          <w:p w:rsidR="00350A24" w:rsidRPr="003B2ECC" w:rsidRDefault="00066ED0" w:rsidP="003B1FD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1,218</w:t>
            </w:r>
          </w:p>
        </w:tc>
        <w:tc>
          <w:tcPr>
            <w:tcW w:w="2364" w:type="dxa"/>
          </w:tcPr>
          <w:p w:rsidR="00350A24" w:rsidRPr="003B2ECC" w:rsidRDefault="00066ED0" w:rsidP="003B1FD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588</w:t>
            </w:r>
          </w:p>
        </w:tc>
      </w:tr>
      <w:tr w:rsidR="00350A24" w:rsidRPr="00B51D05" w:rsidTr="00B51D05">
        <w:tc>
          <w:tcPr>
            <w:tcW w:w="2363" w:type="dxa"/>
            <w:vMerge/>
          </w:tcPr>
          <w:p w:rsidR="00350A24" w:rsidRPr="003B2ECC" w:rsidRDefault="00350A24" w:rsidP="003B1FD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3" w:type="dxa"/>
          </w:tcPr>
          <w:p w:rsidR="00350A24" w:rsidRPr="003B2ECC" w:rsidRDefault="00350A24" w:rsidP="003B1FD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ab/aa</w:t>
            </w:r>
          </w:p>
        </w:tc>
        <w:tc>
          <w:tcPr>
            <w:tcW w:w="2363" w:type="dxa"/>
          </w:tcPr>
          <w:p w:rsidR="00350A24" w:rsidRPr="003B2ECC" w:rsidRDefault="00066ED0" w:rsidP="003B1FD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1,884</w:t>
            </w:r>
          </w:p>
        </w:tc>
        <w:tc>
          <w:tcPr>
            <w:tcW w:w="2364" w:type="dxa"/>
          </w:tcPr>
          <w:p w:rsidR="00350A24" w:rsidRPr="003B2ECC" w:rsidRDefault="00066ED0" w:rsidP="003B1FD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920</w:t>
            </w:r>
          </w:p>
        </w:tc>
      </w:tr>
      <w:tr w:rsidR="00350A24" w:rsidRPr="00B51D05" w:rsidTr="00B51D05">
        <w:tc>
          <w:tcPr>
            <w:tcW w:w="2363" w:type="dxa"/>
            <w:vMerge/>
          </w:tcPr>
          <w:p w:rsidR="00350A24" w:rsidRPr="003B2ECC" w:rsidRDefault="00350A24" w:rsidP="003B1FD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3" w:type="dxa"/>
          </w:tcPr>
          <w:p w:rsidR="00350A24" w:rsidRPr="003B2ECC" w:rsidRDefault="00350A24" w:rsidP="003B1FD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aa/bb</w:t>
            </w:r>
          </w:p>
        </w:tc>
        <w:tc>
          <w:tcPr>
            <w:tcW w:w="2363" w:type="dxa"/>
          </w:tcPr>
          <w:p w:rsidR="00350A24" w:rsidRPr="003B2ECC" w:rsidRDefault="00066ED0" w:rsidP="003B1FD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4,444</w:t>
            </w:r>
          </w:p>
        </w:tc>
        <w:tc>
          <w:tcPr>
            <w:tcW w:w="2364" w:type="dxa"/>
          </w:tcPr>
          <w:p w:rsidR="00350A24" w:rsidRPr="003B2ECC" w:rsidRDefault="00066ED0" w:rsidP="003B1FD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2,367</w:t>
            </w:r>
          </w:p>
        </w:tc>
      </w:tr>
      <w:tr w:rsidR="00350A24" w:rsidRPr="00B51D05" w:rsidTr="00B51D05">
        <w:tc>
          <w:tcPr>
            <w:tcW w:w="2363" w:type="dxa"/>
            <w:vMerge/>
          </w:tcPr>
          <w:p w:rsidR="00350A24" w:rsidRPr="003B2ECC" w:rsidRDefault="00350A24" w:rsidP="003B1FD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3" w:type="dxa"/>
          </w:tcPr>
          <w:p w:rsidR="00350A24" w:rsidRPr="003B2ECC" w:rsidRDefault="00350A24" w:rsidP="003B1FD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cc/ab</w:t>
            </w:r>
          </w:p>
        </w:tc>
        <w:tc>
          <w:tcPr>
            <w:tcW w:w="2363" w:type="dxa"/>
          </w:tcPr>
          <w:p w:rsidR="00350A24" w:rsidRPr="003B2ECC" w:rsidRDefault="00066ED0" w:rsidP="003B1FD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222</w:t>
            </w:r>
          </w:p>
        </w:tc>
        <w:tc>
          <w:tcPr>
            <w:tcW w:w="2364" w:type="dxa"/>
          </w:tcPr>
          <w:p w:rsidR="00350A24" w:rsidRPr="003B2ECC" w:rsidRDefault="00066ED0" w:rsidP="003B1FD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114</w:t>
            </w:r>
          </w:p>
        </w:tc>
      </w:tr>
      <w:tr w:rsidR="00350A24" w:rsidRPr="00B51D05" w:rsidTr="00B51D05">
        <w:tc>
          <w:tcPr>
            <w:tcW w:w="2363" w:type="dxa"/>
            <w:vMerge/>
          </w:tcPr>
          <w:p w:rsidR="00350A24" w:rsidRPr="003B2ECC" w:rsidRDefault="00350A24" w:rsidP="003B1FD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3" w:type="dxa"/>
          </w:tcPr>
          <w:p w:rsidR="00350A24" w:rsidRPr="003B2ECC" w:rsidRDefault="00350A24" w:rsidP="003B1FD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ab/cc</w:t>
            </w:r>
          </w:p>
        </w:tc>
        <w:tc>
          <w:tcPr>
            <w:tcW w:w="2363" w:type="dxa"/>
          </w:tcPr>
          <w:p w:rsidR="00350A24" w:rsidRPr="003B2ECC" w:rsidRDefault="00066ED0" w:rsidP="003B1FD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695</w:t>
            </w:r>
          </w:p>
        </w:tc>
        <w:tc>
          <w:tcPr>
            <w:tcW w:w="2364" w:type="dxa"/>
          </w:tcPr>
          <w:p w:rsidR="00350A24" w:rsidRPr="003B2ECC" w:rsidRDefault="00066ED0" w:rsidP="003B1FD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365</w:t>
            </w:r>
          </w:p>
        </w:tc>
      </w:tr>
      <w:tr w:rsidR="00350A24" w:rsidRPr="00B51D05" w:rsidTr="00B51D05">
        <w:tc>
          <w:tcPr>
            <w:tcW w:w="2363" w:type="dxa"/>
            <w:vMerge/>
          </w:tcPr>
          <w:p w:rsidR="00350A24" w:rsidRPr="003B2ECC" w:rsidRDefault="00350A24" w:rsidP="003B1FD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3" w:type="dxa"/>
          </w:tcPr>
          <w:p w:rsidR="00350A24" w:rsidRPr="003B2ECC" w:rsidRDefault="00350A24" w:rsidP="003B1FD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ab/cd</w:t>
            </w:r>
          </w:p>
        </w:tc>
        <w:tc>
          <w:tcPr>
            <w:tcW w:w="2363" w:type="dxa"/>
          </w:tcPr>
          <w:p w:rsidR="00350A24" w:rsidRPr="003B2ECC" w:rsidRDefault="00066ED0" w:rsidP="003B1FD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2364" w:type="dxa"/>
          </w:tcPr>
          <w:p w:rsidR="00350A24" w:rsidRPr="003B2ECC" w:rsidRDefault="00066ED0" w:rsidP="003B1FD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</w:tr>
      <w:tr w:rsidR="00350A24" w:rsidRPr="00B51D05" w:rsidTr="00B51D05">
        <w:tc>
          <w:tcPr>
            <w:tcW w:w="2363" w:type="dxa"/>
            <w:vMerge/>
          </w:tcPr>
          <w:p w:rsidR="00350A24" w:rsidRPr="003B2ECC" w:rsidRDefault="00350A24" w:rsidP="003B1FD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3" w:type="dxa"/>
          </w:tcPr>
          <w:p w:rsidR="00350A24" w:rsidRPr="003B2ECC" w:rsidRDefault="00350A24" w:rsidP="003B1FD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ab/ac</w:t>
            </w:r>
          </w:p>
        </w:tc>
        <w:tc>
          <w:tcPr>
            <w:tcW w:w="2363" w:type="dxa"/>
          </w:tcPr>
          <w:p w:rsidR="00350A24" w:rsidRPr="003B2ECC" w:rsidRDefault="00066ED0" w:rsidP="003B1FD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356</w:t>
            </w:r>
          </w:p>
        </w:tc>
        <w:tc>
          <w:tcPr>
            <w:tcW w:w="2364" w:type="dxa"/>
          </w:tcPr>
          <w:p w:rsidR="00350A24" w:rsidRPr="003B2ECC" w:rsidRDefault="00066ED0" w:rsidP="003B1FD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3B2ECC">
              <w:rPr>
                <w:rFonts w:ascii="Times New Roman" w:hAnsi="Times New Roman" w:cs="Times New Roman"/>
                <w:sz w:val="22"/>
                <w:szCs w:val="22"/>
              </w:rPr>
              <w:t>158</w:t>
            </w:r>
          </w:p>
        </w:tc>
      </w:tr>
      <w:tr w:rsidR="00350A24" w:rsidRPr="00350A24" w:rsidTr="00A8565E">
        <w:tc>
          <w:tcPr>
            <w:tcW w:w="4726" w:type="dxa"/>
            <w:gridSpan w:val="2"/>
          </w:tcPr>
          <w:p w:rsidR="00350A24" w:rsidRPr="003B2ECC" w:rsidRDefault="00350A24" w:rsidP="003B1FDB">
            <w:pPr>
              <w:pStyle w:val="PlainTex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B2ECC">
              <w:rPr>
                <w:rFonts w:ascii="Times New Roman" w:hAnsi="Times New Roman" w:cs="Times New Roman"/>
                <w:b/>
                <w:sz w:val="22"/>
                <w:szCs w:val="22"/>
              </w:rPr>
              <w:t>Total markers</w:t>
            </w:r>
          </w:p>
        </w:tc>
        <w:tc>
          <w:tcPr>
            <w:tcW w:w="2363" w:type="dxa"/>
          </w:tcPr>
          <w:p w:rsidR="00350A24" w:rsidRPr="003B2ECC" w:rsidRDefault="00066ED0" w:rsidP="003B1FDB">
            <w:pPr>
              <w:pStyle w:val="PlainTex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B2ECC">
              <w:rPr>
                <w:rFonts w:ascii="Times New Roman" w:hAnsi="Times New Roman" w:cs="Times New Roman"/>
                <w:b/>
                <w:sz w:val="22"/>
                <w:szCs w:val="22"/>
              </w:rPr>
              <w:t>8,871</w:t>
            </w:r>
          </w:p>
        </w:tc>
        <w:tc>
          <w:tcPr>
            <w:tcW w:w="2364" w:type="dxa"/>
          </w:tcPr>
          <w:p w:rsidR="00350A24" w:rsidRPr="003B2ECC" w:rsidRDefault="00066ED0" w:rsidP="003B1FDB">
            <w:pPr>
              <w:pStyle w:val="PlainTex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B2ECC">
              <w:rPr>
                <w:rFonts w:ascii="Times New Roman" w:hAnsi="Times New Roman" w:cs="Times New Roman"/>
                <w:b/>
                <w:sz w:val="22"/>
                <w:szCs w:val="22"/>
              </w:rPr>
              <w:t>4,541</w:t>
            </w:r>
          </w:p>
        </w:tc>
      </w:tr>
    </w:tbl>
    <w:p w:rsidR="00DE42E1" w:rsidRDefault="00DE42E1" w:rsidP="00882847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A23A21" w:rsidRDefault="00CD7A51" w:rsidP="00B74B99">
      <w:pPr>
        <w:pStyle w:val="PlainText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Additional file 1</w:t>
      </w:r>
      <w:r w:rsidRPr="00D30C8D">
        <w:rPr>
          <w:rFonts w:ascii="Times New Roman" w:hAnsi="Times New Roman" w:cs="Times New Roman"/>
          <w:b/>
        </w:rPr>
        <w:t>.</w:t>
      </w:r>
      <w:proofErr w:type="gramEnd"/>
      <w:r w:rsidRPr="00D30C8D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</w:rPr>
        <w:t>RADseq</w:t>
      </w:r>
      <w:proofErr w:type="spellEnd"/>
      <w:r>
        <w:rPr>
          <w:rFonts w:ascii="Times New Roman" w:hAnsi="Times New Roman" w:cs="Times New Roman"/>
          <w:b/>
        </w:rPr>
        <w:t xml:space="preserve"> and genetic marker summary.</w:t>
      </w:r>
      <w:proofErr w:type="gramEnd"/>
    </w:p>
    <w:p w:rsidR="00CD7A51" w:rsidRDefault="00CD7A51" w:rsidP="00B74B99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A23A21" w:rsidRDefault="00A23A21" w:rsidP="00B74B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numbers of read pairs retained for analysis per CH5 F</w:t>
      </w:r>
      <w:r w:rsidRPr="003E2866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individual after pre-processing and removal of PCR duplicates are shown for the </w:t>
      </w:r>
      <w:proofErr w:type="spellStart"/>
      <w:r w:rsidRPr="007D5AF7">
        <w:rPr>
          <w:rFonts w:ascii="Times New Roman" w:hAnsi="Times New Roman" w:cs="Times New Roman"/>
          <w:i/>
        </w:rPr>
        <w:t>Nsi</w:t>
      </w:r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 w:rsidRPr="007D5AF7">
        <w:rPr>
          <w:rFonts w:ascii="Times New Roman" w:hAnsi="Times New Roman" w:cs="Times New Roman"/>
          <w:i/>
        </w:rPr>
        <w:t>Pst</w:t>
      </w:r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RADseq</w:t>
      </w:r>
      <w:proofErr w:type="spellEnd"/>
      <w:r>
        <w:rPr>
          <w:rFonts w:ascii="Times New Roman" w:hAnsi="Times New Roman" w:cs="Times New Roman"/>
        </w:rPr>
        <w:t xml:space="preserve"> sequencing libraries. Bowtie 2 </w:t>
      </w:r>
      <w:r w:rsidR="00F42F21">
        <w:rPr>
          <w:rFonts w:ascii="Times New Roman" w:hAnsi="Times New Roman" w:cs="Times New Roman"/>
        </w:rPr>
        <w:t>[1]</w:t>
      </w:r>
      <w:r>
        <w:rPr>
          <w:rFonts w:ascii="Times New Roman" w:hAnsi="Times New Roman" w:cs="Times New Roman"/>
        </w:rPr>
        <w:t xml:space="preserve"> was used to align sequence reads to the CH5 reference genome assembly produced by </w:t>
      </w:r>
      <w:proofErr w:type="spellStart"/>
      <w:r>
        <w:rPr>
          <w:rFonts w:ascii="Times New Roman" w:hAnsi="Times New Roman" w:cs="Times New Roman"/>
        </w:rPr>
        <w:t>Nemri</w:t>
      </w:r>
      <w:proofErr w:type="spellEnd"/>
      <w:r>
        <w:rPr>
          <w:rFonts w:ascii="Times New Roman" w:hAnsi="Times New Roman" w:cs="Times New Roman"/>
        </w:rPr>
        <w:t xml:space="preserve"> et al. </w:t>
      </w:r>
      <w:r w:rsidR="00F42F21">
        <w:rPr>
          <w:rFonts w:ascii="Times New Roman" w:hAnsi="Times New Roman" w:cs="Times New Roman"/>
        </w:rPr>
        <w:t>[2]</w:t>
      </w:r>
      <w:r>
        <w:rPr>
          <w:rFonts w:ascii="Times New Roman" w:hAnsi="Times New Roman" w:cs="Times New Roman"/>
        </w:rPr>
        <w:t xml:space="preserve">. The </w:t>
      </w:r>
      <w:r w:rsidRPr="00E34F86">
        <w:rPr>
          <w:rFonts w:ascii="Times New Roman" w:hAnsi="Times New Roman" w:cs="Times New Roman"/>
        </w:rPr>
        <w:t>number</w:t>
      </w:r>
      <w:r w:rsidR="00391A0C">
        <w:rPr>
          <w:rFonts w:ascii="Times New Roman" w:hAnsi="Times New Roman" w:cs="Times New Roman"/>
        </w:rPr>
        <w:t>s</w:t>
      </w:r>
      <w:bookmarkStart w:id="0" w:name="_GoBack"/>
      <w:bookmarkEnd w:id="0"/>
      <w:r w:rsidRPr="00E34F86">
        <w:rPr>
          <w:rFonts w:ascii="Times New Roman" w:hAnsi="Times New Roman" w:cs="Times New Roman"/>
        </w:rPr>
        <w:t xml:space="preserve"> of markers </w:t>
      </w:r>
      <w:r>
        <w:rPr>
          <w:rFonts w:ascii="Times New Roman" w:hAnsi="Times New Roman" w:cs="Times New Roman"/>
        </w:rPr>
        <w:t xml:space="preserve">of each type used in the CH5 genetic map </w:t>
      </w:r>
      <w:r w:rsidRPr="00E34F86">
        <w:rPr>
          <w:rFonts w:ascii="Times New Roman" w:hAnsi="Times New Roman" w:cs="Times New Roman"/>
        </w:rPr>
        <w:t xml:space="preserve">are </w:t>
      </w:r>
      <w:r>
        <w:rPr>
          <w:rFonts w:ascii="Times New Roman" w:hAnsi="Times New Roman" w:cs="Times New Roman"/>
        </w:rPr>
        <w:t xml:space="preserve">also </w:t>
      </w:r>
      <w:r w:rsidRPr="00E34F86">
        <w:rPr>
          <w:rFonts w:ascii="Times New Roman" w:hAnsi="Times New Roman" w:cs="Times New Roman"/>
        </w:rPr>
        <w:t>shown</w:t>
      </w:r>
      <w:r>
        <w:rPr>
          <w:rFonts w:ascii="Times New Roman" w:hAnsi="Times New Roman" w:cs="Times New Roman"/>
        </w:rPr>
        <w:t xml:space="preserve">. </w:t>
      </w:r>
      <w:r w:rsidRPr="00E34F86">
        <w:rPr>
          <w:rFonts w:ascii="Times New Roman" w:hAnsi="Times New Roman" w:cs="Times New Roman"/>
        </w:rPr>
        <w:t xml:space="preserve"> </w:t>
      </w:r>
    </w:p>
    <w:p w:rsidR="00B74B99" w:rsidRPr="00E24D56" w:rsidRDefault="00B74B99" w:rsidP="00B74B99">
      <w:pPr>
        <w:spacing w:after="0" w:line="240" w:lineRule="auto"/>
        <w:rPr>
          <w:rFonts w:ascii="Times New Roman" w:hAnsi="Times New Roman" w:cs="Times New Roman"/>
        </w:rPr>
      </w:pPr>
    </w:p>
    <w:p w:rsidR="00A23A21" w:rsidRPr="00B51D05" w:rsidRDefault="00A23A21" w:rsidP="00B74B99">
      <w:pPr>
        <w:pStyle w:val="PlainText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B51D05">
        <w:rPr>
          <w:rFonts w:ascii="Times New Roman" w:hAnsi="Times New Roman" w:cs="Times New Roman"/>
          <w:sz w:val="22"/>
          <w:szCs w:val="22"/>
        </w:rPr>
        <w:t xml:space="preserve"> Mean alignment rate for CH5 F</w:t>
      </w:r>
      <w:r w:rsidRPr="003E2866">
        <w:rPr>
          <w:rFonts w:ascii="Times New Roman" w:hAnsi="Times New Roman" w:cs="Times New Roman"/>
          <w:sz w:val="22"/>
          <w:szCs w:val="22"/>
          <w:vertAlign w:val="subscript"/>
        </w:rPr>
        <w:t>2</w:t>
      </w:r>
      <w:r w:rsidRPr="00B51D05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individual</w:t>
      </w:r>
      <w:r w:rsidRPr="00B51D05">
        <w:rPr>
          <w:rFonts w:ascii="Times New Roman" w:hAnsi="Times New Roman" w:cs="Times New Roman"/>
          <w:sz w:val="22"/>
          <w:szCs w:val="22"/>
        </w:rPr>
        <w:t>s with standa</w:t>
      </w:r>
      <w:r>
        <w:rPr>
          <w:rFonts w:ascii="Times New Roman" w:hAnsi="Times New Roman" w:cs="Times New Roman"/>
          <w:sz w:val="22"/>
          <w:szCs w:val="22"/>
        </w:rPr>
        <w:t>rd error shown in brackets.</w:t>
      </w:r>
      <w:proofErr w:type="gramEnd"/>
    </w:p>
    <w:p w:rsidR="00A23A21" w:rsidRDefault="00A23A21" w:rsidP="00B74B99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B51D05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Concordant matches are those in which the orientation of paired reads is convergent and the reads are separated by a gap within an allowed size range.</w:t>
      </w:r>
    </w:p>
    <w:p w:rsidR="00D21A78" w:rsidRDefault="00A23A21" w:rsidP="00B74B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The percentage of all reads that align to the reference, irrespective of whether or not they form concordant read pairs.</w:t>
      </w:r>
    </w:p>
    <w:p w:rsidR="00EA05E0" w:rsidRDefault="00EA05E0" w:rsidP="00B74B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4</w:t>
      </w:r>
      <w:r w:rsidRPr="00B51D05">
        <w:rPr>
          <w:rFonts w:ascii="Times New Roman" w:hAnsi="Times New Roman" w:cs="Times New Roman"/>
        </w:rPr>
        <w:t xml:space="preserve"> Marker types </w:t>
      </w:r>
      <w:r>
        <w:rPr>
          <w:rFonts w:ascii="Times New Roman" w:hAnsi="Times New Roman" w:cs="Times New Roman"/>
        </w:rPr>
        <w:t xml:space="preserve">are </w:t>
      </w:r>
      <w:r w:rsidRPr="00B51D05">
        <w:rPr>
          <w:rFonts w:ascii="Times New Roman" w:hAnsi="Times New Roman" w:cs="Times New Roman"/>
        </w:rPr>
        <w:t>shown as xx/</w:t>
      </w:r>
      <w:proofErr w:type="spellStart"/>
      <w:r w:rsidRPr="00B51D05">
        <w:rPr>
          <w:rFonts w:ascii="Times New Roman" w:hAnsi="Times New Roman" w:cs="Times New Roman"/>
        </w:rPr>
        <w:t>yy</w:t>
      </w:r>
      <w:proofErr w:type="spellEnd"/>
      <w:r w:rsidRPr="00B51D05">
        <w:rPr>
          <w:rFonts w:ascii="Times New Roman" w:hAnsi="Times New Roman" w:cs="Times New Roman"/>
        </w:rPr>
        <w:t xml:space="preserve"> where xx represents the genotype of </w:t>
      </w:r>
      <w:r>
        <w:rPr>
          <w:rFonts w:ascii="Times New Roman" w:hAnsi="Times New Roman" w:cs="Times New Roman"/>
        </w:rPr>
        <w:t>strain</w:t>
      </w:r>
      <w:r w:rsidRPr="00B51D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</w:t>
      </w:r>
      <w:r w:rsidRPr="00B51D05">
        <w:rPr>
          <w:rFonts w:ascii="Times New Roman" w:hAnsi="Times New Roman" w:cs="Times New Roman"/>
        </w:rPr>
        <w:t xml:space="preserve"> and </w:t>
      </w:r>
      <w:proofErr w:type="spellStart"/>
      <w:r w:rsidRPr="00B51D05">
        <w:rPr>
          <w:rFonts w:ascii="Times New Roman" w:hAnsi="Times New Roman" w:cs="Times New Roman"/>
        </w:rPr>
        <w:t>yy</w:t>
      </w:r>
      <w:proofErr w:type="spellEnd"/>
      <w:r w:rsidRPr="00B51D05">
        <w:rPr>
          <w:rFonts w:ascii="Times New Roman" w:hAnsi="Times New Roman" w:cs="Times New Roman"/>
        </w:rPr>
        <w:t xml:space="preserve"> represents the genotype of </w:t>
      </w:r>
      <w:r>
        <w:rPr>
          <w:rFonts w:ascii="Times New Roman" w:hAnsi="Times New Roman" w:cs="Times New Roman"/>
        </w:rPr>
        <w:t>strain</w:t>
      </w:r>
      <w:r w:rsidRPr="00B51D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C.</w:t>
      </w:r>
    </w:p>
    <w:p w:rsidR="00882847" w:rsidRPr="00B51D05" w:rsidRDefault="00882847" w:rsidP="00B74B99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F42F21" w:rsidRPr="00CF0C32" w:rsidRDefault="00CF0C32" w:rsidP="00B74B99">
      <w:pPr>
        <w:spacing w:after="0" w:line="240" w:lineRule="auto"/>
        <w:rPr>
          <w:rFonts w:ascii="Times New Roman" w:hAnsi="Times New Roman" w:cs="Times New Roman"/>
          <w:b/>
        </w:rPr>
      </w:pPr>
      <w:r w:rsidRPr="00CF0C32">
        <w:rPr>
          <w:rFonts w:ascii="Times New Roman" w:hAnsi="Times New Roman" w:cs="Times New Roman"/>
          <w:b/>
        </w:rPr>
        <w:t>References</w:t>
      </w:r>
    </w:p>
    <w:p w:rsidR="00CF0C32" w:rsidRDefault="00CF0C32" w:rsidP="00B74B99">
      <w:pPr>
        <w:spacing w:after="0" w:line="240" w:lineRule="auto"/>
        <w:rPr>
          <w:rFonts w:ascii="Times New Roman" w:hAnsi="Times New Roman" w:cs="Times New Roman"/>
        </w:rPr>
      </w:pPr>
    </w:p>
    <w:p w:rsidR="00F42F21" w:rsidRDefault="00F42F21" w:rsidP="00B74B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[1] </w:t>
      </w:r>
      <w:proofErr w:type="spellStart"/>
      <w:r>
        <w:rPr>
          <w:rFonts w:ascii="Times New Roman" w:hAnsi="Times New Roman" w:cs="Times New Roman"/>
        </w:rPr>
        <w:t>Langmead</w:t>
      </w:r>
      <w:proofErr w:type="spellEnd"/>
      <w:r>
        <w:rPr>
          <w:rFonts w:ascii="Times New Roman" w:hAnsi="Times New Roman" w:cs="Times New Roman"/>
        </w:rPr>
        <w:t xml:space="preserve"> B, </w:t>
      </w:r>
      <w:proofErr w:type="spellStart"/>
      <w:r>
        <w:rPr>
          <w:rFonts w:ascii="Times New Roman" w:hAnsi="Times New Roman" w:cs="Times New Roman"/>
        </w:rPr>
        <w:t>Salzberg</w:t>
      </w:r>
      <w:proofErr w:type="spellEnd"/>
      <w:r>
        <w:rPr>
          <w:rFonts w:ascii="Times New Roman" w:hAnsi="Times New Roman" w:cs="Times New Roman"/>
        </w:rPr>
        <w:t xml:space="preserve"> SL. Fast gapped-read alignment with Bowtie2. </w:t>
      </w:r>
      <w:proofErr w:type="gramStart"/>
      <w:r>
        <w:rPr>
          <w:rFonts w:ascii="Times New Roman" w:hAnsi="Times New Roman" w:cs="Times New Roman"/>
        </w:rPr>
        <w:t>Nat Methods.</w:t>
      </w:r>
      <w:proofErr w:type="gramEnd"/>
      <w:r>
        <w:rPr>
          <w:rFonts w:ascii="Times New Roman" w:hAnsi="Times New Roman" w:cs="Times New Roman"/>
        </w:rPr>
        <w:t xml:space="preserve"> 2012</w:t>
      </w:r>
      <w:proofErr w:type="gramStart"/>
      <w:r>
        <w:rPr>
          <w:rFonts w:ascii="Times New Roman" w:hAnsi="Times New Roman" w:cs="Times New Roman"/>
        </w:rPr>
        <w:t>;9:357</w:t>
      </w:r>
      <w:proofErr w:type="gramEnd"/>
      <w:r>
        <w:rPr>
          <w:rFonts w:ascii="Times New Roman" w:hAnsi="Times New Roman" w:cs="Times New Roman"/>
        </w:rPr>
        <w:t>-359.</w:t>
      </w:r>
    </w:p>
    <w:p w:rsidR="007428AD" w:rsidRDefault="007428AD" w:rsidP="00B74B99">
      <w:pPr>
        <w:spacing w:after="0" w:line="240" w:lineRule="auto"/>
        <w:rPr>
          <w:rFonts w:ascii="Times New Roman" w:hAnsi="Times New Roman" w:cs="Times New Roman"/>
        </w:rPr>
      </w:pPr>
    </w:p>
    <w:p w:rsidR="00F42F21" w:rsidRDefault="00F42F21" w:rsidP="00B74B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[2] </w:t>
      </w:r>
      <w:proofErr w:type="spellStart"/>
      <w:r>
        <w:rPr>
          <w:rFonts w:ascii="Times New Roman" w:hAnsi="Times New Roman" w:cs="Times New Roman"/>
        </w:rPr>
        <w:t>Nemri</w:t>
      </w:r>
      <w:proofErr w:type="spellEnd"/>
      <w:r>
        <w:rPr>
          <w:rFonts w:ascii="Times New Roman" w:hAnsi="Times New Roman" w:cs="Times New Roman"/>
        </w:rPr>
        <w:t xml:space="preserve"> A, Saunders DGO, Anderson C, </w:t>
      </w:r>
      <w:proofErr w:type="spellStart"/>
      <w:r>
        <w:rPr>
          <w:rFonts w:ascii="Times New Roman" w:hAnsi="Times New Roman" w:cs="Times New Roman"/>
        </w:rPr>
        <w:t>Upadhyaya</w:t>
      </w:r>
      <w:proofErr w:type="spellEnd"/>
      <w:r>
        <w:rPr>
          <w:rFonts w:ascii="Times New Roman" w:hAnsi="Times New Roman" w:cs="Times New Roman"/>
        </w:rPr>
        <w:t xml:space="preserve"> NM, Win J, </w:t>
      </w:r>
      <w:r w:rsidR="003034FD">
        <w:rPr>
          <w:rFonts w:ascii="Times New Roman" w:hAnsi="Times New Roman" w:cs="Times New Roman"/>
        </w:rPr>
        <w:t xml:space="preserve">Lawrence GJ, </w:t>
      </w:r>
      <w:r>
        <w:rPr>
          <w:rFonts w:ascii="Times New Roman" w:hAnsi="Times New Roman" w:cs="Times New Roman"/>
        </w:rPr>
        <w:t xml:space="preserve">et al. The genome sequence and effector complement of the flax rust pathogen </w:t>
      </w:r>
      <w:proofErr w:type="spellStart"/>
      <w:r w:rsidRPr="003E2866">
        <w:rPr>
          <w:rFonts w:ascii="Times New Roman" w:hAnsi="Times New Roman" w:cs="Times New Roman"/>
          <w:i/>
        </w:rPr>
        <w:t>Melampsora</w:t>
      </w:r>
      <w:proofErr w:type="spellEnd"/>
      <w:r w:rsidRPr="003E2866">
        <w:rPr>
          <w:rFonts w:ascii="Times New Roman" w:hAnsi="Times New Roman" w:cs="Times New Roman"/>
          <w:i/>
        </w:rPr>
        <w:t xml:space="preserve"> </w:t>
      </w:r>
      <w:proofErr w:type="spellStart"/>
      <w:r w:rsidRPr="003E2866">
        <w:rPr>
          <w:rFonts w:ascii="Times New Roman" w:hAnsi="Times New Roman" w:cs="Times New Roman"/>
          <w:i/>
        </w:rPr>
        <w:t>lini</w:t>
      </w:r>
      <w:proofErr w:type="spellEnd"/>
      <w:r>
        <w:rPr>
          <w:rFonts w:ascii="Times New Roman" w:hAnsi="Times New Roman" w:cs="Times New Roman"/>
        </w:rPr>
        <w:t>. Front Plant Sci. 2014</w:t>
      </w:r>
      <w:proofErr w:type="gramStart"/>
      <w:r>
        <w:rPr>
          <w:rFonts w:ascii="Times New Roman" w:hAnsi="Times New Roman" w:cs="Times New Roman"/>
        </w:rPr>
        <w:t>;5:98</w:t>
      </w:r>
      <w:proofErr w:type="gramEnd"/>
      <w:r>
        <w:rPr>
          <w:rFonts w:ascii="Times New Roman" w:hAnsi="Times New Roman" w:cs="Times New Roman"/>
        </w:rPr>
        <w:t>.</w:t>
      </w:r>
    </w:p>
    <w:p w:rsidR="00F42F21" w:rsidRDefault="00F42F21" w:rsidP="00B74B99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B54BE" w:rsidRPr="00B51D05" w:rsidRDefault="003B54BE" w:rsidP="00B74B99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7746B3" w:rsidRPr="00FE690A" w:rsidRDefault="007746B3" w:rsidP="00B74B99">
      <w:pPr>
        <w:pStyle w:val="PlainText"/>
        <w:rPr>
          <w:rFonts w:ascii="Courier New" w:hAnsi="Courier New" w:cs="Courier New"/>
        </w:rPr>
      </w:pPr>
    </w:p>
    <w:sectPr w:rsidR="007746B3" w:rsidRPr="00FE690A" w:rsidSect="00FE690A">
      <w:pgSz w:w="11906" w:h="16838"/>
      <w:pgMar w:top="1440" w:right="1335" w:bottom="1440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8EC"/>
    <w:rsid w:val="00005E14"/>
    <w:rsid w:val="00005F76"/>
    <w:rsid w:val="0000730B"/>
    <w:rsid w:val="000136B9"/>
    <w:rsid w:val="0001733E"/>
    <w:rsid w:val="00036294"/>
    <w:rsid w:val="00041FE8"/>
    <w:rsid w:val="00042EEB"/>
    <w:rsid w:val="0005079C"/>
    <w:rsid w:val="000508A7"/>
    <w:rsid w:val="00054444"/>
    <w:rsid w:val="00066ED0"/>
    <w:rsid w:val="00085C3A"/>
    <w:rsid w:val="000A361A"/>
    <w:rsid w:val="000B12EF"/>
    <w:rsid w:val="000B245B"/>
    <w:rsid w:val="000B73AE"/>
    <w:rsid w:val="000C2384"/>
    <w:rsid w:val="000D19D7"/>
    <w:rsid w:val="000D64D3"/>
    <w:rsid w:val="000D74BE"/>
    <w:rsid w:val="000E149E"/>
    <w:rsid w:val="000E2081"/>
    <w:rsid w:val="000F27BB"/>
    <w:rsid w:val="000F6CBC"/>
    <w:rsid w:val="000F78F8"/>
    <w:rsid w:val="0010293A"/>
    <w:rsid w:val="00104026"/>
    <w:rsid w:val="00107236"/>
    <w:rsid w:val="0011095A"/>
    <w:rsid w:val="0011658C"/>
    <w:rsid w:val="001211AF"/>
    <w:rsid w:val="00121575"/>
    <w:rsid w:val="00124F56"/>
    <w:rsid w:val="00131BBC"/>
    <w:rsid w:val="00132215"/>
    <w:rsid w:val="001326CC"/>
    <w:rsid w:val="001341D5"/>
    <w:rsid w:val="00137D5A"/>
    <w:rsid w:val="00144695"/>
    <w:rsid w:val="001457BF"/>
    <w:rsid w:val="00150B81"/>
    <w:rsid w:val="00157BA0"/>
    <w:rsid w:val="00164BDB"/>
    <w:rsid w:val="001717DA"/>
    <w:rsid w:val="00172809"/>
    <w:rsid w:val="00174ED7"/>
    <w:rsid w:val="0019071A"/>
    <w:rsid w:val="00190BF8"/>
    <w:rsid w:val="001A0772"/>
    <w:rsid w:val="001B1E05"/>
    <w:rsid w:val="001B2E18"/>
    <w:rsid w:val="001B64B6"/>
    <w:rsid w:val="001D7142"/>
    <w:rsid w:val="001D7773"/>
    <w:rsid w:val="001E0DD7"/>
    <w:rsid w:val="001E1945"/>
    <w:rsid w:val="001E2415"/>
    <w:rsid w:val="001E5EE3"/>
    <w:rsid w:val="001E6847"/>
    <w:rsid w:val="001F6780"/>
    <w:rsid w:val="00204B8E"/>
    <w:rsid w:val="00205F8B"/>
    <w:rsid w:val="00220031"/>
    <w:rsid w:val="00221DE6"/>
    <w:rsid w:val="00222186"/>
    <w:rsid w:val="00224446"/>
    <w:rsid w:val="0023046C"/>
    <w:rsid w:val="00243AF6"/>
    <w:rsid w:val="00244332"/>
    <w:rsid w:val="00244834"/>
    <w:rsid w:val="002449BF"/>
    <w:rsid w:val="00251DB4"/>
    <w:rsid w:val="00251DBA"/>
    <w:rsid w:val="00253929"/>
    <w:rsid w:val="00260B6F"/>
    <w:rsid w:val="002666F4"/>
    <w:rsid w:val="00266DDF"/>
    <w:rsid w:val="002762C8"/>
    <w:rsid w:val="00277FC1"/>
    <w:rsid w:val="00293F6A"/>
    <w:rsid w:val="00294AAC"/>
    <w:rsid w:val="002A00DA"/>
    <w:rsid w:val="002B37E0"/>
    <w:rsid w:val="002B583A"/>
    <w:rsid w:val="002B766E"/>
    <w:rsid w:val="002C5803"/>
    <w:rsid w:val="002C68FC"/>
    <w:rsid w:val="002C7BEF"/>
    <w:rsid w:val="002D6274"/>
    <w:rsid w:val="002E4CE6"/>
    <w:rsid w:val="002F4EAF"/>
    <w:rsid w:val="003034FD"/>
    <w:rsid w:val="00306A7B"/>
    <w:rsid w:val="00307E62"/>
    <w:rsid w:val="003137A3"/>
    <w:rsid w:val="0031422F"/>
    <w:rsid w:val="00322031"/>
    <w:rsid w:val="00330A95"/>
    <w:rsid w:val="003374AF"/>
    <w:rsid w:val="00337ABB"/>
    <w:rsid w:val="0034449D"/>
    <w:rsid w:val="003462E3"/>
    <w:rsid w:val="00350A24"/>
    <w:rsid w:val="00350A7F"/>
    <w:rsid w:val="00350BB3"/>
    <w:rsid w:val="00361673"/>
    <w:rsid w:val="003835C4"/>
    <w:rsid w:val="00383E4A"/>
    <w:rsid w:val="00391A0C"/>
    <w:rsid w:val="0039340F"/>
    <w:rsid w:val="00395143"/>
    <w:rsid w:val="0039578B"/>
    <w:rsid w:val="003A478B"/>
    <w:rsid w:val="003A69B1"/>
    <w:rsid w:val="003A7759"/>
    <w:rsid w:val="003B2ECC"/>
    <w:rsid w:val="003B4164"/>
    <w:rsid w:val="003B54BE"/>
    <w:rsid w:val="003C2E36"/>
    <w:rsid w:val="003C3F30"/>
    <w:rsid w:val="003C7950"/>
    <w:rsid w:val="003C7FB7"/>
    <w:rsid w:val="003D08B3"/>
    <w:rsid w:val="003D0BE3"/>
    <w:rsid w:val="003D40C2"/>
    <w:rsid w:val="003D5233"/>
    <w:rsid w:val="003E09CD"/>
    <w:rsid w:val="003E2924"/>
    <w:rsid w:val="003F1FEC"/>
    <w:rsid w:val="003F5E9F"/>
    <w:rsid w:val="004118F7"/>
    <w:rsid w:val="004177F3"/>
    <w:rsid w:val="00424EE8"/>
    <w:rsid w:val="004273A1"/>
    <w:rsid w:val="004408ED"/>
    <w:rsid w:val="00440CDD"/>
    <w:rsid w:val="004655DB"/>
    <w:rsid w:val="004675B3"/>
    <w:rsid w:val="0047123F"/>
    <w:rsid w:val="00477CBB"/>
    <w:rsid w:val="004839CB"/>
    <w:rsid w:val="004868F7"/>
    <w:rsid w:val="00487BC0"/>
    <w:rsid w:val="004934AA"/>
    <w:rsid w:val="0049573D"/>
    <w:rsid w:val="004979C2"/>
    <w:rsid w:val="004A3A6C"/>
    <w:rsid w:val="004B1EB5"/>
    <w:rsid w:val="004B71B6"/>
    <w:rsid w:val="004E729C"/>
    <w:rsid w:val="004F21F2"/>
    <w:rsid w:val="004F4353"/>
    <w:rsid w:val="004F590F"/>
    <w:rsid w:val="004F5FA8"/>
    <w:rsid w:val="00501FE4"/>
    <w:rsid w:val="00504BF2"/>
    <w:rsid w:val="00510CF4"/>
    <w:rsid w:val="00511657"/>
    <w:rsid w:val="00520304"/>
    <w:rsid w:val="005272EC"/>
    <w:rsid w:val="0053054F"/>
    <w:rsid w:val="00537CCA"/>
    <w:rsid w:val="00542D31"/>
    <w:rsid w:val="0054370E"/>
    <w:rsid w:val="0055154B"/>
    <w:rsid w:val="005557C6"/>
    <w:rsid w:val="005565EF"/>
    <w:rsid w:val="00557E26"/>
    <w:rsid w:val="005667BD"/>
    <w:rsid w:val="00574D90"/>
    <w:rsid w:val="00582735"/>
    <w:rsid w:val="00587FB4"/>
    <w:rsid w:val="005947D6"/>
    <w:rsid w:val="005A57D3"/>
    <w:rsid w:val="005A58A1"/>
    <w:rsid w:val="005B249F"/>
    <w:rsid w:val="005C2F90"/>
    <w:rsid w:val="005C3A07"/>
    <w:rsid w:val="005E0523"/>
    <w:rsid w:val="005F222E"/>
    <w:rsid w:val="005F33F1"/>
    <w:rsid w:val="006027B8"/>
    <w:rsid w:val="00604FB1"/>
    <w:rsid w:val="0060666C"/>
    <w:rsid w:val="00612145"/>
    <w:rsid w:val="0062288C"/>
    <w:rsid w:val="006235EB"/>
    <w:rsid w:val="006242E7"/>
    <w:rsid w:val="00624861"/>
    <w:rsid w:val="006319E9"/>
    <w:rsid w:val="006354BF"/>
    <w:rsid w:val="00641E7F"/>
    <w:rsid w:val="0064446B"/>
    <w:rsid w:val="0065358C"/>
    <w:rsid w:val="00655078"/>
    <w:rsid w:val="00660B12"/>
    <w:rsid w:val="00661B3F"/>
    <w:rsid w:val="0066234D"/>
    <w:rsid w:val="006627D3"/>
    <w:rsid w:val="00667EDC"/>
    <w:rsid w:val="006711C2"/>
    <w:rsid w:val="00681C90"/>
    <w:rsid w:val="006877DF"/>
    <w:rsid w:val="006B2C60"/>
    <w:rsid w:val="006B7126"/>
    <w:rsid w:val="006C06DA"/>
    <w:rsid w:val="006C25B5"/>
    <w:rsid w:val="006F0A7D"/>
    <w:rsid w:val="006F3BF8"/>
    <w:rsid w:val="006F5DB4"/>
    <w:rsid w:val="0070666D"/>
    <w:rsid w:val="00710927"/>
    <w:rsid w:val="0071278E"/>
    <w:rsid w:val="007178F8"/>
    <w:rsid w:val="00730483"/>
    <w:rsid w:val="007349CD"/>
    <w:rsid w:val="0073718E"/>
    <w:rsid w:val="007428AD"/>
    <w:rsid w:val="007434DC"/>
    <w:rsid w:val="00743C43"/>
    <w:rsid w:val="007452D8"/>
    <w:rsid w:val="007461A9"/>
    <w:rsid w:val="0075570F"/>
    <w:rsid w:val="00760D05"/>
    <w:rsid w:val="00760EF4"/>
    <w:rsid w:val="0076316A"/>
    <w:rsid w:val="007746B3"/>
    <w:rsid w:val="00775945"/>
    <w:rsid w:val="00777179"/>
    <w:rsid w:val="00781991"/>
    <w:rsid w:val="00782FF0"/>
    <w:rsid w:val="00786585"/>
    <w:rsid w:val="00790159"/>
    <w:rsid w:val="007951F9"/>
    <w:rsid w:val="007A53A6"/>
    <w:rsid w:val="007A7107"/>
    <w:rsid w:val="007C1EF1"/>
    <w:rsid w:val="007C2B03"/>
    <w:rsid w:val="007C556B"/>
    <w:rsid w:val="007C7D3E"/>
    <w:rsid w:val="007D099D"/>
    <w:rsid w:val="007E2216"/>
    <w:rsid w:val="007E2D2A"/>
    <w:rsid w:val="007E6533"/>
    <w:rsid w:val="007F0E85"/>
    <w:rsid w:val="007F0FFE"/>
    <w:rsid w:val="007F31AF"/>
    <w:rsid w:val="007F4BDD"/>
    <w:rsid w:val="007F74B7"/>
    <w:rsid w:val="008020ED"/>
    <w:rsid w:val="00817B49"/>
    <w:rsid w:val="00833300"/>
    <w:rsid w:val="00842367"/>
    <w:rsid w:val="00856AF4"/>
    <w:rsid w:val="00857523"/>
    <w:rsid w:val="00862F1A"/>
    <w:rsid w:val="00882847"/>
    <w:rsid w:val="00883174"/>
    <w:rsid w:val="008A4C47"/>
    <w:rsid w:val="008A78D6"/>
    <w:rsid w:val="008A7D58"/>
    <w:rsid w:val="008B00A5"/>
    <w:rsid w:val="008B0482"/>
    <w:rsid w:val="008B5C55"/>
    <w:rsid w:val="008C1188"/>
    <w:rsid w:val="008C7310"/>
    <w:rsid w:val="008D1046"/>
    <w:rsid w:val="008D3A9C"/>
    <w:rsid w:val="008E5F9B"/>
    <w:rsid w:val="008F0346"/>
    <w:rsid w:val="008F2675"/>
    <w:rsid w:val="00902B6C"/>
    <w:rsid w:val="00904E73"/>
    <w:rsid w:val="0091088B"/>
    <w:rsid w:val="0091089B"/>
    <w:rsid w:val="00912BEF"/>
    <w:rsid w:val="009150CC"/>
    <w:rsid w:val="009172F0"/>
    <w:rsid w:val="009204C1"/>
    <w:rsid w:val="0092221E"/>
    <w:rsid w:val="00925AED"/>
    <w:rsid w:val="00931B5F"/>
    <w:rsid w:val="00933FA0"/>
    <w:rsid w:val="009448EC"/>
    <w:rsid w:val="009522FB"/>
    <w:rsid w:val="00954386"/>
    <w:rsid w:val="0095543F"/>
    <w:rsid w:val="009569A1"/>
    <w:rsid w:val="00960269"/>
    <w:rsid w:val="009719A0"/>
    <w:rsid w:val="00972B07"/>
    <w:rsid w:val="009831FA"/>
    <w:rsid w:val="009940E5"/>
    <w:rsid w:val="00994398"/>
    <w:rsid w:val="009A09BB"/>
    <w:rsid w:val="009A1088"/>
    <w:rsid w:val="009A17DE"/>
    <w:rsid w:val="009A5C60"/>
    <w:rsid w:val="009A7D5D"/>
    <w:rsid w:val="009B2650"/>
    <w:rsid w:val="009C60BA"/>
    <w:rsid w:val="009D6312"/>
    <w:rsid w:val="009D7A31"/>
    <w:rsid w:val="009E0068"/>
    <w:rsid w:val="009E5AB6"/>
    <w:rsid w:val="009F36CC"/>
    <w:rsid w:val="009F55DE"/>
    <w:rsid w:val="00A04EEE"/>
    <w:rsid w:val="00A07AA4"/>
    <w:rsid w:val="00A139FE"/>
    <w:rsid w:val="00A23A21"/>
    <w:rsid w:val="00A3138D"/>
    <w:rsid w:val="00A31592"/>
    <w:rsid w:val="00A36CA4"/>
    <w:rsid w:val="00A50C48"/>
    <w:rsid w:val="00A50EDE"/>
    <w:rsid w:val="00A56661"/>
    <w:rsid w:val="00A57C23"/>
    <w:rsid w:val="00A6022D"/>
    <w:rsid w:val="00A631CD"/>
    <w:rsid w:val="00A65410"/>
    <w:rsid w:val="00A71631"/>
    <w:rsid w:val="00A74430"/>
    <w:rsid w:val="00A74AE9"/>
    <w:rsid w:val="00A75B35"/>
    <w:rsid w:val="00A80995"/>
    <w:rsid w:val="00A83716"/>
    <w:rsid w:val="00A84AA3"/>
    <w:rsid w:val="00A902F7"/>
    <w:rsid w:val="00A97A3D"/>
    <w:rsid w:val="00AB0179"/>
    <w:rsid w:val="00AB1994"/>
    <w:rsid w:val="00AB27A0"/>
    <w:rsid w:val="00AB47C1"/>
    <w:rsid w:val="00AC49DB"/>
    <w:rsid w:val="00AD235B"/>
    <w:rsid w:val="00AE0931"/>
    <w:rsid w:val="00AE6F35"/>
    <w:rsid w:val="00AF12A4"/>
    <w:rsid w:val="00AF68F4"/>
    <w:rsid w:val="00B03B59"/>
    <w:rsid w:val="00B06186"/>
    <w:rsid w:val="00B06C11"/>
    <w:rsid w:val="00B1027D"/>
    <w:rsid w:val="00B10335"/>
    <w:rsid w:val="00B15238"/>
    <w:rsid w:val="00B17D3D"/>
    <w:rsid w:val="00B23D26"/>
    <w:rsid w:val="00B32322"/>
    <w:rsid w:val="00B3410F"/>
    <w:rsid w:val="00B3653F"/>
    <w:rsid w:val="00B37471"/>
    <w:rsid w:val="00B3776C"/>
    <w:rsid w:val="00B50D68"/>
    <w:rsid w:val="00B51D05"/>
    <w:rsid w:val="00B51FC4"/>
    <w:rsid w:val="00B5476B"/>
    <w:rsid w:val="00B61A2D"/>
    <w:rsid w:val="00B703E4"/>
    <w:rsid w:val="00B74B99"/>
    <w:rsid w:val="00B8178A"/>
    <w:rsid w:val="00B81A34"/>
    <w:rsid w:val="00B95652"/>
    <w:rsid w:val="00B96E22"/>
    <w:rsid w:val="00BA29D9"/>
    <w:rsid w:val="00BA6226"/>
    <w:rsid w:val="00BA7BED"/>
    <w:rsid w:val="00BB027E"/>
    <w:rsid w:val="00BC659C"/>
    <w:rsid w:val="00BC6D75"/>
    <w:rsid w:val="00BF4986"/>
    <w:rsid w:val="00C02389"/>
    <w:rsid w:val="00C06829"/>
    <w:rsid w:val="00C1049F"/>
    <w:rsid w:val="00C11C65"/>
    <w:rsid w:val="00C4126A"/>
    <w:rsid w:val="00C457EC"/>
    <w:rsid w:val="00C46022"/>
    <w:rsid w:val="00C530C2"/>
    <w:rsid w:val="00C60284"/>
    <w:rsid w:val="00C80BAC"/>
    <w:rsid w:val="00C80CDA"/>
    <w:rsid w:val="00C92CB1"/>
    <w:rsid w:val="00C9699F"/>
    <w:rsid w:val="00CA11F7"/>
    <w:rsid w:val="00CA4CF9"/>
    <w:rsid w:val="00CB063B"/>
    <w:rsid w:val="00CD7A51"/>
    <w:rsid w:val="00CE1286"/>
    <w:rsid w:val="00CE1CC2"/>
    <w:rsid w:val="00CF0C32"/>
    <w:rsid w:val="00CF502A"/>
    <w:rsid w:val="00CF7262"/>
    <w:rsid w:val="00D0012F"/>
    <w:rsid w:val="00D07B8B"/>
    <w:rsid w:val="00D21A78"/>
    <w:rsid w:val="00D256D4"/>
    <w:rsid w:val="00D34592"/>
    <w:rsid w:val="00D44DEF"/>
    <w:rsid w:val="00D51FC6"/>
    <w:rsid w:val="00D56A78"/>
    <w:rsid w:val="00D6207A"/>
    <w:rsid w:val="00D62B2E"/>
    <w:rsid w:val="00D650F6"/>
    <w:rsid w:val="00D71DAE"/>
    <w:rsid w:val="00D9097B"/>
    <w:rsid w:val="00DA4C28"/>
    <w:rsid w:val="00DB67D9"/>
    <w:rsid w:val="00DB7F1E"/>
    <w:rsid w:val="00DB7FE2"/>
    <w:rsid w:val="00DC1540"/>
    <w:rsid w:val="00DC48DA"/>
    <w:rsid w:val="00DD4F1C"/>
    <w:rsid w:val="00DE42E1"/>
    <w:rsid w:val="00DE5622"/>
    <w:rsid w:val="00DE59CB"/>
    <w:rsid w:val="00DF5C4D"/>
    <w:rsid w:val="00DF616E"/>
    <w:rsid w:val="00E015AB"/>
    <w:rsid w:val="00E073D2"/>
    <w:rsid w:val="00E1192F"/>
    <w:rsid w:val="00E133E2"/>
    <w:rsid w:val="00E17103"/>
    <w:rsid w:val="00E17475"/>
    <w:rsid w:val="00E176E9"/>
    <w:rsid w:val="00E205C9"/>
    <w:rsid w:val="00E30E71"/>
    <w:rsid w:val="00E46FD7"/>
    <w:rsid w:val="00E50F55"/>
    <w:rsid w:val="00E71914"/>
    <w:rsid w:val="00E72FE0"/>
    <w:rsid w:val="00E74011"/>
    <w:rsid w:val="00E75B7C"/>
    <w:rsid w:val="00E7746C"/>
    <w:rsid w:val="00E83368"/>
    <w:rsid w:val="00E91F2F"/>
    <w:rsid w:val="00E92308"/>
    <w:rsid w:val="00EA05E0"/>
    <w:rsid w:val="00EB1777"/>
    <w:rsid w:val="00EC1452"/>
    <w:rsid w:val="00EC17F5"/>
    <w:rsid w:val="00EC515B"/>
    <w:rsid w:val="00ED375F"/>
    <w:rsid w:val="00ED595D"/>
    <w:rsid w:val="00EE47A3"/>
    <w:rsid w:val="00F063B9"/>
    <w:rsid w:val="00F2015B"/>
    <w:rsid w:val="00F3078C"/>
    <w:rsid w:val="00F37EE5"/>
    <w:rsid w:val="00F42F21"/>
    <w:rsid w:val="00F60BDE"/>
    <w:rsid w:val="00F6147D"/>
    <w:rsid w:val="00F66940"/>
    <w:rsid w:val="00F71D6A"/>
    <w:rsid w:val="00F84B76"/>
    <w:rsid w:val="00F9246E"/>
    <w:rsid w:val="00FA67F3"/>
    <w:rsid w:val="00FA6F7B"/>
    <w:rsid w:val="00FA7E20"/>
    <w:rsid w:val="00FB4763"/>
    <w:rsid w:val="00FC2594"/>
    <w:rsid w:val="00FD5161"/>
    <w:rsid w:val="00FE1D07"/>
    <w:rsid w:val="00FE39C1"/>
    <w:rsid w:val="00FE3F17"/>
    <w:rsid w:val="00FE690A"/>
    <w:rsid w:val="00FF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FE690A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E690A"/>
    <w:rPr>
      <w:rFonts w:ascii="Consolas" w:hAnsi="Consolas" w:cs="Consolas"/>
      <w:sz w:val="21"/>
      <w:szCs w:val="21"/>
    </w:rPr>
  </w:style>
  <w:style w:type="table" w:styleId="TableGrid">
    <w:name w:val="Table Grid"/>
    <w:basedOn w:val="TableNormal"/>
    <w:uiPriority w:val="59"/>
    <w:rsid w:val="00B51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0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5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FE690A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E690A"/>
    <w:rPr>
      <w:rFonts w:ascii="Consolas" w:hAnsi="Consolas" w:cs="Consolas"/>
      <w:sz w:val="21"/>
      <w:szCs w:val="21"/>
    </w:rPr>
  </w:style>
  <w:style w:type="table" w:styleId="TableGrid">
    <w:name w:val="Table Grid"/>
    <w:basedOn w:val="TableNormal"/>
    <w:uiPriority w:val="59"/>
    <w:rsid w:val="00B51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0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5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Anderson</dc:creator>
  <cp:lastModifiedBy>Claire Anderson</cp:lastModifiedBy>
  <cp:revision>12</cp:revision>
  <cp:lastPrinted>2015-05-07T22:47:00Z</cp:lastPrinted>
  <dcterms:created xsi:type="dcterms:W3CDTF">2016-02-24T02:22:00Z</dcterms:created>
  <dcterms:modified xsi:type="dcterms:W3CDTF">2016-02-25T00:51:00Z</dcterms:modified>
</cp:coreProperties>
</file>