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6773" w:rsidRPr="0045333B" w:rsidRDefault="002A3ACB" w:rsidP="00C86773">
      <w:pPr>
        <w:pStyle w:val="Heading2"/>
        <w:jc w:val="both"/>
      </w:pPr>
      <w:r>
        <w:t>Additional file</w:t>
      </w:r>
      <w:r w:rsidR="00CF7660">
        <w:t xml:space="preserve"> T</w:t>
      </w:r>
      <w:r w:rsidR="00C86773" w:rsidRPr="0045333B">
        <w:t xml:space="preserve">able 1: Summary of transcriptome sequencing </w:t>
      </w:r>
    </w:p>
    <w:p w:rsidR="00C86773" w:rsidRPr="0045333B" w:rsidRDefault="00C86773" w:rsidP="00C86773">
      <w:pPr>
        <w:jc w:val="both"/>
      </w:pPr>
      <w:r w:rsidRPr="0045333B">
        <w:t xml:space="preserve">Library A was prepared from whole worms freshly collected from the environment. Library B was prepared from whole worms after anoxic incubation (see </w:t>
      </w:r>
      <w:r w:rsidR="0073214C" w:rsidRPr="0073214C">
        <w:rPr>
          <w:i/>
        </w:rPr>
        <w:t>Experimental Procedures</w:t>
      </w:r>
      <w:r w:rsidRPr="0045333B">
        <w:t xml:space="preserve"> for details).</w:t>
      </w:r>
    </w:p>
    <w:tbl>
      <w:tblPr>
        <w:tblW w:w="7986" w:type="dxa"/>
        <w:tblInd w:w="93" w:type="dxa"/>
        <w:tblLook w:val="04A0"/>
      </w:tblPr>
      <w:tblGrid>
        <w:gridCol w:w="4456"/>
        <w:gridCol w:w="1657"/>
        <w:gridCol w:w="1873"/>
      </w:tblGrid>
      <w:tr w:rsidR="00C86773" w:rsidRPr="0045333B" w:rsidTr="00E10C48">
        <w:trPr>
          <w:trHeight w:val="288"/>
        </w:trPr>
        <w:tc>
          <w:tcPr>
            <w:tcW w:w="4456" w:type="dxa"/>
            <w:tcBorders>
              <w:top w:val="single" w:sz="4" w:space="0" w:color="auto"/>
              <w:left w:val="nil"/>
              <w:bottom w:val="single" w:sz="4" w:space="0" w:color="auto"/>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b/>
                <w:bCs/>
                <w:color w:val="000000"/>
                <w:sz w:val="18"/>
                <w:szCs w:val="18"/>
              </w:rPr>
            </w:pPr>
            <w:r w:rsidRPr="0045333B">
              <w:rPr>
                <w:rFonts w:ascii="Calibri" w:eastAsia="Times New Roman" w:hAnsi="Calibri" w:cs="Times New Roman"/>
                <w:b/>
                <w:bCs/>
                <w:color w:val="000000"/>
                <w:sz w:val="18"/>
                <w:szCs w:val="18"/>
              </w:rPr>
              <w:t>Sequencing statistic</w:t>
            </w:r>
          </w:p>
        </w:tc>
        <w:tc>
          <w:tcPr>
            <w:tcW w:w="1657" w:type="dxa"/>
            <w:tcBorders>
              <w:top w:val="single" w:sz="4" w:space="0" w:color="auto"/>
              <w:left w:val="nil"/>
              <w:bottom w:val="single" w:sz="4" w:space="0" w:color="auto"/>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b/>
                <w:bCs/>
                <w:color w:val="000000"/>
                <w:sz w:val="18"/>
                <w:szCs w:val="18"/>
              </w:rPr>
            </w:pPr>
            <w:r w:rsidRPr="0045333B">
              <w:rPr>
                <w:rFonts w:ascii="Calibri" w:eastAsia="Times New Roman" w:hAnsi="Calibri" w:cs="Times New Roman"/>
                <w:b/>
                <w:bCs/>
                <w:color w:val="000000"/>
                <w:sz w:val="18"/>
                <w:szCs w:val="18"/>
              </w:rPr>
              <w:t>library A</w:t>
            </w:r>
          </w:p>
        </w:tc>
        <w:tc>
          <w:tcPr>
            <w:tcW w:w="1873" w:type="dxa"/>
            <w:tcBorders>
              <w:top w:val="single" w:sz="4" w:space="0" w:color="auto"/>
              <w:left w:val="nil"/>
              <w:bottom w:val="single" w:sz="4" w:space="0" w:color="auto"/>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b/>
                <w:bCs/>
                <w:color w:val="000000"/>
                <w:sz w:val="18"/>
                <w:szCs w:val="18"/>
              </w:rPr>
            </w:pPr>
            <w:r w:rsidRPr="0045333B">
              <w:rPr>
                <w:rFonts w:ascii="Calibri" w:eastAsia="Times New Roman" w:hAnsi="Calibri" w:cs="Times New Roman"/>
                <w:b/>
                <w:bCs/>
                <w:color w:val="000000"/>
                <w:sz w:val="18"/>
                <w:szCs w:val="18"/>
              </w:rPr>
              <w:t>library B</w:t>
            </w:r>
          </w:p>
        </w:tc>
      </w:tr>
      <w:tr w:rsidR="00C86773" w:rsidRPr="0045333B" w:rsidTr="00E10C48">
        <w:trPr>
          <w:trHeight w:val="288"/>
        </w:trPr>
        <w:tc>
          <w:tcPr>
            <w:tcW w:w="4456" w:type="dxa"/>
            <w:tcBorders>
              <w:top w:val="single" w:sz="4" w:space="0" w:color="auto"/>
              <w:left w:val="nil"/>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number of read pairs</w:t>
            </w:r>
          </w:p>
        </w:tc>
        <w:tc>
          <w:tcPr>
            <w:tcW w:w="1657" w:type="dxa"/>
            <w:tcBorders>
              <w:top w:val="single" w:sz="4" w:space="0" w:color="auto"/>
              <w:left w:val="nil"/>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167,402,116</w:t>
            </w:r>
          </w:p>
        </w:tc>
        <w:tc>
          <w:tcPr>
            <w:tcW w:w="1873" w:type="dxa"/>
            <w:tcBorders>
              <w:top w:val="single" w:sz="4" w:space="0" w:color="auto"/>
              <w:left w:val="nil"/>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6,041,419</w:t>
            </w:r>
          </w:p>
        </w:tc>
      </w:tr>
      <w:tr w:rsidR="00C86773" w:rsidRPr="0045333B" w:rsidTr="00E10C48">
        <w:trPr>
          <w:trHeight w:val="288"/>
        </w:trPr>
        <w:tc>
          <w:tcPr>
            <w:tcW w:w="4456" w:type="dxa"/>
            <w:tcBorders>
              <w:top w:val="nil"/>
              <w:left w:val="nil"/>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 xml:space="preserve">read length (bp) </w:t>
            </w:r>
          </w:p>
        </w:tc>
        <w:tc>
          <w:tcPr>
            <w:tcW w:w="1657" w:type="dxa"/>
            <w:tcBorders>
              <w:top w:val="nil"/>
              <w:left w:val="nil"/>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100</w:t>
            </w:r>
          </w:p>
        </w:tc>
        <w:tc>
          <w:tcPr>
            <w:tcW w:w="1873" w:type="dxa"/>
            <w:tcBorders>
              <w:top w:val="nil"/>
              <w:left w:val="nil"/>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100</w:t>
            </w:r>
          </w:p>
        </w:tc>
      </w:tr>
      <w:tr w:rsidR="00C86773" w:rsidRPr="0045333B" w:rsidTr="00E10C48">
        <w:trPr>
          <w:trHeight w:val="288"/>
        </w:trPr>
        <w:tc>
          <w:tcPr>
            <w:tcW w:w="4456" w:type="dxa"/>
            <w:tcBorders>
              <w:top w:val="nil"/>
              <w:left w:val="nil"/>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 xml:space="preserve">total bases </w:t>
            </w:r>
          </w:p>
        </w:tc>
        <w:tc>
          <w:tcPr>
            <w:tcW w:w="1657" w:type="dxa"/>
            <w:tcBorders>
              <w:top w:val="nil"/>
              <w:left w:val="nil"/>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33,815,227,432</w:t>
            </w:r>
          </w:p>
        </w:tc>
        <w:tc>
          <w:tcPr>
            <w:tcW w:w="1873" w:type="dxa"/>
            <w:tcBorders>
              <w:top w:val="nil"/>
              <w:left w:val="nil"/>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1,196,200,962</w:t>
            </w:r>
          </w:p>
        </w:tc>
      </w:tr>
      <w:tr w:rsidR="00C86773" w:rsidRPr="0045333B" w:rsidTr="00E10C48">
        <w:trPr>
          <w:trHeight w:val="288"/>
        </w:trPr>
        <w:tc>
          <w:tcPr>
            <w:tcW w:w="4456" w:type="dxa"/>
            <w:tcBorders>
              <w:top w:val="nil"/>
              <w:left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number of read pairs after quality processing</w:t>
            </w:r>
          </w:p>
        </w:tc>
        <w:tc>
          <w:tcPr>
            <w:tcW w:w="1657" w:type="dxa"/>
            <w:tcBorders>
              <w:top w:val="nil"/>
              <w:left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159,551,509</w:t>
            </w:r>
          </w:p>
        </w:tc>
        <w:tc>
          <w:tcPr>
            <w:tcW w:w="1873" w:type="dxa"/>
            <w:tcBorders>
              <w:top w:val="nil"/>
              <w:left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5,745,537</w:t>
            </w:r>
          </w:p>
        </w:tc>
      </w:tr>
      <w:tr w:rsidR="00C86773" w:rsidRPr="0045333B" w:rsidTr="00E10C48">
        <w:trPr>
          <w:trHeight w:val="288"/>
        </w:trPr>
        <w:tc>
          <w:tcPr>
            <w:tcW w:w="4456" w:type="dxa"/>
            <w:tcBorders>
              <w:top w:val="nil"/>
              <w:left w:val="nil"/>
              <w:bottom w:val="single" w:sz="4" w:space="0" w:color="auto"/>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total bases filtered/trimmed reads</w:t>
            </w:r>
          </w:p>
        </w:tc>
        <w:tc>
          <w:tcPr>
            <w:tcW w:w="1657" w:type="dxa"/>
            <w:tcBorders>
              <w:top w:val="nil"/>
              <w:left w:val="nil"/>
              <w:bottom w:val="single" w:sz="4" w:space="0" w:color="auto"/>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26,801,302,242</w:t>
            </w:r>
          </w:p>
        </w:tc>
        <w:tc>
          <w:tcPr>
            <w:tcW w:w="1873" w:type="dxa"/>
            <w:tcBorders>
              <w:top w:val="nil"/>
              <w:left w:val="nil"/>
              <w:bottom w:val="single" w:sz="4" w:space="0" w:color="auto"/>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987,624,581</w:t>
            </w:r>
          </w:p>
        </w:tc>
      </w:tr>
    </w:tbl>
    <w:p w:rsidR="00C86773" w:rsidRPr="0045333B" w:rsidRDefault="00C86773" w:rsidP="00C86773"/>
    <w:p w:rsidR="00C86773" w:rsidRPr="0045333B" w:rsidRDefault="00C86773" w:rsidP="00C86773">
      <w:bookmarkStart w:id="0" w:name="_Toc436124603"/>
    </w:p>
    <w:p w:rsidR="00C86773" w:rsidRPr="0045333B" w:rsidRDefault="00C86773" w:rsidP="00C86773"/>
    <w:p w:rsidR="00C86773" w:rsidRPr="0045333B" w:rsidRDefault="00C86773" w:rsidP="00C86773"/>
    <w:p w:rsidR="00C86773" w:rsidRPr="0045333B" w:rsidRDefault="00C86773" w:rsidP="00C86773"/>
    <w:p w:rsidR="00C86773" w:rsidRPr="0045333B" w:rsidRDefault="00C86773" w:rsidP="00C86773"/>
    <w:p w:rsidR="00C86773" w:rsidRPr="0045333B" w:rsidRDefault="00C86773" w:rsidP="00C86773"/>
    <w:p w:rsidR="00C86773" w:rsidRPr="0045333B" w:rsidRDefault="00C86773" w:rsidP="00C86773"/>
    <w:p w:rsidR="00C86773" w:rsidRPr="0045333B" w:rsidRDefault="00C86773" w:rsidP="00C86773"/>
    <w:p w:rsidR="00C86773" w:rsidRPr="0045333B" w:rsidRDefault="00C86773" w:rsidP="00C86773"/>
    <w:p w:rsidR="00C86773" w:rsidRPr="0045333B" w:rsidRDefault="00C86773" w:rsidP="00C86773"/>
    <w:p w:rsidR="00C86773" w:rsidRPr="0045333B" w:rsidRDefault="00C86773" w:rsidP="00C86773"/>
    <w:p w:rsidR="00C86773" w:rsidRPr="0045333B" w:rsidRDefault="00C86773" w:rsidP="00C86773"/>
    <w:p w:rsidR="00C86773" w:rsidRPr="0045333B" w:rsidRDefault="00C86773" w:rsidP="00C86773"/>
    <w:p w:rsidR="00C86773" w:rsidRPr="0045333B" w:rsidRDefault="00C86773" w:rsidP="00C86773"/>
    <w:p w:rsidR="00C86773" w:rsidRPr="0045333B" w:rsidRDefault="00C86773" w:rsidP="00C86773"/>
    <w:p w:rsidR="00C86773" w:rsidRPr="0045333B" w:rsidRDefault="00C86773" w:rsidP="00C86773"/>
    <w:p w:rsidR="00C86773" w:rsidRPr="0045333B" w:rsidRDefault="00C86773" w:rsidP="00C86773"/>
    <w:p w:rsidR="00C86773" w:rsidRPr="0045333B" w:rsidRDefault="00C86773" w:rsidP="00C86773"/>
    <w:p w:rsidR="00C86773" w:rsidRPr="0045333B" w:rsidRDefault="00C86773" w:rsidP="00C86773"/>
    <w:p w:rsidR="00C86773" w:rsidRPr="0045333B" w:rsidRDefault="002A3ACB" w:rsidP="00C86773">
      <w:pPr>
        <w:pStyle w:val="Heading2"/>
        <w:jc w:val="both"/>
      </w:pPr>
      <w:r>
        <w:lastRenderedPageBreak/>
        <w:t>Additional file</w:t>
      </w:r>
      <w:r w:rsidR="00CF7660">
        <w:t xml:space="preserve"> T</w:t>
      </w:r>
      <w:r w:rsidR="00C86773" w:rsidRPr="0045333B">
        <w:t>able 2: Summary of transcriptome assembly and protein database</w:t>
      </w:r>
      <w:bookmarkEnd w:id="0"/>
    </w:p>
    <w:tbl>
      <w:tblPr>
        <w:tblW w:w="8291" w:type="dxa"/>
        <w:tblInd w:w="93" w:type="dxa"/>
        <w:tblBorders>
          <w:top w:val="single" w:sz="4" w:space="0" w:color="auto"/>
          <w:bottom w:val="single" w:sz="4" w:space="0" w:color="auto"/>
        </w:tblBorders>
        <w:tblLook w:val="04A0"/>
      </w:tblPr>
      <w:tblGrid>
        <w:gridCol w:w="6961"/>
        <w:gridCol w:w="1330"/>
      </w:tblGrid>
      <w:tr w:rsidR="00C86773" w:rsidRPr="0045333B" w:rsidTr="00E10C48">
        <w:trPr>
          <w:trHeight w:val="288"/>
        </w:trPr>
        <w:tc>
          <w:tcPr>
            <w:tcW w:w="6961" w:type="dxa"/>
            <w:tcBorders>
              <w:top w:val="single" w:sz="4" w:space="0" w:color="auto"/>
              <w:bottom w:val="single" w:sz="4" w:space="0" w:color="auto"/>
            </w:tcBorders>
            <w:shd w:val="clear" w:color="auto" w:fill="auto"/>
            <w:noWrap/>
            <w:vAlign w:val="bottom"/>
          </w:tcPr>
          <w:p w:rsidR="00C86773" w:rsidRPr="0045333B" w:rsidRDefault="00C86773" w:rsidP="00E10C48">
            <w:pPr>
              <w:spacing w:after="0" w:line="240" w:lineRule="auto"/>
              <w:jc w:val="both"/>
              <w:rPr>
                <w:rFonts w:ascii="Calibri" w:eastAsia="Times New Roman" w:hAnsi="Calibri" w:cs="Times New Roman"/>
                <w:b/>
                <w:color w:val="000000"/>
                <w:sz w:val="18"/>
                <w:szCs w:val="18"/>
              </w:rPr>
            </w:pPr>
            <w:r w:rsidRPr="0045333B">
              <w:rPr>
                <w:rFonts w:ascii="Calibri" w:eastAsia="Times New Roman" w:hAnsi="Calibri" w:cs="Times New Roman"/>
                <w:b/>
                <w:color w:val="000000"/>
                <w:sz w:val="18"/>
                <w:szCs w:val="18"/>
              </w:rPr>
              <w:t>Transcriptome assembly</w:t>
            </w:r>
          </w:p>
        </w:tc>
        <w:tc>
          <w:tcPr>
            <w:tcW w:w="1330" w:type="dxa"/>
            <w:tcBorders>
              <w:top w:val="single" w:sz="4" w:space="0" w:color="auto"/>
              <w:bottom w:val="single" w:sz="4" w:space="0" w:color="auto"/>
            </w:tcBorders>
            <w:shd w:val="clear" w:color="auto" w:fill="auto"/>
            <w:noWrap/>
            <w:vAlign w:val="bottom"/>
          </w:tcPr>
          <w:p w:rsidR="00C86773" w:rsidRPr="0045333B" w:rsidRDefault="00C86773" w:rsidP="00E10C48">
            <w:pPr>
              <w:spacing w:after="0" w:line="240" w:lineRule="auto"/>
              <w:jc w:val="both"/>
              <w:rPr>
                <w:rFonts w:ascii="Calibri" w:eastAsia="Times New Roman" w:hAnsi="Calibri" w:cs="Times New Roman"/>
                <w:b/>
                <w:color w:val="000000"/>
                <w:sz w:val="18"/>
                <w:szCs w:val="18"/>
              </w:rPr>
            </w:pPr>
          </w:p>
        </w:tc>
      </w:tr>
      <w:tr w:rsidR="00C86773" w:rsidRPr="0045333B" w:rsidTr="00E10C48">
        <w:trPr>
          <w:trHeight w:val="288"/>
        </w:trPr>
        <w:tc>
          <w:tcPr>
            <w:tcW w:w="6961" w:type="dxa"/>
            <w:tcBorders>
              <w:top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number of contigs</w:t>
            </w:r>
          </w:p>
        </w:tc>
        <w:tc>
          <w:tcPr>
            <w:tcW w:w="1330" w:type="dxa"/>
            <w:tcBorders>
              <w:top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173,602</w:t>
            </w:r>
          </w:p>
        </w:tc>
      </w:tr>
      <w:tr w:rsidR="00C86773" w:rsidRPr="0045333B" w:rsidTr="00E10C48">
        <w:trPr>
          <w:trHeight w:val="288"/>
        </w:trPr>
        <w:tc>
          <w:tcPr>
            <w:tcW w:w="6961" w:type="dxa"/>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number of contigs &gt;= 500 bp</w:t>
            </w:r>
          </w:p>
        </w:tc>
        <w:tc>
          <w:tcPr>
            <w:tcW w:w="1330" w:type="dxa"/>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60,369</w:t>
            </w:r>
          </w:p>
        </w:tc>
      </w:tr>
      <w:tr w:rsidR="00C86773" w:rsidRPr="0045333B" w:rsidTr="00E10C48">
        <w:trPr>
          <w:trHeight w:val="288"/>
        </w:trPr>
        <w:tc>
          <w:tcPr>
            <w:tcW w:w="6961" w:type="dxa"/>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number of contigs &gt;= 1000 bp</w:t>
            </w:r>
          </w:p>
        </w:tc>
        <w:tc>
          <w:tcPr>
            <w:tcW w:w="1330" w:type="dxa"/>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23,719</w:t>
            </w:r>
          </w:p>
        </w:tc>
      </w:tr>
      <w:tr w:rsidR="00C86773" w:rsidRPr="0045333B" w:rsidTr="00E10C48">
        <w:trPr>
          <w:trHeight w:val="288"/>
        </w:trPr>
        <w:tc>
          <w:tcPr>
            <w:tcW w:w="6961" w:type="dxa"/>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N50</w:t>
            </w:r>
          </w:p>
        </w:tc>
        <w:tc>
          <w:tcPr>
            <w:tcW w:w="1330" w:type="dxa"/>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1236</w:t>
            </w:r>
          </w:p>
        </w:tc>
      </w:tr>
      <w:tr w:rsidR="00C86773" w:rsidRPr="0045333B" w:rsidTr="00E10C48">
        <w:trPr>
          <w:trHeight w:val="288"/>
        </w:trPr>
        <w:tc>
          <w:tcPr>
            <w:tcW w:w="6961" w:type="dxa"/>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total size of assembly (bp)</w:t>
            </w:r>
          </w:p>
        </w:tc>
        <w:tc>
          <w:tcPr>
            <w:tcW w:w="1330" w:type="dxa"/>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100,372,073</w:t>
            </w:r>
          </w:p>
        </w:tc>
      </w:tr>
      <w:tr w:rsidR="00C86773" w:rsidRPr="0045333B" w:rsidTr="00E10C48">
        <w:trPr>
          <w:trHeight w:val="288"/>
        </w:trPr>
        <w:tc>
          <w:tcPr>
            <w:tcW w:w="6961" w:type="dxa"/>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number of contigs with blast hits (blastx vs ncbi nr, e-value cut-off 1e-6)</w:t>
            </w:r>
          </w:p>
        </w:tc>
        <w:tc>
          <w:tcPr>
            <w:tcW w:w="1330" w:type="dxa"/>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40,860</w:t>
            </w:r>
          </w:p>
        </w:tc>
      </w:tr>
      <w:tr w:rsidR="00C86773" w:rsidRPr="0045333B" w:rsidTr="00E10C48">
        <w:trPr>
          <w:trHeight w:val="288"/>
        </w:trPr>
        <w:tc>
          <w:tcPr>
            <w:tcW w:w="6961" w:type="dxa"/>
            <w:tcBorders>
              <w:bottom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number of contigs with interpro hits (interproscan*)</w:t>
            </w:r>
          </w:p>
        </w:tc>
        <w:tc>
          <w:tcPr>
            <w:tcW w:w="1330" w:type="dxa"/>
            <w:tcBorders>
              <w:bottom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137,596</w:t>
            </w:r>
          </w:p>
        </w:tc>
      </w:tr>
      <w:tr w:rsidR="00C86773" w:rsidRPr="0045333B" w:rsidTr="00E10C48">
        <w:trPr>
          <w:trHeight w:val="288"/>
        </w:trPr>
        <w:tc>
          <w:tcPr>
            <w:tcW w:w="6961" w:type="dxa"/>
            <w:tcBorders>
              <w:top w:val="single" w:sz="4" w:space="0" w:color="auto"/>
              <w:bottom w:val="single" w:sz="4" w:space="0" w:color="auto"/>
            </w:tcBorders>
            <w:shd w:val="clear" w:color="auto" w:fill="auto"/>
            <w:noWrap/>
            <w:vAlign w:val="bottom"/>
          </w:tcPr>
          <w:p w:rsidR="00C86773" w:rsidRPr="0045333B" w:rsidRDefault="009426E7" w:rsidP="00E10C48">
            <w:pPr>
              <w:spacing w:after="0" w:line="240" w:lineRule="auto"/>
              <w:jc w:val="both"/>
              <w:rPr>
                <w:rFonts w:ascii="Calibri" w:eastAsia="Times New Roman" w:hAnsi="Calibri" w:cs="Times New Roman"/>
                <w:b/>
                <w:color w:val="000000"/>
                <w:sz w:val="18"/>
                <w:szCs w:val="18"/>
              </w:rPr>
            </w:pPr>
            <w:r w:rsidRPr="0045333B">
              <w:rPr>
                <w:rFonts w:ascii="Calibri" w:eastAsia="Times New Roman" w:hAnsi="Calibri" w:cs="Times New Roman"/>
                <w:b/>
                <w:color w:val="000000"/>
                <w:sz w:val="18"/>
                <w:szCs w:val="18"/>
              </w:rPr>
              <w:t xml:space="preserve">CDS </w:t>
            </w:r>
            <w:r w:rsidR="0091583C" w:rsidRPr="0045333B">
              <w:rPr>
                <w:rFonts w:ascii="Calibri" w:eastAsia="Times New Roman" w:hAnsi="Calibri" w:cs="Times New Roman"/>
                <w:b/>
                <w:color w:val="000000"/>
                <w:sz w:val="18"/>
                <w:szCs w:val="18"/>
              </w:rPr>
              <w:t>prediction</w:t>
            </w:r>
          </w:p>
        </w:tc>
        <w:tc>
          <w:tcPr>
            <w:tcW w:w="1330" w:type="dxa"/>
            <w:tcBorders>
              <w:top w:val="single" w:sz="4" w:space="0" w:color="auto"/>
              <w:bottom w:val="single" w:sz="4" w:space="0" w:color="auto"/>
            </w:tcBorders>
            <w:shd w:val="clear" w:color="auto" w:fill="auto"/>
            <w:noWrap/>
            <w:vAlign w:val="bottom"/>
          </w:tcPr>
          <w:p w:rsidR="00C86773" w:rsidRPr="0045333B" w:rsidRDefault="00C86773" w:rsidP="00E10C48">
            <w:pPr>
              <w:spacing w:after="0" w:line="240" w:lineRule="auto"/>
              <w:jc w:val="both"/>
              <w:rPr>
                <w:rFonts w:ascii="Calibri" w:eastAsia="Times New Roman" w:hAnsi="Calibri" w:cs="Times New Roman"/>
                <w:b/>
                <w:color w:val="000000"/>
                <w:sz w:val="18"/>
                <w:szCs w:val="18"/>
              </w:rPr>
            </w:pPr>
          </w:p>
        </w:tc>
      </w:tr>
      <w:tr w:rsidR="00C86773" w:rsidRPr="0045333B" w:rsidTr="00E10C48">
        <w:trPr>
          <w:trHeight w:val="288"/>
        </w:trPr>
        <w:tc>
          <w:tcPr>
            <w:tcW w:w="6961" w:type="dxa"/>
            <w:tcBorders>
              <w:top w:val="single" w:sz="4" w:space="0" w:color="auto"/>
            </w:tcBorders>
            <w:shd w:val="clear" w:color="auto" w:fill="auto"/>
            <w:noWrap/>
            <w:vAlign w:val="bottom"/>
            <w:hideMark/>
          </w:tcPr>
          <w:p w:rsidR="00C86773" w:rsidRPr="0045333B" w:rsidRDefault="00C86773" w:rsidP="009426E7">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 xml:space="preserve">predicted non-redundant </w:t>
            </w:r>
            <w:r w:rsidR="009426E7" w:rsidRPr="0045333B">
              <w:rPr>
                <w:rFonts w:ascii="Calibri" w:eastAsia="Times New Roman" w:hAnsi="Calibri" w:cs="Times New Roman"/>
                <w:color w:val="000000"/>
                <w:sz w:val="18"/>
                <w:szCs w:val="18"/>
              </w:rPr>
              <w:t xml:space="preserve">CDS </w:t>
            </w:r>
            <w:r w:rsidRPr="0045333B">
              <w:rPr>
                <w:rFonts w:ascii="Calibri" w:eastAsia="Times New Roman" w:hAnsi="Calibri" w:cs="Times New Roman"/>
                <w:color w:val="000000"/>
                <w:sz w:val="18"/>
                <w:szCs w:val="18"/>
              </w:rPr>
              <w:t>(getorf) after 99% identity clustering</w:t>
            </w:r>
          </w:p>
        </w:tc>
        <w:tc>
          <w:tcPr>
            <w:tcW w:w="1330" w:type="dxa"/>
            <w:tcBorders>
              <w:top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1,306,981</w:t>
            </w:r>
          </w:p>
        </w:tc>
      </w:tr>
      <w:tr w:rsidR="00C86773" w:rsidRPr="0045333B" w:rsidTr="00E10C48">
        <w:trPr>
          <w:trHeight w:val="288"/>
        </w:trPr>
        <w:tc>
          <w:tcPr>
            <w:tcW w:w="6961" w:type="dxa"/>
            <w:shd w:val="clear" w:color="auto" w:fill="auto"/>
            <w:noWrap/>
            <w:vAlign w:val="bottom"/>
            <w:hideMark/>
          </w:tcPr>
          <w:p w:rsidR="00C86773" w:rsidRPr="0045333B" w:rsidRDefault="00C86773" w:rsidP="009426E7">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 xml:space="preserve">predicted </w:t>
            </w:r>
            <w:r w:rsidR="009426E7" w:rsidRPr="0045333B">
              <w:rPr>
                <w:rFonts w:ascii="Calibri" w:eastAsia="Times New Roman" w:hAnsi="Calibri" w:cs="Times New Roman"/>
                <w:color w:val="000000"/>
                <w:sz w:val="18"/>
                <w:szCs w:val="18"/>
              </w:rPr>
              <w:t xml:space="preserve">CDS </w:t>
            </w:r>
            <w:r w:rsidRPr="0045333B">
              <w:rPr>
                <w:rFonts w:ascii="Calibri" w:eastAsia="Times New Roman" w:hAnsi="Calibri" w:cs="Times New Roman"/>
                <w:color w:val="000000"/>
                <w:sz w:val="18"/>
                <w:szCs w:val="18"/>
              </w:rPr>
              <w:t>(FrameDP) after 99% identity clustering</w:t>
            </w:r>
          </w:p>
        </w:tc>
        <w:tc>
          <w:tcPr>
            <w:tcW w:w="1330" w:type="dxa"/>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54,909</w:t>
            </w:r>
          </w:p>
        </w:tc>
      </w:tr>
      <w:tr w:rsidR="00C86773" w:rsidRPr="0045333B" w:rsidTr="00E10C48">
        <w:trPr>
          <w:trHeight w:val="288"/>
        </w:trPr>
        <w:tc>
          <w:tcPr>
            <w:tcW w:w="6961" w:type="dxa"/>
            <w:shd w:val="clear" w:color="auto" w:fill="auto"/>
            <w:noWrap/>
            <w:vAlign w:val="bottom"/>
            <w:hideMark/>
          </w:tcPr>
          <w:p w:rsidR="00C86773" w:rsidRPr="0045333B" w:rsidRDefault="00C86773" w:rsidP="0091583C">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Final non-redundant host sequences</w:t>
            </w:r>
          </w:p>
        </w:tc>
        <w:tc>
          <w:tcPr>
            <w:tcW w:w="1330" w:type="dxa"/>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sz w:val="18"/>
                <w:szCs w:val="18"/>
              </w:rPr>
              <w:t>1,359,455</w:t>
            </w:r>
          </w:p>
        </w:tc>
      </w:tr>
    </w:tbl>
    <w:p w:rsidR="00C86773" w:rsidRPr="0045333B" w:rsidRDefault="00C86773" w:rsidP="00C86773">
      <w:pPr>
        <w:rPr>
          <w:sz w:val="18"/>
          <w:szCs w:val="18"/>
        </w:rPr>
      </w:pPr>
      <w:r w:rsidRPr="0045333B">
        <w:rPr>
          <w:sz w:val="18"/>
          <w:szCs w:val="18"/>
        </w:rPr>
        <w:t xml:space="preserve">* Databases searched: ProDom </w:t>
      </w:r>
      <w:r w:rsidR="007C11B9" w:rsidRPr="007C11B9">
        <w:rPr>
          <w:rFonts w:ascii="Calibri" w:hAnsi="Calibri"/>
          <w:sz w:val="18"/>
          <w:szCs w:val="18"/>
        </w:rPr>
        <w:t>[</w:t>
      </w:r>
      <w:fldSimple w:instr=" REF BIB_corpet1998 \* MERGEFORMAT ">
        <w:r w:rsidR="007C11B9" w:rsidRPr="007C11B9">
          <w:rPr>
            <w:rFonts w:ascii="Calibri" w:hAnsi="Calibri"/>
            <w:sz w:val="18"/>
          </w:rPr>
          <w:t>&lt;corpet1998&gt;</w:t>
        </w:r>
      </w:fldSimple>
      <w:r w:rsidR="007C11B9" w:rsidRPr="007C11B9">
        <w:rPr>
          <w:rFonts w:ascii="Calibri" w:hAnsi="Calibri"/>
          <w:sz w:val="18"/>
          <w:szCs w:val="18"/>
        </w:rPr>
        <w:t>]</w:t>
      </w:r>
      <w:r w:rsidRPr="0045333B">
        <w:rPr>
          <w:sz w:val="18"/>
          <w:szCs w:val="18"/>
        </w:rPr>
        <w:t xml:space="preserve">, Prints </w:t>
      </w:r>
      <w:r w:rsidR="007C11B9" w:rsidRPr="007C11B9">
        <w:rPr>
          <w:rFonts w:ascii="Calibri" w:hAnsi="Calibri"/>
          <w:sz w:val="18"/>
          <w:szCs w:val="18"/>
        </w:rPr>
        <w:t>[</w:t>
      </w:r>
      <w:fldSimple w:instr=" REF BIB_attwood1994 \* MERGEFORMAT ">
        <w:r w:rsidR="007C11B9" w:rsidRPr="007C11B9">
          <w:rPr>
            <w:rFonts w:ascii="Calibri" w:hAnsi="Calibri"/>
            <w:sz w:val="18"/>
          </w:rPr>
          <w:t>&lt;attwood1994&gt;</w:t>
        </w:r>
      </w:fldSimple>
      <w:r w:rsidR="007C11B9" w:rsidRPr="007C11B9">
        <w:rPr>
          <w:rFonts w:ascii="Calibri" w:hAnsi="Calibri"/>
          <w:sz w:val="18"/>
          <w:szCs w:val="18"/>
        </w:rPr>
        <w:t>]</w:t>
      </w:r>
      <w:r w:rsidRPr="0045333B">
        <w:rPr>
          <w:sz w:val="18"/>
          <w:szCs w:val="18"/>
        </w:rPr>
        <w:t xml:space="preserve">, PIR </w:t>
      </w:r>
      <w:r w:rsidR="007C11B9" w:rsidRPr="007C11B9">
        <w:rPr>
          <w:rFonts w:ascii="Calibri" w:hAnsi="Calibri"/>
          <w:sz w:val="18"/>
          <w:szCs w:val="18"/>
        </w:rPr>
        <w:t>[</w:t>
      </w:r>
      <w:fldSimple w:instr=" REF BIB_wu2002 \* MERGEFORMAT ">
        <w:r w:rsidR="007C11B9" w:rsidRPr="007C11B9">
          <w:rPr>
            <w:rFonts w:ascii="Calibri" w:hAnsi="Calibri"/>
            <w:sz w:val="18"/>
          </w:rPr>
          <w:t>&lt;wu2002&gt;</w:t>
        </w:r>
      </w:fldSimple>
      <w:r w:rsidR="007C11B9" w:rsidRPr="007C11B9">
        <w:rPr>
          <w:rFonts w:ascii="Calibri" w:hAnsi="Calibri"/>
          <w:sz w:val="18"/>
          <w:szCs w:val="18"/>
        </w:rPr>
        <w:t>]</w:t>
      </w:r>
      <w:r w:rsidRPr="0045333B">
        <w:rPr>
          <w:sz w:val="18"/>
          <w:szCs w:val="18"/>
        </w:rPr>
        <w:t xml:space="preserve">, Pfam </w:t>
      </w:r>
      <w:r w:rsidR="007C11B9" w:rsidRPr="007C11B9">
        <w:rPr>
          <w:rFonts w:ascii="Calibri" w:hAnsi="Calibri"/>
          <w:sz w:val="18"/>
          <w:szCs w:val="18"/>
        </w:rPr>
        <w:t>[</w:t>
      </w:r>
      <w:fldSimple w:instr=" REF BIB_finn2008 \* MERGEFORMAT ">
        <w:r w:rsidR="007C11B9" w:rsidRPr="007C11B9">
          <w:rPr>
            <w:rFonts w:ascii="Calibri" w:hAnsi="Calibri"/>
            <w:sz w:val="18"/>
          </w:rPr>
          <w:t>&lt;finn2008&gt;</w:t>
        </w:r>
      </w:fldSimple>
      <w:r w:rsidR="007C11B9" w:rsidRPr="007C11B9">
        <w:rPr>
          <w:rFonts w:ascii="Calibri" w:hAnsi="Calibri"/>
          <w:sz w:val="18"/>
          <w:szCs w:val="18"/>
        </w:rPr>
        <w:t>]</w:t>
      </w:r>
      <w:r w:rsidRPr="0045333B">
        <w:rPr>
          <w:sz w:val="18"/>
          <w:szCs w:val="18"/>
        </w:rPr>
        <w:t xml:space="preserve">, Smart </w:t>
      </w:r>
      <w:r w:rsidR="007C11B9" w:rsidRPr="007C11B9">
        <w:rPr>
          <w:rFonts w:ascii="Calibri" w:hAnsi="Calibri"/>
          <w:sz w:val="18"/>
          <w:szCs w:val="18"/>
        </w:rPr>
        <w:t>[</w:t>
      </w:r>
      <w:fldSimple w:instr=" REF BIB_letunic2004 \* MERGEFORMAT ">
        <w:r w:rsidR="007C11B9" w:rsidRPr="007C11B9">
          <w:rPr>
            <w:rFonts w:ascii="Calibri" w:hAnsi="Calibri"/>
            <w:sz w:val="18"/>
          </w:rPr>
          <w:t>&lt;letunic2004&gt;</w:t>
        </w:r>
      </w:fldSimple>
      <w:r w:rsidR="007C11B9" w:rsidRPr="007C11B9">
        <w:rPr>
          <w:rFonts w:ascii="Calibri" w:hAnsi="Calibri"/>
          <w:sz w:val="18"/>
          <w:szCs w:val="18"/>
        </w:rPr>
        <w:t>]</w:t>
      </w:r>
      <w:r w:rsidRPr="0045333B">
        <w:rPr>
          <w:sz w:val="18"/>
          <w:szCs w:val="18"/>
        </w:rPr>
        <w:t xml:space="preserve">, TIGRFAM </w:t>
      </w:r>
      <w:r w:rsidR="007C11B9" w:rsidRPr="007C11B9">
        <w:rPr>
          <w:rFonts w:ascii="Calibri" w:hAnsi="Calibri"/>
          <w:sz w:val="18"/>
          <w:szCs w:val="18"/>
        </w:rPr>
        <w:t>[</w:t>
      </w:r>
      <w:fldSimple w:instr=" REF BIB_haft2003 \* MERGEFORMAT ">
        <w:r w:rsidR="007C11B9" w:rsidRPr="007C11B9">
          <w:rPr>
            <w:rFonts w:ascii="Calibri" w:hAnsi="Calibri"/>
            <w:sz w:val="18"/>
          </w:rPr>
          <w:t>&lt;haft2003&gt;</w:t>
        </w:r>
      </w:fldSimple>
      <w:r w:rsidR="007C11B9" w:rsidRPr="007C11B9">
        <w:rPr>
          <w:rFonts w:ascii="Calibri" w:hAnsi="Calibri"/>
          <w:sz w:val="18"/>
          <w:szCs w:val="18"/>
        </w:rPr>
        <w:t>]</w:t>
      </w:r>
      <w:r w:rsidRPr="0045333B">
        <w:rPr>
          <w:sz w:val="18"/>
          <w:szCs w:val="18"/>
        </w:rPr>
        <w:t xml:space="preserve">, PROSITE </w:t>
      </w:r>
      <w:r w:rsidR="007C11B9" w:rsidRPr="007C11B9">
        <w:rPr>
          <w:rFonts w:ascii="Calibri" w:hAnsi="Calibri"/>
          <w:sz w:val="18"/>
          <w:szCs w:val="18"/>
        </w:rPr>
        <w:t>[</w:t>
      </w:r>
      <w:fldSimple w:instr=" REF BIB_hulo2006 \* MERGEFORMAT ">
        <w:r w:rsidR="007C11B9" w:rsidRPr="007C11B9">
          <w:rPr>
            <w:rFonts w:ascii="Calibri" w:hAnsi="Calibri"/>
            <w:sz w:val="18"/>
          </w:rPr>
          <w:t>&lt;hulo2006&gt;</w:t>
        </w:r>
      </w:fldSimple>
      <w:r w:rsidR="007C11B9" w:rsidRPr="007C11B9">
        <w:rPr>
          <w:rFonts w:ascii="Calibri" w:hAnsi="Calibri"/>
          <w:sz w:val="18"/>
          <w:szCs w:val="18"/>
        </w:rPr>
        <w:t>]</w:t>
      </w:r>
      <w:r w:rsidRPr="0045333B">
        <w:rPr>
          <w:sz w:val="18"/>
          <w:szCs w:val="18"/>
        </w:rPr>
        <w:t xml:space="preserve">, HAMAP </w:t>
      </w:r>
      <w:bookmarkStart w:id="1" w:name="BIB_pedruzzi2015hamap"/>
      <w:bookmarkStart w:id="2" w:name="B4B_pedruzzi2015hamap"/>
      <w:r w:rsidR="00586D37" w:rsidRPr="0045333B">
        <w:rPr>
          <w:rFonts w:ascii="Calibri" w:hAnsi="Calibri"/>
          <w:sz w:val="18"/>
          <w:szCs w:val="18"/>
        </w:rPr>
        <w:t>[</w:t>
      </w:r>
      <w:bookmarkEnd w:id="1"/>
      <w:bookmarkEnd w:id="2"/>
      <w:r w:rsidR="00586D37" w:rsidRPr="0045333B">
        <w:rPr>
          <w:rFonts w:ascii="Calibri" w:hAnsi="Calibri"/>
          <w:sz w:val="18"/>
          <w:szCs w:val="18"/>
        </w:rPr>
        <w:t>8]</w:t>
      </w:r>
      <w:r w:rsidRPr="0045333B">
        <w:rPr>
          <w:sz w:val="18"/>
          <w:szCs w:val="18"/>
        </w:rPr>
        <w:t xml:space="preserve">, SuperFamily </w:t>
      </w:r>
      <w:r w:rsidR="007C11B9" w:rsidRPr="007C11B9">
        <w:rPr>
          <w:rFonts w:ascii="Calibri" w:hAnsi="Calibri"/>
          <w:sz w:val="18"/>
          <w:szCs w:val="18"/>
        </w:rPr>
        <w:t>[</w:t>
      </w:r>
      <w:fldSimple w:instr=" REF BIB_wilson2007 \* MERGEFORMAT ">
        <w:r w:rsidR="007C11B9" w:rsidRPr="007C11B9">
          <w:rPr>
            <w:rFonts w:ascii="Calibri" w:hAnsi="Calibri"/>
            <w:sz w:val="18"/>
          </w:rPr>
          <w:t>&lt;wilson2007&gt;</w:t>
        </w:r>
      </w:fldSimple>
      <w:r w:rsidR="007C11B9" w:rsidRPr="007C11B9">
        <w:rPr>
          <w:rFonts w:ascii="Calibri" w:hAnsi="Calibri"/>
          <w:sz w:val="18"/>
          <w:szCs w:val="18"/>
        </w:rPr>
        <w:t>]</w:t>
      </w:r>
      <w:r w:rsidRPr="0045333B">
        <w:rPr>
          <w:sz w:val="18"/>
          <w:szCs w:val="18"/>
        </w:rPr>
        <w:t xml:space="preserve">, SignalP </w:t>
      </w:r>
      <w:r w:rsidR="007C11B9" w:rsidRPr="007C11B9">
        <w:rPr>
          <w:rFonts w:ascii="Calibri" w:hAnsi="Calibri"/>
          <w:sz w:val="18"/>
          <w:szCs w:val="18"/>
        </w:rPr>
        <w:t>[</w:t>
      </w:r>
      <w:fldSimple w:instr=" REF BIB_petersen2011 \* MERGEFORMAT ">
        <w:r w:rsidR="007C11B9" w:rsidRPr="007C11B9">
          <w:rPr>
            <w:rFonts w:ascii="Calibri" w:hAnsi="Calibri"/>
            <w:sz w:val="18"/>
          </w:rPr>
          <w:t>&lt;petersen2011&gt;</w:t>
        </w:r>
      </w:fldSimple>
      <w:r w:rsidR="007C11B9" w:rsidRPr="007C11B9">
        <w:rPr>
          <w:rFonts w:ascii="Calibri" w:hAnsi="Calibri"/>
          <w:sz w:val="18"/>
          <w:szCs w:val="18"/>
        </w:rPr>
        <w:t>]</w:t>
      </w:r>
      <w:r w:rsidRPr="0045333B">
        <w:rPr>
          <w:sz w:val="18"/>
          <w:szCs w:val="18"/>
        </w:rPr>
        <w:t xml:space="preserve">, TMHMM </w:t>
      </w:r>
      <w:r w:rsidR="007C11B9" w:rsidRPr="007C11B9">
        <w:rPr>
          <w:rFonts w:ascii="Calibri" w:hAnsi="Calibri"/>
          <w:sz w:val="18"/>
          <w:szCs w:val="18"/>
        </w:rPr>
        <w:t>[</w:t>
      </w:r>
      <w:fldSimple w:instr=" REF BIB_krogh2001 \* MERGEFORMAT ">
        <w:r w:rsidR="007C11B9" w:rsidRPr="007C11B9">
          <w:rPr>
            <w:rFonts w:ascii="Calibri" w:hAnsi="Calibri"/>
            <w:sz w:val="18"/>
          </w:rPr>
          <w:t>&lt;krogh2001&gt;</w:t>
        </w:r>
      </w:fldSimple>
      <w:r w:rsidR="007C11B9" w:rsidRPr="007C11B9">
        <w:rPr>
          <w:rFonts w:ascii="Calibri" w:hAnsi="Calibri"/>
          <w:sz w:val="18"/>
          <w:szCs w:val="18"/>
        </w:rPr>
        <w:t>]</w:t>
      </w:r>
      <w:r w:rsidRPr="0045333B">
        <w:rPr>
          <w:sz w:val="18"/>
          <w:szCs w:val="18"/>
        </w:rPr>
        <w:t xml:space="preserve">, Panther </w:t>
      </w:r>
      <w:r w:rsidR="007C11B9" w:rsidRPr="007C11B9">
        <w:rPr>
          <w:rFonts w:ascii="Calibri" w:hAnsi="Calibri"/>
          <w:sz w:val="18"/>
          <w:szCs w:val="18"/>
        </w:rPr>
        <w:t>[</w:t>
      </w:r>
      <w:fldSimple w:instr=" REF BIB_mi2005 \* MERGEFORMAT ">
        <w:r w:rsidR="007C11B9" w:rsidRPr="007C11B9">
          <w:rPr>
            <w:rFonts w:ascii="Calibri" w:hAnsi="Calibri"/>
            <w:sz w:val="18"/>
          </w:rPr>
          <w:t>&lt;mi2005&gt;</w:t>
        </w:r>
      </w:fldSimple>
      <w:r w:rsidR="007C11B9" w:rsidRPr="007C11B9">
        <w:rPr>
          <w:rFonts w:ascii="Calibri" w:hAnsi="Calibri"/>
          <w:sz w:val="18"/>
          <w:szCs w:val="18"/>
        </w:rPr>
        <w:t>]</w:t>
      </w:r>
      <w:r w:rsidRPr="0045333B">
        <w:rPr>
          <w:sz w:val="18"/>
          <w:szCs w:val="18"/>
        </w:rPr>
        <w:t xml:space="preserve">, Gene3D </w:t>
      </w:r>
      <w:r w:rsidR="007C11B9" w:rsidRPr="007C11B9">
        <w:rPr>
          <w:rFonts w:ascii="Calibri" w:hAnsi="Calibri"/>
          <w:sz w:val="18"/>
          <w:szCs w:val="18"/>
        </w:rPr>
        <w:t>[</w:t>
      </w:r>
      <w:fldSimple w:instr=" REF BIB_pearl2005 \* MERGEFORMAT ">
        <w:r w:rsidR="007C11B9" w:rsidRPr="007C11B9">
          <w:rPr>
            <w:rFonts w:ascii="Calibri" w:hAnsi="Calibri"/>
            <w:sz w:val="18"/>
          </w:rPr>
          <w:t>&lt;pearl2005&gt;</w:t>
        </w:r>
      </w:fldSimple>
      <w:r w:rsidR="007C11B9" w:rsidRPr="007C11B9">
        <w:rPr>
          <w:rFonts w:ascii="Calibri" w:hAnsi="Calibri"/>
          <w:sz w:val="18"/>
          <w:szCs w:val="18"/>
        </w:rPr>
        <w:t>]</w:t>
      </w:r>
      <w:r w:rsidRPr="0045333B">
        <w:rPr>
          <w:sz w:val="18"/>
          <w:szCs w:val="18"/>
        </w:rPr>
        <w:t xml:space="preserve">, Phobius </w:t>
      </w:r>
      <w:r w:rsidR="007C11B9" w:rsidRPr="007C11B9">
        <w:rPr>
          <w:rFonts w:ascii="Calibri" w:hAnsi="Calibri"/>
          <w:sz w:val="18"/>
          <w:szCs w:val="18"/>
        </w:rPr>
        <w:t>[</w:t>
      </w:r>
      <w:fldSimple w:instr=" REF BIB_kaell2004 \* MERGEFORMAT ">
        <w:r w:rsidR="007C11B9" w:rsidRPr="007C11B9">
          <w:rPr>
            <w:rFonts w:ascii="Calibri" w:hAnsi="Calibri"/>
            <w:sz w:val="18"/>
          </w:rPr>
          <w:t>&lt;kaell2004&gt;</w:t>
        </w:r>
      </w:fldSimple>
      <w:r w:rsidR="007C11B9" w:rsidRPr="007C11B9">
        <w:rPr>
          <w:rFonts w:ascii="Calibri" w:hAnsi="Calibri"/>
          <w:sz w:val="18"/>
          <w:szCs w:val="18"/>
        </w:rPr>
        <w:t>]</w:t>
      </w:r>
      <w:r w:rsidRPr="0045333B">
        <w:rPr>
          <w:sz w:val="18"/>
          <w:szCs w:val="18"/>
        </w:rPr>
        <w:t xml:space="preserve">, Coils </w:t>
      </w:r>
      <w:r w:rsidR="007C11B9" w:rsidRPr="007C11B9">
        <w:rPr>
          <w:rFonts w:ascii="Calibri" w:hAnsi="Calibri"/>
          <w:sz w:val="18"/>
          <w:szCs w:val="18"/>
        </w:rPr>
        <w:t>[</w:t>
      </w:r>
      <w:fldSimple w:instr=" REF BIB_lupas1991 \* MERGEFORMAT ">
        <w:r w:rsidR="007C11B9" w:rsidRPr="007C11B9">
          <w:rPr>
            <w:rFonts w:ascii="Calibri" w:hAnsi="Calibri"/>
            <w:sz w:val="18"/>
          </w:rPr>
          <w:t>&lt;lupas1991&gt;</w:t>
        </w:r>
      </w:fldSimple>
      <w:r w:rsidR="007C11B9" w:rsidRPr="007C11B9">
        <w:rPr>
          <w:rFonts w:ascii="Calibri" w:hAnsi="Calibri"/>
          <w:sz w:val="18"/>
          <w:szCs w:val="18"/>
        </w:rPr>
        <w:t>]</w:t>
      </w:r>
    </w:p>
    <w:p w:rsidR="00C86773" w:rsidRPr="0045333B" w:rsidRDefault="00C86773" w:rsidP="00C86773">
      <w:pPr>
        <w:jc w:val="both"/>
      </w:pPr>
    </w:p>
    <w:p w:rsidR="0045333B" w:rsidRPr="0045333B" w:rsidRDefault="0045333B" w:rsidP="00C86773">
      <w:pPr>
        <w:jc w:val="both"/>
      </w:pPr>
    </w:p>
    <w:p w:rsidR="0045333B" w:rsidRPr="0045333B" w:rsidRDefault="0045333B" w:rsidP="00C86773">
      <w:pPr>
        <w:jc w:val="both"/>
      </w:pPr>
    </w:p>
    <w:p w:rsidR="0045333B" w:rsidRPr="0045333B" w:rsidRDefault="0045333B" w:rsidP="00C86773">
      <w:pPr>
        <w:jc w:val="both"/>
      </w:pPr>
    </w:p>
    <w:p w:rsidR="0045333B" w:rsidRPr="0045333B" w:rsidRDefault="0045333B" w:rsidP="00C86773">
      <w:pPr>
        <w:jc w:val="both"/>
      </w:pPr>
    </w:p>
    <w:p w:rsidR="0045333B" w:rsidRPr="0045333B" w:rsidRDefault="0045333B" w:rsidP="00C86773">
      <w:pPr>
        <w:jc w:val="both"/>
      </w:pPr>
    </w:p>
    <w:p w:rsidR="0045333B" w:rsidRPr="0045333B" w:rsidRDefault="0045333B" w:rsidP="00C86773">
      <w:pPr>
        <w:jc w:val="both"/>
      </w:pPr>
    </w:p>
    <w:p w:rsidR="0045333B" w:rsidRPr="0045333B" w:rsidRDefault="0045333B" w:rsidP="00C86773">
      <w:pPr>
        <w:jc w:val="both"/>
      </w:pPr>
    </w:p>
    <w:p w:rsidR="0045333B" w:rsidRPr="0045333B" w:rsidRDefault="0045333B" w:rsidP="00C86773">
      <w:pPr>
        <w:jc w:val="both"/>
      </w:pPr>
    </w:p>
    <w:p w:rsidR="0045333B" w:rsidRPr="0045333B" w:rsidRDefault="0045333B" w:rsidP="00C86773">
      <w:pPr>
        <w:jc w:val="both"/>
      </w:pPr>
    </w:p>
    <w:p w:rsidR="0045333B" w:rsidRPr="0045333B" w:rsidRDefault="0045333B" w:rsidP="00C86773">
      <w:pPr>
        <w:jc w:val="both"/>
      </w:pPr>
    </w:p>
    <w:p w:rsidR="0045333B" w:rsidRPr="0045333B" w:rsidRDefault="0045333B" w:rsidP="00C86773">
      <w:pPr>
        <w:jc w:val="both"/>
      </w:pPr>
    </w:p>
    <w:p w:rsidR="0045333B" w:rsidRPr="0045333B" w:rsidRDefault="0045333B" w:rsidP="00C86773">
      <w:pPr>
        <w:jc w:val="both"/>
      </w:pPr>
    </w:p>
    <w:p w:rsidR="0045333B" w:rsidRPr="0045333B" w:rsidRDefault="0045333B" w:rsidP="00C86773">
      <w:pPr>
        <w:jc w:val="both"/>
      </w:pPr>
    </w:p>
    <w:p w:rsidR="0045333B" w:rsidRPr="0045333B" w:rsidRDefault="0045333B" w:rsidP="00C86773">
      <w:pPr>
        <w:jc w:val="both"/>
      </w:pPr>
    </w:p>
    <w:p w:rsidR="0045333B" w:rsidRPr="0045333B" w:rsidRDefault="0045333B" w:rsidP="00C86773">
      <w:pPr>
        <w:jc w:val="both"/>
      </w:pPr>
    </w:p>
    <w:p w:rsidR="0045333B" w:rsidRPr="0045333B" w:rsidRDefault="0045333B" w:rsidP="00C86773">
      <w:pPr>
        <w:jc w:val="both"/>
      </w:pPr>
    </w:p>
    <w:p w:rsidR="009426E7" w:rsidRPr="0045333B" w:rsidRDefault="002A3ACB" w:rsidP="009426E7">
      <w:pPr>
        <w:pStyle w:val="Heading2"/>
      </w:pPr>
      <w:r>
        <w:lastRenderedPageBreak/>
        <w:t>Additional file</w:t>
      </w:r>
      <w:r w:rsidR="00CF7660">
        <w:t xml:space="preserve"> T</w:t>
      </w:r>
      <w:r w:rsidR="009426E7" w:rsidRPr="0045333B">
        <w:t>able 3: Total protein of symbionts from fresh compared to starved whole worms</w:t>
      </w:r>
    </w:p>
    <w:p w:rsidR="009426E7" w:rsidRPr="0045333B" w:rsidRDefault="009426E7" w:rsidP="009426E7">
      <w:pPr>
        <w:contextualSpacing/>
        <w:jc w:val="both"/>
      </w:pPr>
      <w:r w:rsidRPr="0045333B">
        <w:t xml:space="preserve">Listed are nSpC (normalized spectral counts) of proteins assigned to each </w:t>
      </w:r>
      <w:r w:rsidRPr="0045333B">
        <w:rPr>
          <w:i/>
        </w:rPr>
        <w:t>O. algarvensis</w:t>
      </w:r>
      <w:r w:rsidRPr="0045333B">
        <w:t xml:space="preserve"> symbiont. Proteins were assigned as described in </w:t>
      </w:r>
      <w:r w:rsidR="007C11B9" w:rsidRPr="007C11B9">
        <w:rPr>
          <w:rFonts w:ascii="Calibri" w:hAnsi="Calibri"/>
        </w:rPr>
        <w:t>[</w:t>
      </w:r>
      <w:fldSimple w:instr=" REF BIB_kleiner2012 \* MERGEFORMAT ">
        <w:r w:rsidR="007C11B9" w:rsidRPr="007C11B9">
          <w:rPr>
            <w:rFonts w:ascii="Calibri" w:hAnsi="Calibri"/>
          </w:rPr>
          <w:t>&lt;kleiner2012&gt;</w:t>
        </w:r>
      </w:fldSimple>
      <w:r w:rsidR="007C11B9" w:rsidRPr="007C11B9">
        <w:rPr>
          <w:rFonts w:ascii="Calibri" w:hAnsi="Calibri"/>
        </w:rPr>
        <w:t>]</w:t>
      </w:r>
      <w:r w:rsidRPr="0045333B">
        <w:rPr>
          <w:rFonts w:ascii="Calibri" w:hAnsi="Calibri"/>
        </w:rPr>
        <w:t xml:space="preserve"> </w:t>
      </w:r>
      <w:r w:rsidRPr="0045333B">
        <w:t xml:space="preserve">to each symbiont species based on the symbiont genomes as published in </w:t>
      </w:r>
      <w:r w:rsidR="007C11B9" w:rsidRPr="007C11B9">
        <w:rPr>
          <w:rFonts w:ascii="Calibri" w:hAnsi="Calibri"/>
        </w:rPr>
        <w:t>[</w:t>
      </w:r>
      <w:fldSimple w:instr=" REF BIB_woyke2006 \* MERGEFORMAT ">
        <w:r w:rsidR="007C11B9" w:rsidRPr="007C11B9">
          <w:rPr>
            <w:rFonts w:ascii="Calibri" w:hAnsi="Calibri"/>
          </w:rPr>
          <w:t>&lt;woyke2006&gt;</w:t>
        </w:r>
      </w:fldSimple>
      <w:r w:rsidR="007C11B9" w:rsidRPr="007C11B9">
        <w:rPr>
          <w:rFonts w:ascii="Calibri" w:hAnsi="Calibri"/>
        </w:rPr>
        <w:t>]</w:t>
      </w:r>
      <w:r w:rsidRPr="0045333B">
        <w:rPr>
          <w:rFonts w:ascii="Calibri" w:hAnsi="Calibri"/>
        </w:rPr>
        <w:t xml:space="preserve">. Each sample corresponds to one biological replicate sample of </w:t>
      </w:r>
      <w:r w:rsidRPr="0045333B">
        <w:rPr>
          <w:rFonts w:ascii="Calibri" w:hAnsi="Calibri"/>
          <w:i/>
        </w:rPr>
        <w:t>O. algarvensis</w:t>
      </w:r>
      <w:r w:rsidRPr="0045333B">
        <w:rPr>
          <w:rFonts w:ascii="Calibri" w:hAnsi="Calibri"/>
        </w:rPr>
        <w:t xml:space="preserve"> worms as described in the </w:t>
      </w:r>
      <w:r w:rsidRPr="0045333B">
        <w:rPr>
          <w:rFonts w:ascii="Calibri" w:hAnsi="Calibri"/>
          <w:i/>
        </w:rPr>
        <w:t>Experimental Procedures</w:t>
      </w:r>
      <w:r w:rsidRPr="0045333B">
        <w:rPr>
          <w:rFonts w:ascii="Calibri" w:hAnsi="Calibri"/>
        </w:rPr>
        <w:t xml:space="preserve"> section of this paper. Fresh worm samples were prepared from freshly collected, untreated material, while starved worm samples were prepared from worms that had been incubated for 8 days under oxic conditions without external energy sources that would allow the symbionts to fix carbon and grow. Significant differences between fresh and starved samples were determined with a </w:t>
      </w:r>
      <w:r w:rsidRPr="0045333B">
        <w:t xml:space="preserve">Student's t-Test (significant values marked “*”). Rep, technical replicate; n.d., not determined. </w:t>
      </w:r>
    </w:p>
    <w:p w:rsidR="009426E7" w:rsidRPr="0045333B" w:rsidRDefault="009426E7" w:rsidP="009426E7">
      <w:pPr>
        <w:contextualSpacing/>
        <w:jc w:val="both"/>
      </w:pPr>
    </w:p>
    <w:tbl>
      <w:tblPr>
        <w:tblW w:w="0" w:type="auto"/>
        <w:tblInd w:w="55" w:type="dxa"/>
        <w:tblCellMar>
          <w:left w:w="70" w:type="dxa"/>
          <w:right w:w="70" w:type="dxa"/>
        </w:tblCellMar>
        <w:tblLook w:val="04A0"/>
      </w:tblPr>
      <w:tblGrid>
        <w:gridCol w:w="3147"/>
        <w:gridCol w:w="798"/>
        <w:gridCol w:w="798"/>
        <w:gridCol w:w="798"/>
        <w:gridCol w:w="798"/>
        <w:gridCol w:w="798"/>
        <w:gridCol w:w="798"/>
        <w:gridCol w:w="1129"/>
      </w:tblGrid>
      <w:tr w:rsidR="009426E7" w:rsidRPr="0045333B" w:rsidTr="009426E7">
        <w:trPr>
          <w:trHeight w:val="288"/>
        </w:trPr>
        <w:tc>
          <w:tcPr>
            <w:tcW w:w="0" w:type="auto"/>
            <w:vMerge w:val="restart"/>
            <w:tcBorders>
              <w:top w:val="single" w:sz="4" w:space="0" w:color="auto"/>
              <w:left w:val="nil"/>
              <w:bottom w:val="single" w:sz="4" w:space="0" w:color="auto"/>
              <w:right w:val="nil"/>
            </w:tcBorders>
            <w:shd w:val="clear" w:color="auto" w:fill="auto"/>
            <w:vAlign w:val="center"/>
            <w:hideMark/>
          </w:tcPr>
          <w:p w:rsidR="009426E7" w:rsidRPr="0045333B" w:rsidRDefault="009426E7" w:rsidP="009426E7">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protein abundance whole worms fresh</w:t>
            </w:r>
          </w:p>
        </w:tc>
        <w:tc>
          <w:tcPr>
            <w:tcW w:w="0" w:type="auto"/>
            <w:gridSpan w:val="2"/>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sample 1 nSpC</w:t>
            </w:r>
          </w:p>
        </w:tc>
        <w:tc>
          <w:tcPr>
            <w:tcW w:w="0" w:type="auto"/>
            <w:gridSpan w:val="2"/>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sample 2 nSpC</w:t>
            </w:r>
          </w:p>
        </w:tc>
        <w:tc>
          <w:tcPr>
            <w:tcW w:w="0" w:type="auto"/>
            <w:gridSpan w:val="2"/>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sample 3 nSpC</w:t>
            </w:r>
          </w:p>
        </w:tc>
        <w:tc>
          <w:tcPr>
            <w:tcW w:w="0" w:type="auto"/>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p>
        </w:tc>
      </w:tr>
      <w:tr w:rsidR="009426E7" w:rsidRPr="0045333B" w:rsidTr="009426E7">
        <w:trPr>
          <w:trHeight w:val="288"/>
        </w:trPr>
        <w:tc>
          <w:tcPr>
            <w:tcW w:w="0" w:type="auto"/>
            <w:vMerge/>
            <w:tcBorders>
              <w:top w:val="single" w:sz="4" w:space="0" w:color="auto"/>
              <w:left w:val="nil"/>
              <w:bottom w:val="single" w:sz="4" w:space="0" w:color="auto"/>
              <w:right w:val="nil"/>
            </w:tcBorders>
            <w:vAlign w:val="center"/>
            <w:hideMark/>
          </w:tcPr>
          <w:p w:rsidR="009426E7" w:rsidRPr="0045333B" w:rsidRDefault="009426E7" w:rsidP="009426E7">
            <w:pPr>
              <w:spacing w:after="0" w:line="240" w:lineRule="auto"/>
              <w:rPr>
                <w:rFonts w:eastAsia="Times New Roman" w:cs="Times New Roman"/>
                <w:color w:val="000000"/>
                <w:sz w:val="18"/>
                <w:szCs w:val="18"/>
              </w:rPr>
            </w:pPr>
          </w:p>
        </w:tc>
        <w:tc>
          <w:tcPr>
            <w:tcW w:w="0" w:type="auto"/>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rep. 1</w:t>
            </w:r>
          </w:p>
        </w:tc>
        <w:tc>
          <w:tcPr>
            <w:tcW w:w="0" w:type="auto"/>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rep. 2</w:t>
            </w:r>
          </w:p>
        </w:tc>
        <w:tc>
          <w:tcPr>
            <w:tcW w:w="0" w:type="auto"/>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 xml:space="preserve"> rep. 1</w:t>
            </w:r>
          </w:p>
        </w:tc>
        <w:tc>
          <w:tcPr>
            <w:tcW w:w="0" w:type="auto"/>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 xml:space="preserve"> rep. 2</w:t>
            </w:r>
          </w:p>
        </w:tc>
        <w:tc>
          <w:tcPr>
            <w:tcW w:w="0" w:type="auto"/>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 xml:space="preserve"> rep. 1</w:t>
            </w:r>
          </w:p>
        </w:tc>
        <w:tc>
          <w:tcPr>
            <w:tcW w:w="0" w:type="auto"/>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 xml:space="preserve"> rep. 2</w:t>
            </w:r>
          </w:p>
        </w:tc>
        <w:tc>
          <w:tcPr>
            <w:tcW w:w="0" w:type="auto"/>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average nSpC</w:t>
            </w:r>
          </w:p>
        </w:tc>
      </w:tr>
      <w:tr w:rsidR="009426E7" w:rsidRPr="0045333B" w:rsidTr="009426E7">
        <w:trPr>
          <w:trHeight w:val="288"/>
        </w:trPr>
        <w:tc>
          <w:tcPr>
            <w:tcW w:w="0" w:type="auto"/>
            <w:tcBorders>
              <w:top w:val="single" w:sz="4" w:space="0" w:color="auto"/>
              <w:left w:val="nil"/>
              <w:bottom w:val="nil"/>
              <w:right w:val="nil"/>
            </w:tcBorders>
            <w:shd w:val="clear" w:color="auto" w:fill="auto"/>
            <w:noWrap/>
            <w:vAlign w:val="center"/>
            <w:hideMark/>
          </w:tcPr>
          <w:p w:rsidR="009426E7" w:rsidRPr="0045333B" w:rsidRDefault="009426E7" w:rsidP="009426E7">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total symbiont</w:t>
            </w:r>
          </w:p>
        </w:tc>
        <w:tc>
          <w:tcPr>
            <w:tcW w:w="0" w:type="auto"/>
            <w:tcBorders>
              <w:top w:val="single" w:sz="4" w:space="0" w:color="auto"/>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2682.47</w:t>
            </w:r>
          </w:p>
        </w:tc>
        <w:tc>
          <w:tcPr>
            <w:tcW w:w="0" w:type="auto"/>
            <w:tcBorders>
              <w:top w:val="single" w:sz="4" w:space="0" w:color="auto"/>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2609.84</w:t>
            </w:r>
          </w:p>
        </w:tc>
        <w:tc>
          <w:tcPr>
            <w:tcW w:w="0" w:type="auto"/>
            <w:tcBorders>
              <w:top w:val="single" w:sz="4" w:space="0" w:color="auto"/>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3016.81</w:t>
            </w:r>
          </w:p>
        </w:tc>
        <w:tc>
          <w:tcPr>
            <w:tcW w:w="0" w:type="auto"/>
            <w:tcBorders>
              <w:top w:val="single" w:sz="4" w:space="0" w:color="auto"/>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n.d.</w:t>
            </w:r>
          </w:p>
        </w:tc>
        <w:tc>
          <w:tcPr>
            <w:tcW w:w="0" w:type="auto"/>
            <w:tcBorders>
              <w:top w:val="single" w:sz="4" w:space="0" w:color="auto"/>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3487.93</w:t>
            </w:r>
          </w:p>
        </w:tc>
        <w:tc>
          <w:tcPr>
            <w:tcW w:w="0" w:type="auto"/>
            <w:tcBorders>
              <w:top w:val="single" w:sz="4" w:space="0" w:color="auto"/>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n.d.</w:t>
            </w:r>
          </w:p>
        </w:tc>
        <w:tc>
          <w:tcPr>
            <w:tcW w:w="0" w:type="auto"/>
            <w:tcBorders>
              <w:top w:val="single" w:sz="4" w:space="0" w:color="auto"/>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2949.26</w:t>
            </w:r>
          </w:p>
        </w:tc>
      </w:tr>
      <w:tr w:rsidR="009426E7" w:rsidRPr="0045333B" w:rsidTr="009426E7">
        <w:trPr>
          <w:trHeight w:val="288"/>
        </w:trPr>
        <w:tc>
          <w:tcPr>
            <w:tcW w:w="0" w:type="auto"/>
            <w:tcBorders>
              <w:top w:val="nil"/>
              <w:left w:val="nil"/>
              <w:bottom w:val="nil"/>
              <w:right w:val="nil"/>
            </w:tcBorders>
            <w:shd w:val="clear" w:color="auto" w:fill="auto"/>
            <w:noWrap/>
            <w:vAlign w:val="center"/>
            <w:hideMark/>
          </w:tcPr>
          <w:p w:rsidR="009426E7" w:rsidRPr="0045333B" w:rsidRDefault="009426E7" w:rsidP="0073214C">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total </w:t>
            </w:r>
            <w:r w:rsidR="0073214C" w:rsidRPr="0073214C">
              <w:rPr>
                <w:rFonts w:eastAsia="Times New Roman" w:cs="Times New Roman"/>
                <w:i/>
                <w:color w:val="000000"/>
                <w:sz w:val="18"/>
                <w:szCs w:val="18"/>
              </w:rPr>
              <w:t>OalgG</w:t>
            </w:r>
            <w:r w:rsidRPr="0073214C">
              <w:rPr>
                <w:rFonts w:eastAsia="Times New Roman" w:cs="Times New Roman"/>
                <w:i/>
                <w:color w:val="000000"/>
                <w:sz w:val="18"/>
                <w:szCs w:val="18"/>
              </w:rPr>
              <w:t>1</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775.99</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784.99</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714.70</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n.d.</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780.23</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n.d.</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763.98</w:t>
            </w:r>
          </w:p>
        </w:tc>
      </w:tr>
      <w:tr w:rsidR="009426E7" w:rsidRPr="0045333B" w:rsidTr="009426E7">
        <w:trPr>
          <w:trHeight w:val="288"/>
        </w:trPr>
        <w:tc>
          <w:tcPr>
            <w:tcW w:w="0" w:type="auto"/>
            <w:tcBorders>
              <w:top w:val="nil"/>
              <w:left w:val="nil"/>
              <w:bottom w:val="nil"/>
              <w:right w:val="nil"/>
            </w:tcBorders>
            <w:shd w:val="clear" w:color="auto" w:fill="auto"/>
            <w:noWrap/>
            <w:vAlign w:val="center"/>
            <w:hideMark/>
          </w:tcPr>
          <w:p w:rsidR="009426E7" w:rsidRPr="0045333B" w:rsidRDefault="009426E7" w:rsidP="0073214C">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total </w:t>
            </w:r>
            <w:r w:rsidR="0073214C" w:rsidRPr="0073214C">
              <w:rPr>
                <w:rFonts w:eastAsia="Times New Roman" w:cs="Times New Roman"/>
                <w:i/>
                <w:color w:val="000000"/>
                <w:sz w:val="18"/>
                <w:szCs w:val="18"/>
              </w:rPr>
              <w:t>OalgG</w:t>
            </w:r>
            <w:r w:rsidRPr="0073214C">
              <w:rPr>
                <w:rFonts w:eastAsia="Times New Roman" w:cs="Times New Roman"/>
                <w:i/>
                <w:color w:val="000000"/>
                <w:sz w:val="18"/>
                <w:szCs w:val="18"/>
              </w:rPr>
              <w:t>3</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107.02</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109.42</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110.08</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n.d.</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120.44</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n.d.</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111.74</w:t>
            </w:r>
          </w:p>
        </w:tc>
      </w:tr>
      <w:tr w:rsidR="009426E7" w:rsidRPr="0045333B" w:rsidTr="009426E7">
        <w:trPr>
          <w:trHeight w:val="288"/>
        </w:trPr>
        <w:tc>
          <w:tcPr>
            <w:tcW w:w="0" w:type="auto"/>
            <w:tcBorders>
              <w:top w:val="nil"/>
              <w:left w:val="nil"/>
              <w:bottom w:val="nil"/>
              <w:right w:val="nil"/>
            </w:tcBorders>
            <w:shd w:val="clear" w:color="auto" w:fill="auto"/>
            <w:noWrap/>
            <w:vAlign w:val="center"/>
            <w:hideMark/>
          </w:tcPr>
          <w:p w:rsidR="009426E7" w:rsidRPr="0045333B" w:rsidRDefault="009426E7" w:rsidP="0073214C">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total </w:t>
            </w:r>
            <w:r w:rsidR="0073214C" w:rsidRPr="0073214C">
              <w:rPr>
                <w:rFonts w:eastAsia="Times New Roman" w:cs="Times New Roman"/>
                <w:i/>
                <w:color w:val="000000"/>
                <w:sz w:val="18"/>
                <w:szCs w:val="18"/>
              </w:rPr>
              <w:t>OalgD</w:t>
            </w:r>
            <w:r w:rsidRPr="0073214C">
              <w:rPr>
                <w:rFonts w:eastAsia="Times New Roman" w:cs="Times New Roman"/>
                <w:i/>
                <w:color w:val="000000"/>
                <w:sz w:val="18"/>
                <w:szCs w:val="18"/>
              </w:rPr>
              <w:t>1</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36.20</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33.61</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27.08</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n.d.</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39.52</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n.d.</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34.10</w:t>
            </w:r>
          </w:p>
        </w:tc>
      </w:tr>
      <w:tr w:rsidR="009426E7" w:rsidRPr="0045333B" w:rsidTr="009426E7">
        <w:trPr>
          <w:trHeight w:val="288"/>
        </w:trPr>
        <w:tc>
          <w:tcPr>
            <w:tcW w:w="0" w:type="auto"/>
            <w:tcBorders>
              <w:top w:val="nil"/>
              <w:left w:val="nil"/>
              <w:bottom w:val="nil"/>
              <w:right w:val="nil"/>
            </w:tcBorders>
            <w:shd w:val="clear" w:color="auto" w:fill="auto"/>
            <w:noWrap/>
            <w:vAlign w:val="center"/>
            <w:hideMark/>
          </w:tcPr>
          <w:p w:rsidR="009426E7" w:rsidRPr="0045333B" w:rsidRDefault="009426E7" w:rsidP="0073214C">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total </w:t>
            </w:r>
            <w:r w:rsidR="0073214C" w:rsidRPr="0073214C">
              <w:rPr>
                <w:rFonts w:eastAsia="Times New Roman" w:cs="Times New Roman"/>
                <w:i/>
                <w:color w:val="000000"/>
                <w:sz w:val="18"/>
                <w:szCs w:val="18"/>
              </w:rPr>
              <w:t>OalgD</w:t>
            </w:r>
            <w:r w:rsidRPr="0073214C">
              <w:rPr>
                <w:rFonts w:eastAsia="Times New Roman" w:cs="Times New Roman"/>
                <w:i/>
                <w:color w:val="000000"/>
                <w:sz w:val="18"/>
                <w:szCs w:val="18"/>
              </w:rPr>
              <w:t>4</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12.19</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18.24</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42.50</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n.d.</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57.43</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n.d.</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32.59</w:t>
            </w:r>
          </w:p>
        </w:tc>
      </w:tr>
      <w:tr w:rsidR="009426E7" w:rsidRPr="0045333B" w:rsidTr="009426E7">
        <w:trPr>
          <w:trHeight w:val="288"/>
        </w:trPr>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total unclassified symbionts</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1750.65</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1662.39</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2122.45</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n.d.</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2490.31</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n.d.</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2006.45</w:t>
            </w:r>
          </w:p>
        </w:tc>
      </w:tr>
      <w:tr w:rsidR="009426E7" w:rsidRPr="0045333B" w:rsidTr="009426E7">
        <w:trPr>
          <w:trHeight w:val="288"/>
        </w:trPr>
        <w:tc>
          <w:tcPr>
            <w:tcW w:w="0" w:type="auto"/>
            <w:tcBorders>
              <w:top w:val="nil"/>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rPr>
                <w:rFonts w:eastAsia="Times New Roman" w:cs="Times New Roman"/>
                <w:color w:val="000000"/>
                <w:sz w:val="18"/>
                <w:szCs w:val="18"/>
              </w:rPr>
            </w:pPr>
          </w:p>
        </w:tc>
        <w:tc>
          <w:tcPr>
            <w:tcW w:w="0" w:type="auto"/>
            <w:tcBorders>
              <w:top w:val="nil"/>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p>
        </w:tc>
        <w:tc>
          <w:tcPr>
            <w:tcW w:w="0" w:type="auto"/>
            <w:tcBorders>
              <w:top w:val="nil"/>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p>
        </w:tc>
        <w:tc>
          <w:tcPr>
            <w:tcW w:w="0" w:type="auto"/>
            <w:tcBorders>
              <w:top w:val="nil"/>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p>
        </w:tc>
        <w:tc>
          <w:tcPr>
            <w:tcW w:w="0" w:type="auto"/>
            <w:tcBorders>
              <w:top w:val="nil"/>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p>
        </w:tc>
        <w:tc>
          <w:tcPr>
            <w:tcW w:w="0" w:type="auto"/>
            <w:tcBorders>
              <w:top w:val="nil"/>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p>
        </w:tc>
        <w:tc>
          <w:tcPr>
            <w:tcW w:w="0" w:type="auto"/>
            <w:tcBorders>
              <w:top w:val="nil"/>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p>
        </w:tc>
        <w:tc>
          <w:tcPr>
            <w:tcW w:w="0" w:type="auto"/>
            <w:tcBorders>
              <w:top w:val="nil"/>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p>
        </w:tc>
      </w:tr>
      <w:tr w:rsidR="009426E7" w:rsidRPr="0045333B" w:rsidTr="009426E7">
        <w:trPr>
          <w:trHeight w:val="288"/>
        </w:trPr>
        <w:tc>
          <w:tcPr>
            <w:tcW w:w="0" w:type="auto"/>
            <w:vMerge w:val="restart"/>
            <w:tcBorders>
              <w:top w:val="single" w:sz="4" w:space="0" w:color="auto"/>
              <w:left w:val="nil"/>
              <w:bottom w:val="single" w:sz="4" w:space="0" w:color="auto"/>
              <w:right w:val="nil"/>
            </w:tcBorders>
            <w:shd w:val="clear" w:color="auto" w:fill="auto"/>
            <w:vAlign w:val="center"/>
            <w:hideMark/>
          </w:tcPr>
          <w:p w:rsidR="009426E7" w:rsidRPr="0045333B" w:rsidRDefault="009426E7" w:rsidP="009426E7">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protein abundance whole worms starved</w:t>
            </w:r>
          </w:p>
        </w:tc>
        <w:tc>
          <w:tcPr>
            <w:tcW w:w="0" w:type="auto"/>
            <w:gridSpan w:val="2"/>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sample 1 nSpC</w:t>
            </w:r>
          </w:p>
        </w:tc>
        <w:tc>
          <w:tcPr>
            <w:tcW w:w="0" w:type="auto"/>
            <w:gridSpan w:val="2"/>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sample 2 nSpC</w:t>
            </w:r>
          </w:p>
        </w:tc>
        <w:tc>
          <w:tcPr>
            <w:tcW w:w="0" w:type="auto"/>
            <w:gridSpan w:val="2"/>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sample 3 nSpC</w:t>
            </w:r>
          </w:p>
        </w:tc>
        <w:tc>
          <w:tcPr>
            <w:tcW w:w="0" w:type="auto"/>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p>
        </w:tc>
      </w:tr>
      <w:tr w:rsidR="009426E7" w:rsidRPr="0045333B" w:rsidTr="009426E7">
        <w:trPr>
          <w:trHeight w:val="288"/>
        </w:trPr>
        <w:tc>
          <w:tcPr>
            <w:tcW w:w="0" w:type="auto"/>
            <w:vMerge/>
            <w:tcBorders>
              <w:top w:val="single" w:sz="4" w:space="0" w:color="auto"/>
              <w:left w:val="nil"/>
              <w:bottom w:val="single" w:sz="4" w:space="0" w:color="auto"/>
              <w:right w:val="nil"/>
            </w:tcBorders>
            <w:vAlign w:val="center"/>
            <w:hideMark/>
          </w:tcPr>
          <w:p w:rsidR="009426E7" w:rsidRPr="0045333B" w:rsidRDefault="009426E7" w:rsidP="009426E7">
            <w:pPr>
              <w:spacing w:after="0" w:line="240" w:lineRule="auto"/>
              <w:rPr>
                <w:rFonts w:eastAsia="Times New Roman" w:cs="Times New Roman"/>
                <w:color w:val="000000"/>
                <w:sz w:val="18"/>
                <w:szCs w:val="18"/>
              </w:rPr>
            </w:pPr>
          </w:p>
        </w:tc>
        <w:tc>
          <w:tcPr>
            <w:tcW w:w="0" w:type="auto"/>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 xml:space="preserve"> rep 1</w:t>
            </w:r>
          </w:p>
        </w:tc>
        <w:tc>
          <w:tcPr>
            <w:tcW w:w="0" w:type="auto"/>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 xml:space="preserve"> rep 2</w:t>
            </w:r>
          </w:p>
        </w:tc>
        <w:tc>
          <w:tcPr>
            <w:tcW w:w="0" w:type="auto"/>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 xml:space="preserve"> rep 1</w:t>
            </w:r>
          </w:p>
        </w:tc>
        <w:tc>
          <w:tcPr>
            <w:tcW w:w="0" w:type="auto"/>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 xml:space="preserve"> rep 2</w:t>
            </w:r>
          </w:p>
        </w:tc>
        <w:tc>
          <w:tcPr>
            <w:tcW w:w="0" w:type="auto"/>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 xml:space="preserve"> rep 1</w:t>
            </w:r>
          </w:p>
        </w:tc>
        <w:tc>
          <w:tcPr>
            <w:tcW w:w="0" w:type="auto"/>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 xml:space="preserve"> rep 2</w:t>
            </w:r>
          </w:p>
        </w:tc>
        <w:tc>
          <w:tcPr>
            <w:tcW w:w="0" w:type="auto"/>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average nSpC</w:t>
            </w:r>
          </w:p>
        </w:tc>
      </w:tr>
      <w:tr w:rsidR="009426E7" w:rsidRPr="0045333B" w:rsidTr="009426E7">
        <w:trPr>
          <w:trHeight w:val="288"/>
        </w:trPr>
        <w:tc>
          <w:tcPr>
            <w:tcW w:w="0" w:type="auto"/>
            <w:tcBorders>
              <w:top w:val="single" w:sz="4" w:space="0" w:color="auto"/>
              <w:left w:val="nil"/>
              <w:bottom w:val="nil"/>
              <w:right w:val="nil"/>
            </w:tcBorders>
            <w:shd w:val="clear" w:color="auto" w:fill="auto"/>
            <w:noWrap/>
            <w:vAlign w:val="center"/>
            <w:hideMark/>
          </w:tcPr>
          <w:p w:rsidR="009426E7" w:rsidRPr="0045333B" w:rsidRDefault="009426E7" w:rsidP="009426E7">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total symbiont</w:t>
            </w:r>
          </w:p>
        </w:tc>
        <w:tc>
          <w:tcPr>
            <w:tcW w:w="0" w:type="auto"/>
            <w:tcBorders>
              <w:top w:val="single" w:sz="4" w:space="0" w:color="auto"/>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1737.92</w:t>
            </w:r>
          </w:p>
        </w:tc>
        <w:tc>
          <w:tcPr>
            <w:tcW w:w="0" w:type="auto"/>
            <w:tcBorders>
              <w:top w:val="single" w:sz="4" w:space="0" w:color="auto"/>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1724.54</w:t>
            </w:r>
          </w:p>
        </w:tc>
        <w:tc>
          <w:tcPr>
            <w:tcW w:w="0" w:type="auto"/>
            <w:tcBorders>
              <w:top w:val="single" w:sz="4" w:space="0" w:color="auto"/>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1859.96</w:t>
            </w:r>
          </w:p>
        </w:tc>
        <w:tc>
          <w:tcPr>
            <w:tcW w:w="0" w:type="auto"/>
            <w:tcBorders>
              <w:top w:val="single" w:sz="4" w:space="0" w:color="auto"/>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1968.93</w:t>
            </w:r>
          </w:p>
        </w:tc>
        <w:tc>
          <w:tcPr>
            <w:tcW w:w="0" w:type="auto"/>
            <w:tcBorders>
              <w:top w:val="single" w:sz="4" w:space="0" w:color="auto"/>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1790.71</w:t>
            </w:r>
          </w:p>
        </w:tc>
        <w:tc>
          <w:tcPr>
            <w:tcW w:w="0" w:type="auto"/>
            <w:tcBorders>
              <w:top w:val="single" w:sz="4" w:space="0" w:color="auto"/>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2136.52</w:t>
            </w:r>
          </w:p>
        </w:tc>
        <w:tc>
          <w:tcPr>
            <w:tcW w:w="0" w:type="auto"/>
            <w:tcBorders>
              <w:top w:val="single" w:sz="4" w:space="0" w:color="auto"/>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1869.76</w:t>
            </w:r>
          </w:p>
        </w:tc>
      </w:tr>
      <w:tr w:rsidR="009426E7" w:rsidRPr="0045333B" w:rsidTr="009426E7">
        <w:trPr>
          <w:trHeight w:val="288"/>
        </w:trPr>
        <w:tc>
          <w:tcPr>
            <w:tcW w:w="0" w:type="auto"/>
            <w:tcBorders>
              <w:top w:val="nil"/>
              <w:left w:val="nil"/>
              <w:bottom w:val="nil"/>
              <w:right w:val="nil"/>
            </w:tcBorders>
            <w:shd w:val="clear" w:color="auto" w:fill="auto"/>
            <w:noWrap/>
            <w:vAlign w:val="center"/>
            <w:hideMark/>
          </w:tcPr>
          <w:p w:rsidR="009426E7" w:rsidRPr="0045333B" w:rsidRDefault="009426E7" w:rsidP="0073214C">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total </w:t>
            </w:r>
            <w:r w:rsidR="0073214C" w:rsidRPr="0073214C">
              <w:rPr>
                <w:rFonts w:eastAsia="Times New Roman" w:cs="Times New Roman"/>
                <w:i/>
                <w:color w:val="000000"/>
                <w:sz w:val="18"/>
                <w:szCs w:val="18"/>
              </w:rPr>
              <w:t>OalgG</w:t>
            </w:r>
            <w:r w:rsidRPr="0073214C">
              <w:rPr>
                <w:rFonts w:eastAsia="Times New Roman" w:cs="Times New Roman"/>
                <w:i/>
                <w:color w:val="000000"/>
                <w:sz w:val="18"/>
                <w:szCs w:val="18"/>
              </w:rPr>
              <w:t>1</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385.41</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391.17</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446.44</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474.63</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437.98</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492.11</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437.96</w:t>
            </w:r>
          </w:p>
        </w:tc>
      </w:tr>
      <w:tr w:rsidR="009426E7" w:rsidRPr="0045333B" w:rsidTr="009426E7">
        <w:trPr>
          <w:trHeight w:val="288"/>
        </w:trPr>
        <w:tc>
          <w:tcPr>
            <w:tcW w:w="0" w:type="auto"/>
            <w:tcBorders>
              <w:top w:val="nil"/>
              <w:left w:val="nil"/>
              <w:bottom w:val="nil"/>
              <w:right w:val="nil"/>
            </w:tcBorders>
            <w:shd w:val="clear" w:color="auto" w:fill="auto"/>
            <w:noWrap/>
            <w:vAlign w:val="center"/>
            <w:hideMark/>
          </w:tcPr>
          <w:p w:rsidR="009426E7" w:rsidRPr="0045333B" w:rsidRDefault="0073214C" w:rsidP="009426E7">
            <w:pPr>
              <w:spacing w:after="0" w:line="240" w:lineRule="auto"/>
              <w:rPr>
                <w:rFonts w:eastAsia="Times New Roman" w:cs="Times New Roman"/>
                <w:color w:val="000000"/>
                <w:sz w:val="18"/>
                <w:szCs w:val="18"/>
              </w:rPr>
            </w:pPr>
            <w:r>
              <w:rPr>
                <w:rFonts w:eastAsia="Times New Roman" w:cs="Times New Roman"/>
                <w:color w:val="000000"/>
                <w:sz w:val="18"/>
                <w:szCs w:val="18"/>
              </w:rPr>
              <w:t xml:space="preserve">total </w:t>
            </w:r>
            <w:r w:rsidRPr="0073214C">
              <w:rPr>
                <w:rFonts w:eastAsia="Times New Roman" w:cs="Times New Roman"/>
                <w:i/>
                <w:color w:val="000000"/>
                <w:sz w:val="18"/>
                <w:szCs w:val="18"/>
              </w:rPr>
              <w:t>OalgG</w:t>
            </w:r>
            <w:r w:rsidR="009426E7" w:rsidRPr="0073214C">
              <w:rPr>
                <w:rFonts w:eastAsia="Times New Roman" w:cs="Times New Roman"/>
                <w:i/>
                <w:color w:val="000000"/>
                <w:sz w:val="18"/>
                <w:szCs w:val="18"/>
              </w:rPr>
              <w:t>3</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60.82</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73.21</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84.22</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101.28</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80.19</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78.99</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79.79</w:t>
            </w:r>
          </w:p>
        </w:tc>
      </w:tr>
      <w:tr w:rsidR="009426E7" w:rsidRPr="0045333B" w:rsidTr="009426E7">
        <w:trPr>
          <w:trHeight w:val="288"/>
        </w:trPr>
        <w:tc>
          <w:tcPr>
            <w:tcW w:w="0" w:type="auto"/>
            <w:tcBorders>
              <w:top w:val="nil"/>
              <w:left w:val="nil"/>
              <w:bottom w:val="nil"/>
              <w:right w:val="nil"/>
            </w:tcBorders>
            <w:shd w:val="clear" w:color="auto" w:fill="auto"/>
            <w:noWrap/>
            <w:vAlign w:val="center"/>
            <w:hideMark/>
          </w:tcPr>
          <w:p w:rsidR="009426E7" w:rsidRPr="0045333B" w:rsidRDefault="0073214C" w:rsidP="009426E7">
            <w:pPr>
              <w:spacing w:after="0" w:line="240" w:lineRule="auto"/>
              <w:rPr>
                <w:rFonts w:eastAsia="Times New Roman" w:cs="Times New Roman"/>
                <w:color w:val="000000"/>
                <w:sz w:val="18"/>
                <w:szCs w:val="18"/>
              </w:rPr>
            </w:pPr>
            <w:r>
              <w:rPr>
                <w:rFonts w:eastAsia="Times New Roman" w:cs="Times New Roman"/>
                <w:color w:val="000000"/>
                <w:sz w:val="18"/>
                <w:szCs w:val="18"/>
              </w:rPr>
              <w:t xml:space="preserve">total </w:t>
            </w:r>
            <w:r w:rsidRPr="0073214C">
              <w:rPr>
                <w:rFonts w:eastAsia="Times New Roman" w:cs="Times New Roman"/>
                <w:i/>
                <w:color w:val="000000"/>
                <w:sz w:val="18"/>
                <w:szCs w:val="18"/>
              </w:rPr>
              <w:t>OalgD</w:t>
            </w:r>
            <w:r w:rsidR="009426E7" w:rsidRPr="0073214C">
              <w:rPr>
                <w:rFonts w:eastAsia="Times New Roman" w:cs="Times New Roman"/>
                <w:i/>
                <w:color w:val="000000"/>
                <w:sz w:val="18"/>
                <w:szCs w:val="18"/>
              </w:rPr>
              <w:t>1</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16.28</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39.66</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36.06</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23.84</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43.64</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65.27</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37.46</w:t>
            </w:r>
          </w:p>
        </w:tc>
      </w:tr>
      <w:tr w:rsidR="009426E7" w:rsidRPr="0045333B" w:rsidTr="009426E7">
        <w:trPr>
          <w:trHeight w:val="288"/>
        </w:trPr>
        <w:tc>
          <w:tcPr>
            <w:tcW w:w="0" w:type="auto"/>
            <w:tcBorders>
              <w:top w:val="nil"/>
              <w:left w:val="nil"/>
              <w:bottom w:val="nil"/>
              <w:right w:val="nil"/>
            </w:tcBorders>
            <w:shd w:val="clear" w:color="auto" w:fill="auto"/>
            <w:noWrap/>
            <w:vAlign w:val="center"/>
            <w:hideMark/>
          </w:tcPr>
          <w:p w:rsidR="009426E7" w:rsidRPr="0045333B" w:rsidRDefault="0073214C" w:rsidP="009426E7">
            <w:pPr>
              <w:spacing w:after="0" w:line="240" w:lineRule="auto"/>
              <w:rPr>
                <w:rFonts w:eastAsia="Times New Roman" w:cs="Times New Roman"/>
                <w:color w:val="000000"/>
                <w:sz w:val="18"/>
                <w:szCs w:val="18"/>
              </w:rPr>
            </w:pPr>
            <w:r>
              <w:rPr>
                <w:rFonts w:eastAsia="Times New Roman" w:cs="Times New Roman"/>
                <w:color w:val="000000"/>
                <w:sz w:val="18"/>
                <w:szCs w:val="18"/>
              </w:rPr>
              <w:t xml:space="preserve">total </w:t>
            </w:r>
            <w:r w:rsidRPr="0073214C">
              <w:rPr>
                <w:rFonts w:eastAsia="Times New Roman" w:cs="Times New Roman"/>
                <w:i/>
                <w:color w:val="000000"/>
                <w:sz w:val="18"/>
                <w:szCs w:val="18"/>
              </w:rPr>
              <w:t>OalgD</w:t>
            </w:r>
            <w:r w:rsidR="009426E7" w:rsidRPr="0073214C">
              <w:rPr>
                <w:rFonts w:eastAsia="Times New Roman" w:cs="Times New Roman"/>
                <w:i/>
                <w:color w:val="000000"/>
                <w:sz w:val="18"/>
                <w:szCs w:val="18"/>
              </w:rPr>
              <w:t>4</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28.06</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47.39</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45.46</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53.41</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34.83</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35.26</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40.74</w:t>
            </w:r>
          </w:p>
        </w:tc>
      </w:tr>
      <w:tr w:rsidR="009426E7" w:rsidRPr="0045333B" w:rsidTr="009426E7">
        <w:trPr>
          <w:trHeight w:val="288"/>
        </w:trPr>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total unclassified symbionts</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1247.35</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1172.44</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1247.78</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1315.77</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1193.79</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1464.89</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1273.67</w:t>
            </w:r>
          </w:p>
        </w:tc>
      </w:tr>
      <w:tr w:rsidR="009426E7" w:rsidRPr="0045333B" w:rsidTr="009426E7">
        <w:trPr>
          <w:trHeight w:val="288"/>
        </w:trPr>
        <w:tc>
          <w:tcPr>
            <w:tcW w:w="0" w:type="auto"/>
            <w:tcBorders>
              <w:top w:val="nil"/>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rPr>
                <w:rFonts w:eastAsia="Times New Roman" w:cs="Times New Roman"/>
                <w:color w:val="000000"/>
                <w:sz w:val="18"/>
                <w:szCs w:val="18"/>
              </w:rPr>
            </w:pPr>
          </w:p>
        </w:tc>
        <w:tc>
          <w:tcPr>
            <w:tcW w:w="0" w:type="auto"/>
            <w:tcBorders>
              <w:top w:val="nil"/>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p>
        </w:tc>
        <w:tc>
          <w:tcPr>
            <w:tcW w:w="0" w:type="auto"/>
            <w:tcBorders>
              <w:top w:val="nil"/>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p>
        </w:tc>
        <w:tc>
          <w:tcPr>
            <w:tcW w:w="0" w:type="auto"/>
            <w:tcBorders>
              <w:top w:val="nil"/>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p>
        </w:tc>
        <w:tc>
          <w:tcPr>
            <w:tcW w:w="0" w:type="auto"/>
            <w:tcBorders>
              <w:top w:val="nil"/>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p>
        </w:tc>
        <w:tc>
          <w:tcPr>
            <w:tcW w:w="0" w:type="auto"/>
            <w:tcBorders>
              <w:top w:val="nil"/>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p>
        </w:tc>
        <w:tc>
          <w:tcPr>
            <w:tcW w:w="0" w:type="auto"/>
            <w:tcBorders>
              <w:top w:val="nil"/>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p>
        </w:tc>
        <w:tc>
          <w:tcPr>
            <w:tcW w:w="0" w:type="auto"/>
            <w:tcBorders>
              <w:top w:val="nil"/>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p>
        </w:tc>
      </w:tr>
      <w:tr w:rsidR="009426E7" w:rsidRPr="0045333B" w:rsidTr="009426E7">
        <w:trPr>
          <w:trHeight w:val="288"/>
        </w:trPr>
        <w:tc>
          <w:tcPr>
            <w:tcW w:w="0" w:type="auto"/>
            <w:vMerge w:val="restart"/>
            <w:tcBorders>
              <w:top w:val="single" w:sz="4" w:space="0" w:color="auto"/>
              <w:left w:val="nil"/>
              <w:bottom w:val="single" w:sz="4" w:space="0" w:color="auto"/>
              <w:right w:val="nil"/>
            </w:tcBorders>
            <w:shd w:val="clear" w:color="auto" w:fill="auto"/>
            <w:vAlign w:val="center"/>
            <w:hideMark/>
          </w:tcPr>
          <w:p w:rsidR="009426E7" w:rsidRPr="0045333B" w:rsidRDefault="009426E7" w:rsidP="009426E7">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protein abundance whole worms</w:t>
            </w:r>
          </w:p>
        </w:tc>
        <w:tc>
          <w:tcPr>
            <w:tcW w:w="0" w:type="auto"/>
            <w:gridSpan w:val="3"/>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average nSpC fresh worms</w:t>
            </w:r>
          </w:p>
        </w:tc>
        <w:tc>
          <w:tcPr>
            <w:tcW w:w="0" w:type="auto"/>
            <w:gridSpan w:val="3"/>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average nSpC starved worms</w:t>
            </w:r>
          </w:p>
        </w:tc>
        <w:tc>
          <w:tcPr>
            <w:tcW w:w="0" w:type="auto"/>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p>
        </w:tc>
      </w:tr>
      <w:tr w:rsidR="009426E7" w:rsidRPr="0045333B" w:rsidTr="009426E7">
        <w:trPr>
          <w:trHeight w:val="288"/>
        </w:trPr>
        <w:tc>
          <w:tcPr>
            <w:tcW w:w="0" w:type="auto"/>
            <w:vMerge/>
            <w:tcBorders>
              <w:top w:val="single" w:sz="4" w:space="0" w:color="auto"/>
              <w:left w:val="nil"/>
              <w:bottom w:val="single" w:sz="4" w:space="0" w:color="auto"/>
              <w:right w:val="nil"/>
            </w:tcBorders>
            <w:vAlign w:val="center"/>
            <w:hideMark/>
          </w:tcPr>
          <w:p w:rsidR="009426E7" w:rsidRPr="0045333B" w:rsidRDefault="009426E7" w:rsidP="009426E7">
            <w:pPr>
              <w:spacing w:after="0" w:line="240" w:lineRule="auto"/>
              <w:rPr>
                <w:rFonts w:eastAsia="Times New Roman" w:cs="Times New Roman"/>
                <w:color w:val="000000"/>
                <w:sz w:val="18"/>
                <w:szCs w:val="18"/>
              </w:rPr>
            </w:pPr>
          </w:p>
        </w:tc>
        <w:tc>
          <w:tcPr>
            <w:tcW w:w="0" w:type="auto"/>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sample 1</w:t>
            </w:r>
          </w:p>
        </w:tc>
        <w:tc>
          <w:tcPr>
            <w:tcW w:w="0" w:type="auto"/>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sample 2</w:t>
            </w:r>
          </w:p>
        </w:tc>
        <w:tc>
          <w:tcPr>
            <w:tcW w:w="0" w:type="auto"/>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sample 3</w:t>
            </w:r>
          </w:p>
        </w:tc>
        <w:tc>
          <w:tcPr>
            <w:tcW w:w="0" w:type="auto"/>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sample 1</w:t>
            </w:r>
          </w:p>
        </w:tc>
        <w:tc>
          <w:tcPr>
            <w:tcW w:w="0" w:type="auto"/>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sample 2</w:t>
            </w:r>
          </w:p>
        </w:tc>
        <w:tc>
          <w:tcPr>
            <w:tcW w:w="0" w:type="auto"/>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sample 3</w:t>
            </w:r>
          </w:p>
        </w:tc>
        <w:tc>
          <w:tcPr>
            <w:tcW w:w="0" w:type="auto"/>
            <w:tcBorders>
              <w:top w:val="single" w:sz="4" w:space="0" w:color="auto"/>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p-value t-test</w:t>
            </w:r>
          </w:p>
        </w:tc>
      </w:tr>
      <w:tr w:rsidR="009426E7" w:rsidRPr="0045333B" w:rsidTr="009426E7">
        <w:trPr>
          <w:trHeight w:val="288"/>
        </w:trPr>
        <w:tc>
          <w:tcPr>
            <w:tcW w:w="0" w:type="auto"/>
            <w:tcBorders>
              <w:top w:val="single" w:sz="4" w:space="0" w:color="auto"/>
              <w:left w:val="nil"/>
              <w:bottom w:val="nil"/>
              <w:right w:val="nil"/>
            </w:tcBorders>
            <w:shd w:val="clear" w:color="auto" w:fill="auto"/>
            <w:noWrap/>
            <w:vAlign w:val="center"/>
            <w:hideMark/>
          </w:tcPr>
          <w:p w:rsidR="009426E7" w:rsidRPr="0045333B" w:rsidRDefault="009426E7" w:rsidP="009426E7">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total symbiont</w:t>
            </w:r>
          </w:p>
        </w:tc>
        <w:tc>
          <w:tcPr>
            <w:tcW w:w="0" w:type="auto"/>
            <w:tcBorders>
              <w:top w:val="single" w:sz="4" w:space="0" w:color="auto"/>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2646.16</w:t>
            </w:r>
          </w:p>
        </w:tc>
        <w:tc>
          <w:tcPr>
            <w:tcW w:w="0" w:type="auto"/>
            <w:tcBorders>
              <w:top w:val="single" w:sz="4" w:space="0" w:color="auto"/>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3016.81</w:t>
            </w:r>
          </w:p>
        </w:tc>
        <w:tc>
          <w:tcPr>
            <w:tcW w:w="0" w:type="auto"/>
            <w:tcBorders>
              <w:top w:val="single" w:sz="4" w:space="0" w:color="auto"/>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3487.93</w:t>
            </w:r>
          </w:p>
        </w:tc>
        <w:tc>
          <w:tcPr>
            <w:tcW w:w="0" w:type="auto"/>
            <w:tcBorders>
              <w:top w:val="single" w:sz="4" w:space="0" w:color="auto"/>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1731.23</w:t>
            </w:r>
          </w:p>
        </w:tc>
        <w:tc>
          <w:tcPr>
            <w:tcW w:w="0" w:type="auto"/>
            <w:tcBorders>
              <w:top w:val="single" w:sz="4" w:space="0" w:color="auto"/>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1914.45</w:t>
            </w:r>
          </w:p>
        </w:tc>
        <w:tc>
          <w:tcPr>
            <w:tcW w:w="0" w:type="auto"/>
            <w:tcBorders>
              <w:top w:val="single" w:sz="4" w:space="0" w:color="auto"/>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1963.62</w:t>
            </w:r>
          </w:p>
        </w:tc>
        <w:tc>
          <w:tcPr>
            <w:tcW w:w="0" w:type="auto"/>
            <w:tcBorders>
              <w:top w:val="single" w:sz="4" w:space="0" w:color="auto"/>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0.00963*</w:t>
            </w:r>
          </w:p>
        </w:tc>
      </w:tr>
      <w:tr w:rsidR="009426E7" w:rsidRPr="0045333B" w:rsidTr="009426E7">
        <w:trPr>
          <w:trHeight w:val="288"/>
        </w:trPr>
        <w:tc>
          <w:tcPr>
            <w:tcW w:w="0" w:type="auto"/>
            <w:tcBorders>
              <w:top w:val="nil"/>
              <w:left w:val="nil"/>
              <w:bottom w:val="nil"/>
              <w:right w:val="nil"/>
            </w:tcBorders>
            <w:shd w:val="clear" w:color="auto" w:fill="auto"/>
            <w:noWrap/>
            <w:vAlign w:val="center"/>
            <w:hideMark/>
          </w:tcPr>
          <w:p w:rsidR="009426E7" w:rsidRPr="0045333B" w:rsidRDefault="0073214C" w:rsidP="009426E7">
            <w:pPr>
              <w:spacing w:after="0" w:line="240" w:lineRule="auto"/>
              <w:rPr>
                <w:rFonts w:eastAsia="Times New Roman" w:cs="Times New Roman"/>
                <w:color w:val="000000"/>
                <w:sz w:val="18"/>
                <w:szCs w:val="18"/>
              </w:rPr>
            </w:pPr>
            <w:r>
              <w:rPr>
                <w:rFonts w:eastAsia="Times New Roman" w:cs="Times New Roman"/>
                <w:color w:val="000000"/>
                <w:sz w:val="18"/>
                <w:szCs w:val="18"/>
              </w:rPr>
              <w:t xml:space="preserve">total </w:t>
            </w:r>
            <w:r w:rsidRPr="0073214C">
              <w:rPr>
                <w:rFonts w:eastAsia="Times New Roman" w:cs="Times New Roman"/>
                <w:i/>
                <w:color w:val="000000"/>
                <w:sz w:val="18"/>
                <w:szCs w:val="18"/>
              </w:rPr>
              <w:t>OalgG</w:t>
            </w:r>
            <w:r w:rsidR="009426E7" w:rsidRPr="0073214C">
              <w:rPr>
                <w:rFonts w:eastAsia="Times New Roman" w:cs="Times New Roman"/>
                <w:i/>
                <w:color w:val="000000"/>
                <w:sz w:val="18"/>
                <w:szCs w:val="18"/>
              </w:rPr>
              <w:t>1</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780.49</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714.70</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780.23</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388.29</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460.54</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465.05</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0.00064*</w:t>
            </w:r>
          </w:p>
        </w:tc>
      </w:tr>
      <w:tr w:rsidR="009426E7" w:rsidRPr="0045333B" w:rsidTr="009426E7">
        <w:trPr>
          <w:trHeight w:val="288"/>
        </w:trPr>
        <w:tc>
          <w:tcPr>
            <w:tcW w:w="0" w:type="auto"/>
            <w:tcBorders>
              <w:top w:val="nil"/>
              <w:left w:val="nil"/>
              <w:bottom w:val="nil"/>
              <w:right w:val="nil"/>
            </w:tcBorders>
            <w:shd w:val="clear" w:color="auto" w:fill="auto"/>
            <w:noWrap/>
            <w:vAlign w:val="center"/>
            <w:hideMark/>
          </w:tcPr>
          <w:p w:rsidR="009426E7" w:rsidRPr="0045333B" w:rsidRDefault="009426E7" w:rsidP="0073214C">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total </w:t>
            </w:r>
            <w:r w:rsidR="0073214C" w:rsidRPr="0073214C">
              <w:rPr>
                <w:rFonts w:eastAsia="Times New Roman" w:cs="Times New Roman"/>
                <w:i/>
                <w:color w:val="000000"/>
                <w:sz w:val="18"/>
                <w:szCs w:val="18"/>
              </w:rPr>
              <w:t>OalgG3</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108.22</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110.08</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120.44</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67.02</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92.75</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79.59</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0.01655*</w:t>
            </w:r>
          </w:p>
        </w:tc>
      </w:tr>
      <w:tr w:rsidR="009426E7" w:rsidRPr="0045333B" w:rsidTr="009426E7">
        <w:trPr>
          <w:trHeight w:val="288"/>
        </w:trPr>
        <w:tc>
          <w:tcPr>
            <w:tcW w:w="0" w:type="auto"/>
            <w:tcBorders>
              <w:top w:val="nil"/>
              <w:left w:val="nil"/>
              <w:bottom w:val="nil"/>
              <w:right w:val="nil"/>
            </w:tcBorders>
            <w:shd w:val="clear" w:color="auto" w:fill="auto"/>
            <w:noWrap/>
            <w:vAlign w:val="center"/>
            <w:hideMark/>
          </w:tcPr>
          <w:p w:rsidR="009426E7" w:rsidRPr="0045333B" w:rsidRDefault="009426E7" w:rsidP="0073214C">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total </w:t>
            </w:r>
            <w:r w:rsidR="0073214C" w:rsidRPr="0073214C">
              <w:rPr>
                <w:rFonts w:eastAsia="Times New Roman" w:cs="Times New Roman"/>
                <w:i/>
                <w:color w:val="000000"/>
                <w:sz w:val="18"/>
                <w:szCs w:val="18"/>
              </w:rPr>
              <w:t>OalgD1</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34.91</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27.08</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39.52</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27.97</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29.95</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54.46</w:t>
            </w:r>
          </w:p>
        </w:tc>
        <w:tc>
          <w:tcPr>
            <w:tcW w:w="0" w:type="auto"/>
            <w:tcBorders>
              <w:top w:val="nil"/>
              <w:left w:val="nil"/>
              <w:bottom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0.71551</w:t>
            </w:r>
            <w:r w:rsidRPr="0045333B">
              <w:rPr>
                <w:rFonts w:eastAsia="Times New Roman" w:cs="Times New Roman"/>
                <w:color w:val="FFFFFF" w:themeColor="background1"/>
                <w:sz w:val="18"/>
                <w:szCs w:val="18"/>
              </w:rPr>
              <w:t>*</w:t>
            </w:r>
          </w:p>
        </w:tc>
      </w:tr>
      <w:tr w:rsidR="009426E7" w:rsidRPr="0045333B" w:rsidTr="009426E7">
        <w:trPr>
          <w:trHeight w:val="288"/>
        </w:trPr>
        <w:tc>
          <w:tcPr>
            <w:tcW w:w="0" w:type="auto"/>
            <w:tcBorders>
              <w:top w:val="nil"/>
              <w:left w:val="nil"/>
              <w:right w:val="nil"/>
            </w:tcBorders>
            <w:shd w:val="clear" w:color="auto" w:fill="auto"/>
            <w:noWrap/>
            <w:vAlign w:val="center"/>
            <w:hideMark/>
          </w:tcPr>
          <w:p w:rsidR="009426E7" w:rsidRPr="0045333B" w:rsidRDefault="009426E7" w:rsidP="0073214C">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total </w:t>
            </w:r>
            <w:r w:rsidR="0073214C" w:rsidRPr="0073214C">
              <w:rPr>
                <w:rFonts w:eastAsia="Times New Roman" w:cs="Times New Roman"/>
                <w:i/>
                <w:color w:val="000000"/>
                <w:sz w:val="18"/>
                <w:szCs w:val="18"/>
              </w:rPr>
              <w:t>OalgD4</w:t>
            </w:r>
          </w:p>
        </w:tc>
        <w:tc>
          <w:tcPr>
            <w:tcW w:w="0" w:type="auto"/>
            <w:tcBorders>
              <w:top w:val="nil"/>
              <w:left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15.22</w:t>
            </w:r>
          </w:p>
        </w:tc>
        <w:tc>
          <w:tcPr>
            <w:tcW w:w="0" w:type="auto"/>
            <w:tcBorders>
              <w:top w:val="nil"/>
              <w:left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42.50</w:t>
            </w:r>
          </w:p>
        </w:tc>
        <w:tc>
          <w:tcPr>
            <w:tcW w:w="0" w:type="auto"/>
            <w:tcBorders>
              <w:top w:val="nil"/>
              <w:left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57.43</w:t>
            </w:r>
          </w:p>
        </w:tc>
        <w:tc>
          <w:tcPr>
            <w:tcW w:w="0" w:type="auto"/>
            <w:tcBorders>
              <w:top w:val="nil"/>
              <w:left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37.73</w:t>
            </w:r>
          </w:p>
        </w:tc>
        <w:tc>
          <w:tcPr>
            <w:tcW w:w="0" w:type="auto"/>
            <w:tcBorders>
              <w:top w:val="nil"/>
              <w:left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49.44</w:t>
            </w:r>
          </w:p>
        </w:tc>
        <w:tc>
          <w:tcPr>
            <w:tcW w:w="0" w:type="auto"/>
            <w:tcBorders>
              <w:top w:val="nil"/>
              <w:left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35.05</w:t>
            </w:r>
          </w:p>
        </w:tc>
        <w:tc>
          <w:tcPr>
            <w:tcW w:w="0" w:type="auto"/>
            <w:tcBorders>
              <w:top w:val="nil"/>
              <w:left w:val="nil"/>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0.86642</w:t>
            </w:r>
            <w:r w:rsidRPr="0045333B">
              <w:rPr>
                <w:rFonts w:eastAsia="Times New Roman" w:cs="Times New Roman"/>
                <w:color w:val="FFFFFF" w:themeColor="background1"/>
                <w:sz w:val="18"/>
                <w:szCs w:val="18"/>
              </w:rPr>
              <w:t>*</w:t>
            </w:r>
          </w:p>
        </w:tc>
      </w:tr>
      <w:tr w:rsidR="009426E7" w:rsidRPr="0045333B" w:rsidTr="009426E7">
        <w:trPr>
          <w:trHeight w:val="288"/>
        </w:trPr>
        <w:tc>
          <w:tcPr>
            <w:tcW w:w="0" w:type="auto"/>
            <w:tcBorders>
              <w:top w:val="nil"/>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total unclassified symbionts</w:t>
            </w:r>
          </w:p>
        </w:tc>
        <w:tc>
          <w:tcPr>
            <w:tcW w:w="0" w:type="auto"/>
            <w:tcBorders>
              <w:top w:val="nil"/>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1706.52</w:t>
            </w:r>
          </w:p>
        </w:tc>
        <w:tc>
          <w:tcPr>
            <w:tcW w:w="0" w:type="auto"/>
            <w:tcBorders>
              <w:top w:val="nil"/>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2122.45</w:t>
            </w:r>
          </w:p>
        </w:tc>
        <w:tc>
          <w:tcPr>
            <w:tcW w:w="0" w:type="auto"/>
            <w:tcBorders>
              <w:top w:val="nil"/>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2490.31</w:t>
            </w:r>
          </w:p>
        </w:tc>
        <w:tc>
          <w:tcPr>
            <w:tcW w:w="0" w:type="auto"/>
            <w:tcBorders>
              <w:top w:val="nil"/>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1209.90</w:t>
            </w:r>
          </w:p>
        </w:tc>
        <w:tc>
          <w:tcPr>
            <w:tcW w:w="0" w:type="auto"/>
            <w:tcBorders>
              <w:top w:val="nil"/>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1281.78</w:t>
            </w:r>
          </w:p>
        </w:tc>
        <w:tc>
          <w:tcPr>
            <w:tcW w:w="0" w:type="auto"/>
            <w:tcBorders>
              <w:top w:val="nil"/>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1329.34</w:t>
            </w:r>
          </w:p>
        </w:tc>
        <w:tc>
          <w:tcPr>
            <w:tcW w:w="0" w:type="auto"/>
            <w:tcBorders>
              <w:top w:val="nil"/>
              <w:left w:val="nil"/>
              <w:bottom w:val="single" w:sz="4" w:space="0" w:color="auto"/>
              <w:right w:val="nil"/>
            </w:tcBorders>
            <w:shd w:val="clear" w:color="auto" w:fill="auto"/>
            <w:noWrap/>
            <w:vAlign w:val="center"/>
            <w:hideMark/>
          </w:tcPr>
          <w:p w:rsidR="009426E7" w:rsidRPr="0045333B" w:rsidRDefault="009426E7" w:rsidP="009426E7">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0.02205*</w:t>
            </w:r>
          </w:p>
        </w:tc>
      </w:tr>
    </w:tbl>
    <w:p w:rsidR="00C86773" w:rsidRPr="0045333B" w:rsidRDefault="00C86773" w:rsidP="00C86773">
      <w:pPr>
        <w:jc w:val="both"/>
      </w:pPr>
    </w:p>
    <w:p w:rsidR="00C86773" w:rsidRPr="0045333B" w:rsidRDefault="00C86773" w:rsidP="00C86773">
      <w:pPr>
        <w:jc w:val="both"/>
      </w:pPr>
    </w:p>
    <w:p w:rsidR="00733E8F" w:rsidRPr="0045333B" w:rsidRDefault="00733E8F" w:rsidP="00C86773">
      <w:pPr>
        <w:jc w:val="both"/>
      </w:pPr>
    </w:p>
    <w:p w:rsidR="00733E8F" w:rsidRPr="0045333B" w:rsidRDefault="00733E8F" w:rsidP="00C86773">
      <w:pPr>
        <w:jc w:val="both"/>
      </w:pPr>
    </w:p>
    <w:p w:rsidR="00733E8F" w:rsidRPr="0045333B" w:rsidRDefault="00733E8F" w:rsidP="00C86773">
      <w:pPr>
        <w:jc w:val="both"/>
      </w:pPr>
    </w:p>
    <w:p w:rsidR="00733E8F" w:rsidRPr="0045333B" w:rsidRDefault="00733E8F" w:rsidP="00C86773">
      <w:pPr>
        <w:jc w:val="both"/>
        <w:sectPr w:rsidR="00733E8F" w:rsidRPr="0045333B" w:rsidSect="00E10C48">
          <w:footerReference w:type="default" r:id="rId7"/>
          <w:pgSz w:w="11906" w:h="16838"/>
          <w:pgMar w:top="1417" w:right="1417" w:bottom="1134" w:left="1417" w:header="708" w:footer="708" w:gutter="0"/>
          <w:pgBorders w:offsetFrom="page">
            <w:top w:val="single" w:sz="4" w:space="24" w:color="auto"/>
            <w:bottom w:val="single" w:sz="4" w:space="24" w:color="auto"/>
          </w:pgBorders>
          <w:cols w:space="708"/>
          <w:docGrid w:linePitch="360"/>
        </w:sectPr>
      </w:pPr>
    </w:p>
    <w:p w:rsidR="00C86773" w:rsidRPr="0045333B" w:rsidRDefault="002A3ACB" w:rsidP="00C86773">
      <w:pPr>
        <w:pStyle w:val="Heading2"/>
        <w:jc w:val="both"/>
      </w:pPr>
      <w:r>
        <w:t>Additional file</w:t>
      </w:r>
      <w:r w:rsidR="00CF7660">
        <w:t xml:space="preserve"> T</w:t>
      </w:r>
      <w:r w:rsidR="009426E7" w:rsidRPr="0045333B">
        <w:t>able 4</w:t>
      </w:r>
      <w:r w:rsidR="00C86773" w:rsidRPr="0045333B">
        <w:t>: Expression patterns of typical intestinal proteases in other animals</w:t>
      </w:r>
    </w:p>
    <w:p w:rsidR="00C86773" w:rsidRPr="0045333B" w:rsidRDefault="00C86773" w:rsidP="00C86773">
      <w:r w:rsidRPr="0045333B">
        <w:t xml:space="preserve">List of digestive enzymes found in </w:t>
      </w:r>
      <w:r w:rsidRPr="0045333B">
        <w:rPr>
          <w:i/>
        </w:rPr>
        <w:t>Olavius algarvensis</w:t>
      </w:r>
      <w:r w:rsidRPr="0045333B">
        <w:t xml:space="preserve"> and their typical expression location in other animals</w:t>
      </w:r>
    </w:p>
    <w:tbl>
      <w:tblPr>
        <w:tblW w:w="11214" w:type="dxa"/>
        <w:tblInd w:w="55" w:type="dxa"/>
        <w:shd w:val="clear" w:color="auto" w:fill="FFFFFF" w:themeFill="background1"/>
        <w:tblCellMar>
          <w:left w:w="70" w:type="dxa"/>
          <w:right w:w="70" w:type="dxa"/>
        </w:tblCellMar>
        <w:tblLook w:val="04A0"/>
      </w:tblPr>
      <w:tblGrid>
        <w:gridCol w:w="2709"/>
        <w:gridCol w:w="2126"/>
        <w:gridCol w:w="1984"/>
        <w:gridCol w:w="2127"/>
        <w:gridCol w:w="2268"/>
      </w:tblGrid>
      <w:tr w:rsidR="00C86773" w:rsidRPr="0045333B" w:rsidTr="0045333B">
        <w:trPr>
          <w:trHeight w:val="288"/>
        </w:trPr>
        <w:tc>
          <w:tcPr>
            <w:tcW w:w="2709" w:type="dxa"/>
            <w:tcBorders>
              <w:top w:val="single" w:sz="4" w:space="0" w:color="auto"/>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enzyme name</w:t>
            </w:r>
          </w:p>
        </w:tc>
        <w:tc>
          <w:tcPr>
            <w:tcW w:w="2126" w:type="dxa"/>
            <w:tcBorders>
              <w:top w:val="single" w:sz="4" w:space="0" w:color="auto"/>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species</w:t>
            </w:r>
          </w:p>
        </w:tc>
        <w:tc>
          <w:tcPr>
            <w:tcW w:w="1984" w:type="dxa"/>
            <w:tcBorders>
              <w:top w:val="single" w:sz="4" w:space="0" w:color="auto"/>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common name</w:t>
            </w:r>
          </w:p>
        </w:tc>
        <w:tc>
          <w:tcPr>
            <w:tcW w:w="2127" w:type="dxa"/>
            <w:tcBorders>
              <w:top w:val="single" w:sz="4" w:space="0" w:color="auto"/>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tissue expression</w:t>
            </w:r>
          </w:p>
        </w:tc>
        <w:tc>
          <w:tcPr>
            <w:tcW w:w="2268" w:type="dxa"/>
            <w:tcBorders>
              <w:top w:val="single" w:sz="4" w:space="0" w:color="auto"/>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reference</w:t>
            </w:r>
          </w:p>
        </w:tc>
      </w:tr>
      <w:tr w:rsidR="00C86773" w:rsidRPr="0045333B" w:rsidTr="0045333B">
        <w:trPr>
          <w:trHeight w:val="288"/>
        </w:trPr>
        <w:tc>
          <w:tcPr>
            <w:tcW w:w="2709" w:type="dxa"/>
            <w:tcBorders>
              <w:top w:val="single" w:sz="4" w:space="0" w:color="auto"/>
              <w:left w:val="nil"/>
              <w:bottom w:val="nil"/>
              <w:right w:val="nil"/>
            </w:tcBorders>
            <w:shd w:val="clear" w:color="auto" w:fill="FFFFFF" w:themeFill="background1"/>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pancreatic carboxypeptidase A1</w:t>
            </w:r>
          </w:p>
        </w:tc>
        <w:tc>
          <w:tcPr>
            <w:tcW w:w="2126" w:type="dxa"/>
            <w:tcBorders>
              <w:top w:val="single" w:sz="4" w:space="0" w:color="auto"/>
              <w:left w:val="nil"/>
              <w:bottom w:val="nil"/>
              <w:right w:val="nil"/>
            </w:tcBorders>
            <w:shd w:val="clear" w:color="auto" w:fill="FFFFFF" w:themeFill="background1"/>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Bos taurus</w:t>
            </w:r>
          </w:p>
        </w:tc>
        <w:tc>
          <w:tcPr>
            <w:tcW w:w="1984" w:type="dxa"/>
            <w:tcBorders>
              <w:top w:val="single" w:sz="4" w:space="0" w:color="auto"/>
              <w:left w:val="nil"/>
              <w:bottom w:val="nil"/>
              <w:right w:val="nil"/>
            </w:tcBorders>
            <w:shd w:val="clear" w:color="auto" w:fill="FFFFFF" w:themeFill="background1"/>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cattle</w:t>
            </w:r>
          </w:p>
        </w:tc>
        <w:tc>
          <w:tcPr>
            <w:tcW w:w="2127"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pancreas</w:t>
            </w:r>
          </w:p>
        </w:tc>
        <w:tc>
          <w:tcPr>
            <w:tcW w:w="2268" w:type="dxa"/>
            <w:tcBorders>
              <w:top w:val="single" w:sz="4" w:space="0" w:color="auto"/>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petra1971 \* MERGEFORMAT ">
              <w:r w:rsidRPr="007C11B9">
                <w:rPr>
                  <w:rFonts w:ascii="Calibri" w:hAnsi="Calibri"/>
                  <w:color w:val="000000"/>
                  <w:sz w:val="18"/>
                </w:rPr>
                <w:t>&lt;petra1971&gt;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Homo sapiens</w:t>
            </w:r>
          </w:p>
        </w:tc>
        <w:tc>
          <w:tcPr>
            <w:tcW w:w="1984"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human</w:t>
            </w:r>
          </w:p>
        </w:tc>
        <w:tc>
          <w:tcPr>
            <w:tcW w:w="2127"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pancreas</w:t>
            </w:r>
          </w:p>
        </w:tc>
        <w:tc>
          <w:tcPr>
            <w:tcW w:w="2268" w:type="dxa"/>
            <w:tcBorders>
              <w:top w:val="nil"/>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catasus1992 \* MERGEFORMAT ">
              <w:r w:rsidRPr="007C11B9">
                <w:rPr>
                  <w:rFonts w:ascii="Calibri" w:hAnsi="Calibri"/>
                  <w:color w:val="000000"/>
                  <w:sz w:val="18"/>
                </w:rPr>
                <w:t>&lt;catasus1992&gt;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Rattus norvegicus</w:t>
            </w:r>
          </w:p>
        </w:tc>
        <w:tc>
          <w:tcPr>
            <w:tcW w:w="1984"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rat</w:t>
            </w:r>
          </w:p>
        </w:tc>
        <w:tc>
          <w:tcPr>
            <w:tcW w:w="2127"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pancreas</w:t>
            </w:r>
          </w:p>
        </w:tc>
        <w:tc>
          <w:tcPr>
            <w:tcW w:w="2268" w:type="dxa"/>
            <w:tcBorders>
              <w:top w:val="nil"/>
              <w:left w:val="nil"/>
              <w:bottom w:val="single" w:sz="4" w:space="0" w:color="auto"/>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quinto1982 \* MERGEFORMAT ">
              <w:r w:rsidRPr="007C11B9">
                <w:rPr>
                  <w:rFonts w:ascii="Calibri" w:hAnsi="Calibri"/>
                  <w:color w:val="000000"/>
                  <w:sz w:val="18"/>
                </w:rPr>
                <w:t>&lt;quinto1982&gt;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pancreatic carboxypeptidase A2</w:t>
            </w:r>
          </w:p>
        </w:tc>
        <w:tc>
          <w:tcPr>
            <w:tcW w:w="2126"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Homo sapiens</w:t>
            </w:r>
          </w:p>
        </w:tc>
        <w:tc>
          <w:tcPr>
            <w:tcW w:w="1984"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human</w:t>
            </w:r>
          </w:p>
        </w:tc>
        <w:tc>
          <w:tcPr>
            <w:tcW w:w="2127"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pancreas</w:t>
            </w:r>
          </w:p>
        </w:tc>
        <w:tc>
          <w:tcPr>
            <w:tcW w:w="2268" w:type="dxa"/>
            <w:tcBorders>
              <w:top w:val="single" w:sz="4" w:space="0" w:color="auto"/>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catasus1995 \* MERGEFORMAT ">
              <w:r w:rsidRPr="007C11B9">
                <w:rPr>
                  <w:rFonts w:ascii="Calibri" w:hAnsi="Calibri"/>
                  <w:color w:val="000000"/>
                  <w:sz w:val="18"/>
                </w:rPr>
                <w:t>&lt;catasus1995&gt;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Rattus norvegicus</w:t>
            </w:r>
          </w:p>
        </w:tc>
        <w:tc>
          <w:tcPr>
            <w:tcW w:w="1984"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rat</w:t>
            </w:r>
          </w:p>
        </w:tc>
        <w:tc>
          <w:tcPr>
            <w:tcW w:w="2127"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pancreas</w:t>
            </w:r>
          </w:p>
        </w:tc>
        <w:tc>
          <w:tcPr>
            <w:tcW w:w="2268" w:type="dxa"/>
            <w:tcBorders>
              <w:top w:val="nil"/>
              <w:left w:val="nil"/>
              <w:bottom w:val="single" w:sz="4" w:space="0" w:color="auto"/>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gardell1988 \* MERGEFORMAT ">
              <w:r w:rsidRPr="007C11B9">
                <w:rPr>
                  <w:rFonts w:ascii="Calibri" w:hAnsi="Calibri"/>
                  <w:color w:val="000000"/>
                  <w:sz w:val="18"/>
                </w:rPr>
                <w:t>&lt;gardell1988&gt;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carboxypeptidase A</w:t>
            </w:r>
          </w:p>
        </w:tc>
        <w:tc>
          <w:tcPr>
            <w:tcW w:w="2126"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Aedes aegypti</w:t>
            </w:r>
          </w:p>
        </w:tc>
        <w:tc>
          <w:tcPr>
            <w:tcW w:w="1984"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mosquito</w:t>
            </w:r>
          </w:p>
        </w:tc>
        <w:tc>
          <w:tcPr>
            <w:tcW w:w="2127"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gut</w:t>
            </w:r>
          </w:p>
        </w:tc>
        <w:tc>
          <w:tcPr>
            <w:tcW w:w="2268" w:type="dxa"/>
            <w:tcBorders>
              <w:top w:val="single" w:sz="4" w:space="0" w:color="auto"/>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edwards2000 \* MERGEFORMAT ">
              <w:r w:rsidRPr="007C11B9">
                <w:rPr>
                  <w:rFonts w:ascii="Calibri" w:hAnsi="Calibri"/>
                  <w:color w:val="000000"/>
                  <w:sz w:val="18"/>
                </w:rPr>
                <w:t>&lt;edwards2000&gt;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Helicoverpa armigera</w:t>
            </w:r>
          </w:p>
        </w:tc>
        <w:tc>
          <w:tcPr>
            <w:tcW w:w="1984"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corn earworm</w:t>
            </w:r>
          </w:p>
        </w:tc>
        <w:tc>
          <w:tcPr>
            <w:tcW w:w="2127"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midgut</w:t>
            </w:r>
          </w:p>
        </w:tc>
        <w:tc>
          <w:tcPr>
            <w:tcW w:w="2268" w:type="dxa"/>
            <w:tcBorders>
              <w:top w:val="nil"/>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bown1998 \* MERGEFORMAT ">
              <w:r w:rsidRPr="007C11B9">
                <w:rPr>
                  <w:rFonts w:ascii="Calibri" w:hAnsi="Calibri"/>
                  <w:color w:val="000000"/>
                  <w:sz w:val="18"/>
                </w:rPr>
                <w:t>&lt;bown1998&gt;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Lutzomyia longipalpis</w:t>
            </w:r>
          </w:p>
        </w:tc>
        <w:tc>
          <w:tcPr>
            <w:tcW w:w="1984"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sand fly</w:t>
            </w:r>
          </w:p>
        </w:tc>
        <w:tc>
          <w:tcPr>
            <w:tcW w:w="2127"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midgut</w:t>
            </w:r>
          </w:p>
        </w:tc>
        <w:tc>
          <w:tcPr>
            <w:tcW w:w="2268" w:type="dxa"/>
            <w:tcBorders>
              <w:top w:val="nil"/>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jochim2008 \* MERGEFORMAT ">
              <w:r w:rsidRPr="007C11B9">
                <w:rPr>
                  <w:rFonts w:ascii="Calibri" w:hAnsi="Calibri"/>
                  <w:color w:val="000000"/>
                  <w:sz w:val="18"/>
                </w:rPr>
                <w:t>&lt;jochim2008&gt;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Rhodnius prolixus</w:t>
            </w:r>
          </w:p>
        </w:tc>
        <w:tc>
          <w:tcPr>
            <w:tcW w:w="1984"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kissing bug</w:t>
            </w:r>
          </w:p>
        </w:tc>
        <w:tc>
          <w:tcPr>
            <w:tcW w:w="2127"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gut</w:t>
            </w:r>
          </w:p>
        </w:tc>
        <w:tc>
          <w:tcPr>
            <w:tcW w:w="2268" w:type="dxa"/>
            <w:tcBorders>
              <w:top w:val="nil"/>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ribeiro2014 \* MERGEFORMAT ">
              <w:r w:rsidRPr="007C11B9">
                <w:rPr>
                  <w:rFonts w:ascii="Calibri" w:hAnsi="Calibri"/>
                  <w:color w:val="000000"/>
                  <w:sz w:val="18"/>
                </w:rPr>
                <w:t>&lt;ribeiro2014&gt;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Tenebrio molitor</w:t>
            </w:r>
          </w:p>
        </w:tc>
        <w:tc>
          <w:tcPr>
            <w:tcW w:w="1984"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yellow mealworm</w:t>
            </w:r>
          </w:p>
        </w:tc>
        <w:tc>
          <w:tcPr>
            <w:tcW w:w="2127"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gut</w:t>
            </w:r>
          </w:p>
        </w:tc>
        <w:tc>
          <w:tcPr>
            <w:tcW w:w="2268" w:type="dxa"/>
            <w:tcBorders>
              <w:top w:val="nil"/>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prabhakar2007 \* MERGEFORMAT ">
              <w:r w:rsidRPr="007C11B9">
                <w:rPr>
                  <w:rFonts w:ascii="Calibri" w:hAnsi="Calibri"/>
                  <w:color w:val="000000"/>
                  <w:sz w:val="18"/>
                </w:rPr>
                <w:t>&lt;prabhakar2007&gt;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Trichoplusia ni</w:t>
            </w:r>
          </w:p>
        </w:tc>
        <w:tc>
          <w:tcPr>
            <w:tcW w:w="1984"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cabbage looper</w:t>
            </w:r>
          </w:p>
        </w:tc>
        <w:tc>
          <w:tcPr>
            <w:tcW w:w="2127"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midgut</w:t>
            </w:r>
          </w:p>
        </w:tc>
        <w:tc>
          <w:tcPr>
            <w:tcW w:w="2268" w:type="dxa"/>
            <w:tcBorders>
              <w:top w:val="nil"/>
              <w:left w:val="nil"/>
              <w:bottom w:val="single" w:sz="4" w:space="0" w:color="auto"/>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wang2004 \* MERGEFORMAT ">
              <w:r w:rsidRPr="007C11B9">
                <w:rPr>
                  <w:rFonts w:ascii="Calibri" w:hAnsi="Calibri"/>
                  <w:color w:val="000000"/>
                  <w:sz w:val="18"/>
                </w:rPr>
                <w:t>&lt;wang2004&gt;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single" w:sz="4" w:space="0" w:color="auto"/>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zinc carboxypeptidase</w:t>
            </w:r>
          </w:p>
        </w:tc>
        <w:tc>
          <w:tcPr>
            <w:tcW w:w="2126" w:type="dxa"/>
            <w:tcBorders>
              <w:top w:val="single" w:sz="4" w:space="0" w:color="auto"/>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Eisenia andrei</w:t>
            </w:r>
          </w:p>
        </w:tc>
        <w:tc>
          <w:tcPr>
            <w:tcW w:w="1984" w:type="dxa"/>
            <w:tcBorders>
              <w:top w:val="single" w:sz="4" w:space="0" w:color="auto"/>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earthworm</w:t>
            </w:r>
          </w:p>
        </w:tc>
        <w:tc>
          <w:tcPr>
            <w:tcW w:w="2127" w:type="dxa"/>
            <w:tcBorders>
              <w:top w:val="single" w:sz="4" w:space="0" w:color="auto"/>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midgut</w:t>
            </w:r>
          </w:p>
        </w:tc>
        <w:tc>
          <w:tcPr>
            <w:tcW w:w="2268" w:type="dxa"/>
            <w:tcBorders>
              <w:top w:val="single" w:sz="4" w:space="0" w:color="auto"/>
              <w:left w:val="nil"/>
              <w:bottom w:val="single" w:sz="4" w:space="0" w:color="auto"/>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lee2005 \* MERGEFORMAT ">
              <w:r w:rsidRPr="007C11B9">
                <w:rPr>
                  <w:rFonts w:ascii="Calibri" w:hAnsi="Calibri"/>
                  <w:color w:val="000000"/>
                  <w:sz w:val="18"/>
                </w:rPr>
                <w:t>&lt;lee2005&gt;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chymotrypsin A</w:t>
            </w:r>
          </w:p>
        </w:tc>
        <w:tc>
          <w:tcPr>
            <w:tcW w:w="2126"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Bos taurus</w:t>
            </w:r>
          </w:p>
        </w:tc>
        <w:tc>
          <w:tcPr>
            <w:tcW w:w="1984"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cattle</w:t>
            </w:r>
          </w:p>
        </w:tc>
        <w:tc>
          <w:tcPr>
            <w:tcW w:w="2127"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pancreas</w:t>
            </w:r>
          </w:p>
        </w:tc>
        <w:tc>
          <w:tcPr>
            <w:tcW w:w="2268" w:type="dxa"/>
            <w:tcBorders>
              <w:top w:val="single" w:sz="4" w:space="0" w:color="auto"/>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hartley1964 \* MERGEFORMAT ">
              <w:r w:rsidRPr="007C11B9">
                <w:rPr>
                  <w:rFonts w:ascii="Calibri" w:hAnsi="Calibri"/>
                  <w:color w:val="000000"/>
                  <w:sz w:val="18"/>
                </w:rPr>
                <w:t>&lt;hartley1964&gt;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Gadus morhua</w:t>
            </w:r>
          </w:p>
        </w:tc>
        <w:tc>
          <w:tcPr>
            <w:tcW w:w="1984"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atlantic cod</w:t>
            </w:r>
          </w:p>
        </w:tc>
        <w:tc>
          <w:tcPr>
            <w:tcW w:w="2127"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gut</w:t>
            </w:r>
          </w:p>
        </w:tc>
        <w:tc>
          <w:tcPr>
            <w:tcW w:w="2268" w:type="dxa"/>
            <w:tcBorders>
              <w:top w:val="nil"/>
              <w:left w:val="nil"/>
              <w:bottom w:val="single" w:sz="4" w:space="0" w:color="auto"/>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asgeirsson1991 \* MERGEFORMAT ">
              <w:r w:rsidRPr="007C11B9">
                <w:rPr>
                  <w:rFonts w:ascii="Calibri" w:hAnsi="Calibri"/>
                  <w:color w:val="000000"/>
                  <w:sz w:val="18"/>
                </w:rPr>
                <w:t>&lt;asgeirsson1991&gt;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chymotrypsin B</w:t>
            </w:r>
          </w:p>
        </w:tc>
        <w:tc>
          <w:tcPr>
            <w:tcW w:w="2126"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Canis lupus</w:t>
            </w:r>
          </w:p>
        </w:tc>
        <w:tc>
          <w:tcPr>
            <w:tcW w:w="1984"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dog</w:t>
            </w:r>
          </w:p>
        </w:tc>
        <w:tc>
          <w:tcPr>
            <w:tcW w:w="2127"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pancreas</w:t>
            </w:r>
          </w:p>
        </w:tc>
        <w:tc>
          <w:tcPr>
            <w:tcW w:w="2268" w:type="dxa"/>
            <w:tcBorders>
              <w:top w:val="single" w:sz="4" w:space="0" w:color="auto"/>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pinsky1983 \* MERGEFORMAT ">
              <w:r w:rsidRPr="007C11B9">
                <w:rPr>
                  <w:rFonts w:ascii="Calibri" w:hAnsi="Calibri"/>
                  <w:color w:val="000000"/>
                  <w:sz w:val="18"/>
                </w:rPr>
                <w:t>&lt;pinsky1983&gt;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Gadus morhua</w:t>
            </w:r>
          </w:p>
        </w:tc>
        <w:tc>
          <w:tcPr>
            <w:tcW w:w="1984"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atlantic cod</w:t>
            </w:r>
          </w:p>
        </w:tc>
        <w:tc>
          <w:tcPr>
            <w:tcW w:w="2127"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pyloric caeca</w:t>
            </w:r>
          </w:p>
        </w:tc>
        <w:tc>
          <w:tcPr>
            <w:tcW w:w="2268" w:type="dxa"/>
            <w:tcBorders>
              <w:top w:val="nil"/>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spilliaert2000 \* MERGEFORMAT ">
              <w:r w:rsidRPr="007C11B9">
                <w:rPr>
                  <w:rFonts w:ascii="Calibri" w:hAnsi="Calibri"/>
                  <w:color w:val="000000"/>
                  <w:sz w:val="18"/>
                </w:rPr>
                <w:t>&lt;spilliaert2000&gt;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Homo sapiens</w:t>
            </w:r>
          </w:p>
        </w:tc>
        <w:tc>
          <w:tcPr>
            <w:tcW w:w="1984"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human</w:t>
            </w:r>
          </w:p>
        </w:tc>
        <w:tc>
          <w:tcPr>
            <w:tcW w:w="2127"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pancreas</w:t>
            </w:r>
          </w:p>
        </w:tc>
        <w:tc>
          <w:tcPr>
            <w:tcW w:w="2268" w:type="dxa"/>
            <w:tcBorders>
              <w:top w:val="nil"/>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tomita1989 \* MERGEFORMAT ">
              <w:r w:rsidRPr="007C11B9">
                <w:rPr>
                  <w:rFonts w:ascii="Calibri" w:hAnsi="Calibri"/>
                  <w:color w:val="000000"/>
                  <w:sz w:val="18"/>
                </w:rPr>
                <w:t>&lt;tomita1989&gt;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Rattus norvegicus</w:t>
            </w:r>
          </w:p>
        </w:tc>
        <w:tc>
          <w:tcPr>
            <w:tcW w:w="1984"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rat</w:t>
            </w:r>
          </w:p>
        </w:tc>
        <w:tc>
          <w:tcPr>
            <w:tcW w:w="2127"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pancreas</w:t>
            </w:r>
          </w:p>
        </w:tc>
        <w:tc>
          <w:tcPr>
            <w:tcW w:w="2268" w:type="dxa"/>
            <w:tcBorders>
              <w:top w:val="nil"/>
              <w:left w:val="nil"/>
              <w:bottom w:val="single" w:sz="4" w:space="0" w:color="auto"/>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bell1984 \* MERGEFORMAT ">
              <w:r w:rsidRPr="007C11B9">
                <w:rPr>
                  <w:rFonts w:ascii="Calibri" w:hAnsi="Calibri"/>
                  <w:color w:val="000000"/>
                  <w:sz w:val="18"/>
                </w:rPr>
                <w:t>&lt;bell1984&gt;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chymotrypsin </w:t>
            </w:r>
          </w:p>
        </w:tc>
        <w:tc>
          <w:tcPr>
            <w:tcW w:w="2126"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Agrotis ipsilon</w:t>
            </w:r>
          </w:p>
        </w:tc>
        <w:tc>
          <w:tcPr>
            <w:tcW w:w="1984"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black cutworm</w:t>
            </w:r>
          </w:p>
        </w:tc>
        <w:tc>
          <w:tcPr>
            <w:tcW w:w="2127"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midgut</w:t>
            </w:r>
          </w:p>
        </w:tc>
        <w:tc>
          <w:tcPr>
            <w:tcW w:w="2268" w:type="dxa"/>
            <w:tcBorders>
              <w:top w:val="single" w:sz="4" w:space="0" w:color="auto"/>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mazumdar_2dleighton2001 \* MERGEFORMAT ">
              <w:r w:rsidRPr="007C11B9">
                <w:rPr>
                  <w:rFonts w:ascii="Calibri" w:hAnsi="Calibri"/>
                  <w:color w:val="000000"/>
                  <w:sz w:val="18"/>
                </w:rPr>
                <w:t>&lt;mazumdar-leighton2001&gt;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Haliotis rufescens</w:t>
            </w:r>
          </w:p>
        </w:tc>
        <w:tc>
          <w:tcPr>
            <w:tcW w:w="1984"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red abalone</w:t>
            </w:r>
          </w:p>
        </w:tc>
        <w:tc>
          <w:tcPr>
            <w:tcW w:w="2127"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digestive gland</w:t>
            </w:r>
          </w:p>
        </w:tc>
        <w:tc>
          <w:tcPr>
            <w:tcW w:w="2268" w:type="dxa"/>
            <w:tcBorders>
              <w:top w:val="nil"/>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degnan1995 \* MERGEFORMAT ">
              <w:r w:rsidRPr="007C11B9">
                <w:rPr>
                  <w:rFonts w:ascii="Calibri" w:hAnsi="Calibri"/>
                  <w:color w:val="000000"/>
                  <w:sz w:val="18"/>
                </w:rPr>
                <w:t>&lt;degnan1995&gt;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Helicoverpa armigera</w:t>
            </w:r>
          </w:p>
        </w:tc>
        <w:tc>
          <w:tcPr>
            <w:tcW w:w="1984"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corn earworm</w:t>
            </w:r>
          </w:p>
        </w:tc>
        <w:tc>
          <w:tcPr>
            <w:tcW w:w="2127"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gut</w:t>
            </w:r>
          </w:p>
        </w:tc>
        <w:tc>
          <w:tcPr>
            <w:tcW w:w="2268" w:type="dxa"/>
            <w:tcBorders>
              <w:top w:val="nil"/>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chougule2005 \* MERGEFORMAT ">
              <w:r w:rsidRPr="007C11B9">
                <w:rPr>
                  <w:rFonts w:ascii="Calibri" w:hAnsi="Calibri"/>
                  <w:color w:val="000000"/>
                  <w:sz w:val="18"/>
                </w:rPr>
                <w:t>&lt;chougule2005&gt;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Helicoverpa zea</w:t>
            </w:r>
          </w:p>
        </w:tc>
        <w:tc>
          <w:tcPr>
            <w:tcW w:w="1984"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corn earworm</w:t>
            </w:r>
          </w:p>
        </w:tc>
        <w:tc>
          <w:tcPr>
            <w:tcW w:w="2127"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midgut</w:t>
            </w:r>
          </w:p>
        </w:tc>
        <w:tc>
          <w:tcPr>
            <w:tcW w:w="2268" w:type="dxa"/>
            <w:tcBorders>
              <w:top w:val="nil"/>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mazumdar_2dleighton2001 \* MERGEFORMAT ">
              <w:r w:rsidRPr="007C11B9">
                <w:rPr>
                  <w:rFonts w:ascii="Calibri" w:hAnsi="Calibri"/>
                  <w:color w:val="000000"/>
                  <w:sz w:val="18"/>
                </w:rPr>
                <w:t>&lt;mazumdar-leighton2001&gt;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Heliothis virescens</w:t>
            </w:r>
          </w:p>
        </w:tc>
        <w:tc>
          <w:tcPr>
            <w:tcW w:w="1984"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tobacco budworm</w:t>
            </w:r>
          </w:p>
        </w:tc>
        <w:tc>
          <w:tcPr>
            <w:tcW w:w="2127"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midgut</w:t>
            </w:r>
          </w:p>
        </w:tc>
        <w:tc>
          <w:tcPr>
            <w:tcW w:w="2268" w:type="dxa"/>
            <w:tcBorders>
              <w:top w:val="nil"/>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zhu2012 \* MERGEFORMAT ">
              <w:r w:rsidRPr="007C11B9">
                <w:rPr>
                  <w:rFonts w:ascii="Calibri" w:hAnsi="Calibri"/>
                  <w:color w:val="000000"/>
                  <w:sz w:val="18"/>
                </w:rPr>
                <w:t>&lt;zhu2012&gt;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Mayetiola destructor</w:t>
            </w:r>
          </w:p>
        </w:tc>
        <w:tc>
          <w:tcPr>
            <w:tcW w:w="1984"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hessian fly</w:t>
            </w:r>
          </w:p>
        </w:tc>
        <w:tc>
          <w:tcPr>
            <w:tcW w:w="2127"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midgut</w:t>
            </w:r>
          </w:p>
        </w:tc>
        <w:tc>
          <w:tcPr>
            <w:tcW w:w="2268" w:type="dxa"/>
            <w:tcBorders>
              <w:top w:val="nil"/>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zhu2005 \* MERGEFORMAT ">
              <w:r w:rsidRPr="007C11B9">
                <w:rPr>
                  <w:rFonts w:ascii="Calibri" w:hAnsi="Calibri"/>
                  <w:color w:val="000000"/>
                  <w:sz w:val="18"/>
                </w:rPr>
                <w:t>&lt;zhu2005&gt;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Sepia officinalis</w:t>
            </w:r>
          </w:p>
        </w:tc>
        <w:tc>
          <w:tcPr>
            <w:tcW w:w="1984"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cuttlefish</w:t>
            </w:r>
          </w:p>
        </w:tc>
        <w:tc>
          <w:tcPr>
            <w:tcW w:w="2127"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hepatopancreas</w:t>
            </w:r>
          </w:p>
        </w:tc>
        <w:tc>
          <w:tcPr>
            <w:tcW w:w="2268" w:type="dxa"/>
            <w:tcBorders>
              <w:top w:val="nil"/>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balti2012 \* MERGEFORMAT ">
              <w:r w:rsidRPr="007C11B9">
                <w:rPr>
                  <w:rFonts w:ascii="Calibri" w:hAnsi="Calibri"/>
                  <w:color w:val="000000"/>
                  <w:sz w:val="18"/>
                </w:rPr>
                <w:t>&lt;balti2012&gt;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Tenebrio molitor</w:t>
            </w:r>
          </w:p>
        </w:tc>
        <w:tc>
          <w:tcPr>
            <w:tcW w:w="1984"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yellow mealworm</w:t>
            </w:r>
          </w:p>
        </w:tc>
        <w:tc>
          <w:tcPr>
            <w:tcW w:w="2127"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midgut</w:t>
            </w:r>
          </w:p>
        </w:tc>
        <w:tc>
          <w:tcPr>
            <w:tcW w:w="2268" w:type="dxa"/>
            <w:tcBorders>
              <w:top w:val="nil"/>
              <w:left w:val="nil"/>
              <w:bottom w:val="single" w:sz="4" w:space="0" w:color="auto"/>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elpidina2005 \* MERGEFORMAT ">
              <w:r w:rsidRPr="007C11B9">
                <w:rPr>
                  <w:rFonts w:ascii="Calibri" w:hAnsi="Calibri"/>
                  <w:color w:val="000000"/>
                  <w:sz w:val="18"/>
                </w:rPr>
                <w:t>&lt;elpidina2005&gt;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single" w:sz="4" w:space="0" w:color="auto"/>
              <w:left w:val="nil"/>
              <w:bottom w:val="single" w:sz="4" w:space="0" w:color="auto"/>
              <w:right w:val="nil"/>
            </w:tcBorders>
            <w:shd w:val="clear" w:color="auto" w:fill="FFFFFF" w:themeFill="background1"/>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chymotrypsin-like protease ctrl-1</w:t>
            </w:r>
          </w:p>
        </w:tc>
        <w:tc>
          <w:tcPr>
            <w:tcW w:w="2126" w:type="dxa"/>
            <w:tcBorders>
              <w:top w:val="single" w:sz="4" w:space="0" w:color="auto"/>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Homo sapiens</w:t>
            </w:r>
          </w:p>
        </w:tc>
        <w:tc>
          <w:tcPr>
            <w:tcW w:w="1984" w:type="dxa"/>
            <w:tcBorders>
              <w:top w:val="single" w:sz="4" w:space="0" w:color="auto"/>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human</w:t>
            </w:r>
          </w:p>
        </w:tc>
        <w:tc>
          <w:tcPr>
            <w:tcW w:w="2127" w:type="dxa"/>
            <w:tcBorders>
              <w:top w:val="single" w:sz="4" w:space="0" w:color="auto"/>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pancreas</w:t>
            </w:r>
          </w:p>
        </w:tc>
        <w:tc>
          <w:tcPr>
            <w:tcW w:w="2268" w:type="dxa"/>
            <w:tcBorders>
              <w:top w:val="single" w:sz="4" w:space="0" w:color="auto"/>
              <w:left w:val="nil"/>
              <w:bottom w:val="single" w:sz="4" w:space="0" w:color="auto"/>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reseland1997 \* MERGEFORMAT ">
              <w:r w:rsidRPr="007C11B9">
                <w:rPr>
                  <w:rFonts w:ascii="Calibri" w:hAnsi="Calibri"/>
                  <w:color w:val="000000"/>
                  <w:sz w:val="18"/>
                </w:rPr>
                <w:t>&lt;reseland1997&gt;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single" w:sz="4" w:space="0" w:color="auto"/>
              <w:left w:val="nil"/>
              <w:bottom w:val="nil"/>
              <w:right w:val="nil"/>
            </w:tcBorders>
            <w:shd w:val="clear" w:color="auto" w:fill="FFFFFF" w:themeFill="background1"/>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pancreatic elastase</w:t>
            </w:r>
          </w:p>
        </w:tc>
        <w:tc>
          <w:tcPr>
            <w:tcW w:w="2126"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Homo sapiens</w:t>
            </w:r>
          </w:p>
        </w:tc>
        <w:tc>
          <w:tcPr>
            <w:tcW w:w="1984"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human</w:t>
            </w:r>
          </w:p>
        </w:tc>
        <w:tc>
          <w:tcPr>
            <w:tcW w:w="2127"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pancreas</w:t>
            </w:r>
          </w:p>
        </w:tc>
        <w:tc>
          <w:tcPr>
            <w:tcW w:w="2268" w:type="dxa"/>
            <w:tcBorders>
              <w:top w:val="single" w:sz="4" w:space="0" w:color="auto"/>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largman1976 \* MERGEFORMAT ">
              <w:r w:rsidRPr="007C11B9">
                <w:rPr>
                  <w:rFonts w:ascii="Calibri" w:hAnsi="Calibri"/>
                  <w:color w:val="000000"/>
                  <w:sz w:val="18"/>
                </w:rPr>
                <w:t>&lt;largman1976&gt;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Manduca sexta</w:t>
            </w:r>
          </w:p>
        </w:tc>
        <w:tc>
          <w:tcPr>
            <w:tcW w:w="1984"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tobacco hawkmoth</w:t>
            </w:r>
          </w:p>
        </w:tc>
        <w:tc>
          <w:tcPr>
            <w:tcW w:w="2127"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midgut</w:t>
            </w:r>
          </w:p>
        </w:tc>
        <w:tc>
          <w:tcPr>
            <w:tcW w:w="2268"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uniprot accession: Q25510</w:t>
            </w:r>
          </w:p>
        </w:tc>
      </w:tr>
      <w:tr w:rsidR="00C86773" w:rsidRPr="0045333B" w:rsidTr="0045333B">
        <w:trPr>
          <w:trHeight w:val="288"/>
        </w:trPr>
        <w:tc>
          <w:tcPr>
            <w:tcW w:w="2709"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Rattus norvegicus</w:t>
            </w:r>
          </w:p>
        </w:tc>
        <w:tc>
          <w:tcPr>
            <w:tcW w:w="1984"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rat</w:t>
            </w:r>
          </w:p>
        </w:tc>
        <w:tc>
          <w:tcPr>
            <w:tcW w:w="2127"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pancreas</w:t>
            </w:r>
          </w:p>
        </w:tc>
        <w:tc>
          <w:tcPr>
            <w:tcW w:w="2268" w:type="dxa"/>
            <w:tcBorders>
              <w:top w:val="nil"/>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largman1983 \* MERGEFORMAT ">
              <w:r w:rsidRPr="007C11B9">
                <w:rPr>
                  <w:rFonts w:ascii="Calibri" w:hAnsi="Calibri"/>
                  <w:color w:val="000000"/>
                  <w:sz w:val="18"/>
                </w:rPr>
                <w:t>&lt;largman1983&gt;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Sus scrofa</w:t>
            </w:r>
          </w:p>
        </w:tc>
        <w:tc>
          <w:tcPr>
            <w:tcW w:w="1984"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pig</w:t>
            </w:r>
          </w:p>
        </w:tc>
        <w:tc>
          <w:tcPr>
            <w:tcW w:w="2127"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pancreas</w:t>
            </w:r>
          </w:p>
        </w:tc>
        <w:tc>
          <w:tcPr>
            <w:tcW w:w="2268" w:type="dxa"/>
            <w:tcBorders>
              <w:top w:val="nil"/>
              <w:left w:val="nil"/>
              <w:bottom w:val="single" w:sz="4" w:space="0" w:color="auto"/>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gertler1970 \* MERGEFORMAT ">
              <w:r w:rsidRPr="007C11B9">
                <w:rPr>
                  <w:rFonts w:ascii="Calibri" w:hAnsi="Calibri"/>
                  <w:color w:val="000000"/>
                  <w:sz w:val="18"/>
                </w:rPr>
                <w:t>&lt;gertler1970&gt;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cathepsin B</w:t>
            </w:r>
          </w:p>
        </w:tc>
        <w:tc>
          <w:tcPr>
            <w:tcW w:w="2126"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Eisenia andrei</w:t>
            </w:r>
          </w:p>
        </w:tc>
        <w:tc>
          <w:tcPr>
            <w:tcW w:w="1984"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earthworm</w:t>
            </w:r>
          </w:p>
        </w:tc>
        <w:tc>
          <w:tcPr>
            <w:tcW w:w="2127"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midgut</w:t>
            </w:r>
          </w:p>
        </w:tc>
        <w:tc>
          <w:tcPr>
            <w:tcW w:w="2268" w:type="dxa"/>
            <w:tcBorders>
              <w:top w:val="single" w:sz="4" w:space="0" w:color="auto"/>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lee2005 \* MERGEFORMAT ">
              <w:r w:rsidRPr="007C11B9">
                <w:rPr>
                  <w:rFonts w:ascii="Calibri" w:hAnsi="Calibri"/>
                  <w:color w:val="000000"/>
                  <w:sz w:val="18"/>
                </w:rPr>
                <w:t>&lt;lee2005&gt;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Haliotis discus hannai</w:t>
            </w:r>
          </w:p>
        </w:tc>
        <w:tc>
          <w:tcPr>
            <w:tcW w:w="1984"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Pacific abalone</w:t>
            </w:r>
          </w:p>
        </w:tc>
        <w:tc>
          <w:tcPr>
            <w:tcW w:w="2127"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digestive gland</w:t>
            </w:r>
          </w:p>
        </w:tc>
        <w:tc>
          <w:tcPr>
            <w:tcW w:w="2268" w:type="dxa"/>
            <w:tcBorders>
              <w:top w:val="nil"/>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qiu2013 \* MERGEFORMAT ">
              <w:r w:rsidRPr="007C11B9">
                <w:rPr>
                  <w:rFonts w:ascii="Calibri" w:hAnsi="Calibri"/>
                  <w:color w:val="000000"/>
                  <w:sz w:val="18"/>
                </w:rPr>
                <w:t>&lt;qiu2013&gt;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Litopenaeus vannamei</w:t>
            </w:r>
          </w:p>
        </w:tc>
        <w:tc>
          <w:tcPr>
            <w:tcW w:w="1984"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white shrimp</w:t>
            </w:r>
          </w:p>
        </w:tc>
        <w:tc>
          <w:tcPr>
            <w:tcW w:w="2127"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midgut</w:t>
            </w:r>
          </w:p>
        </w:tc>
        <w:tc>
          <w:tcPr>
            <w:tcW w:w="2268" w:type="dxa"/>
            <w:tcBorders>
              <w:top w:val="nil"/>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stephens2012 \* MERGEFORMAT ">
              <w:r w:rsidRPr="007C11B9">
                <w:rPr>
                  <w:rFonts w:ascii="Calibri" w:hAnsi="Calibri"/>
                  <w:color w:val="000000"/>
                  <w:sz w:val="18"/>
                </w:rPr>
                <w:t>&lt;stephens2012&gt;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Meretrix meretrix</w:t>
            </w:r>
          </w:p>
        </w:tc>
        <w:tc>
          <w:tcPr>
            <w:tcW w:w="1984"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Asiatic hard clam</w:t>
            </w:r>
          </w:p>
        </w:tc>
        <w:tc>
          <w:tcPr>
            <w:tcW w:w="2127"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digestive gland</w:t>
            </w:r>
          </w:p>
        </w:tc>
        <w:tc>
          <w:tcPr>
            <w:tcW w:w="2268" w:type="dxa"/>
            <w:tcBorders>
              <w:top w:val="nil"/>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wang2008 \* MERGEFORMAT ">
              <w:r w:rsidRPr="007C11B9">
                <w:rPr>
                  <w:rFonts w:ascii="Calibri" w:hAnsi="Calibri"/>
                  <w:color w:val="000000"/>
                  <w:sz w:val="18"/>
                </w:rPr>
                <w:t>&lt;wang2008&gt;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Necator americanus</w:t>
            </w:r>
          </w:p>
        </w:tc>
        <w:tc>
          <w:tcPr>
            <w:tcW w:w="1984"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human hookworm</w:t>
            </w:r>
          </w:p>
        </w:tc>
        <w:tc>
          <w:tcPr>
            <w:tcW w:w="2127"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gut</w:t>
            </w:r>
          </w:p>
        </w:tc>
        <w:tc>
          <w:tcPr>
            <w:tcW w:w="2268" w:type="dxa"/>
            <w:tcBorders>
              <w:top w:val="nil"/>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ranjit2008 \* MERGEFORMAT ">
              <w:r w:rsidRPr="007C11B9">
                <w:rPr>
                  <w:rFonts w:ascii="Calibri" w:hAnsi="Calibri"/>
                  <w:color w:val="000000"/>
                  <w:sz w:val="18"/>
                </w:rPr>
                <w:t>&lt;ranjit2008&gt;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Opisthorchis viverrini</w:t>
            </w:r>
          </w:p>
        </w:tc>
        <w:tc>
          <w:tcPr>
            <w:tcW w:w="1984"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human liver fluke</w:t>
            </w:r>
          </w:p>
        </w:tc>
        <w:tc>
          <w:tcPr>
            <w:tcW w:w="2127"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gut</w:t>
            </w:r>
          </w:p>
        </w:tc>
        <w:tc>
          <w:tcPr>
            <w:tcW w:w="2268" w:type="dxa"/>
            <w:tcBorders>
              <w:top w:val="nil"/>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pinlaor2009 \* MERGEFORMAT ">
              <w:r w:rsidRPr="007C11B9">
                <w:rPr>
                  <w:rFonts w:ascii="Calibri" w:hAnsi="Calibri"/>
                  <w:color w:val="000000"/>
                  <w:sz w:val="18"/>
                </w:rPr>
                <w:t>&lt;pinlaor2009&gt;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Pandalus borealis</w:t>
            </w:r>
          </w:p>
        </w:tc>
        <w:tc>
          <w:tcPr>
            <w:tcW w:w="1984"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northern shrimp</w:t>
            </w:r>
          </w:p>
        </w:tc>
        <w:tc>
          <w:tcPr>
            <w:tcW w:w="2127"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hepatopancreas</w:t>
            </w:r>
          </w:p>
        </w:tc>
        <w:tc>
          <w:tcPr>
            <w:tcW w:w="2268" w:type="dxa"/>
            <w:tcBorders>
              <w:top w:val="nil"/>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aoki2003 \* MERGEFORMAT ">
              <w:r w:rsidRPr="007C11B9">
                <w:rPr>
                  <w:rFonts w:ascii="Calibri" w:hAnsi="Calibri"/>
                  <w:color w:val="000000"/>
                  <w:sz w:val="18"/>
                </w:rPr>
                <w:t>&lt;aoki2003&gt;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Tityus serrulatus</w:t>
            </w:r>
          </w:p>
        </w:tc>
        <w:tc>
          <w:tcPr>
            <w:tcW w:w="1984"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scorpion</w:t>
            </w:r>
          </w:p>
        </w:tc>
        <w:tc>
          <w:tcPr>
            <w:tcW w:w="2127"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midgut</w:t>
            </w:r>
          </w:p>
        </w:tc>
        <w:tc>
          <w:tcPr>
            <w:tcW w:w="2268" w:type="dxa"/>
            <w:tcBorders>
              <w:top w:val="nil"/>
              <w:left w:val="nil"/>
              <w:bottom w:val="single" w:sz="4" w:space="0" w:color="auto"/>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fuzita2015 \* MERGEFORMAT ">
              <w:r w:rsidRPr="007C11B9">
                <w:rPr>
                  <w:rFonts w:ascii="Calibri" w:hAnsi="Calibri"/>
                  <w:color w:val="000000"/>
                  <w:sz w:val="18"/>
                </w:rPr>
                <w:t>&lt;fuzita2015&gt;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cathepsin F</w:t>
            </w:r>
          </w:p>
        </w:tc>
        <w:tc>
          <w:tcPr>
            <w:tcW w:w="2126"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Clonorchis sinensis</w:t>
            </w:r>
          </w:p>
        </w:tc>
        <w:tc>
          <w:tcPr>
            <w:tcW w:w="1984"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Chinese liver fluke</w:t>
            </w:r>
          </w:p>
        </w:tc>
        <w:tc>
          <w:tcPr>
            <w:tcW w:w="2127"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intestine</w:t>
            </w:r>
          </w:p>
        </w:tc>
        <w:tc>
          <w:tcPr>
            <w:tcW w:w="2268" w:type="dxa"/>
            <w:tcBorders>
              <w:top w:val="single" w:sz="4" w:space="0" w:color="auto"/>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kang2010 \* MERGEFORMAT ">
              <w:r w:rsidRPr="007C11B9">
                <w:rPr>
                  <w:rFonts w:ascii="Calibri" w:hAnsi="Calibri"/>
                  <w:color w:val="000000"/>
                  <w:sz w:val="18"/>
                </w:rPr>
                <w:t>&lt;kang2010&gt;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Homo sapiens</w:t>
            </w:r>
          </w:p>
        </w:tc>
        <w:tc>
          <w:tcPr>
            <w:tcW w:w="1984"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human</w:t>
            </w:r>
          </w:p>
        </w:tc>
        <w:tc>
          <w:tcPr>
            <w:tcW w:w="2127"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ubiquitous</w:t>
            </w:r>
          </w:p>
        </w:tc>
        <w:tc>
          <w:tcPr>
            <w:tcW w:w="2268" w:type="dxa"/>
            <w:tcBorders>
              <w:top w:val="nil"/>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wang1998 \* MERGEFORMAT ">
              <w:r w:rsidRPr="007C11B9">
                <w:rPr>
                  <w:rFonts w:ascii="Calibri" w:hAnsi="Calibri"/>
                  <w:color w:val="000000"/>
                  <w:sz w:val="18"/>
                </w:rPr>
                <w:t>&lt;wang1998&gt;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Mus musculus</w:t>
            </w:r>
          </w:p>
        </w:tc>
        <w:tc>
          <w:tcPr>
            <w:tcW w:w="1984"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mouse</w:t>
            </w:r>
          </w:p>
        </w:tc>
        <w:tc>
          <w:tcPr>
            <w:tcW w:w="2127"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ubiquitous</w:t>
            </w:r>
          </w:p>
        </w:tc>
        <w:tc>
          <w:tcPr>
            <w:tcW w:w="2268" w:type="dxa"/>
            <w:tcBorders>
              <w:top w:val="nil"/>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deussing2000 \* MERGEFORMAT ">
              <w:r w:rsidRPr="007C11B9">
                <w:rPr>
                  <w:rFonts w:ascii="Calibri" w:hAnsi="Calibri"/>
                  <w:color w:val="000000"/>
                  <w:sz w:val="18"/>
                </w:rPr>
                <w:t>&lt;deussing2000&gt;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Paralichthys olivaceus</w:t>
            </w:r>
          </w:p>
        </w:tc>
        <w:tc>
          <w:tcPr>
            <w:tcW w:w="1984"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olive flounder</w:t>
            </w:r>
          </w:p>
        </w:tc>
        <w:tc>
          <w:tcPr>
            <w:tcW w:w="2127"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ubiquitous</w:t>
            </w:r>
          </w:p>
        </w:tc>
        <w:tc>
          <w:tcPr>
            <w:tcW w:w="2268" w:type="dxa"/>
            <w:tcBorders>
              <w:top w:val="nil"/>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ahn2009 \* MERGEFORMAT ">
              <w:r w:rsidRPr="007C11B9">
                <w:rPr>
                  <w:rFonts w:ascii="Calibri" w:hAnsi="Calibri"/>
                  <w:color w:val="000000"/>
                  <w:sz w:val="18"/>
                </w:rPr>
                <w:t>&lt;ahn2009&gt;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Tityus serrulatus</w:t>
            </w:r>
          </w:p>
        </w:tc>
        <w:tc>
          <w:tcPr>
            <w:tcW w:w="1984"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scorpion</w:t>
            </w:r>
          </w:p>
        </w:tc>
        <w:tc>
          <w:tcPr>
            <w:tcW w:w="2127"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midgut</w:t>
            </w:r>
          </w:p>
        </w:tc>
        <w:tc>
          <w:tcPr>
            <w:tcW w:w="2268" w:type="dxa"/>
            <w:tcBorders>
              <w:top w:val="nil"/>
              <w:left w:val="nil"/>
              <w:bottom w:val="single" w:sz="4" w:space="0" w:color="auto"/>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fuzita2015 \* MERGEFORMAT ">
              <w:r w:rsidRPr="007C11B9">
                <w:rPr>
                  <w:rFonts w:ascii="Calibri" w:hAnsi="Calibri"/>
                  <w:color w:val="000000"/>
                  <w:sz w:val="18"/>
                </w:rPr>
                <w:t>&lt;fuzita2015&gt;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cathepsin L</w:t>
            </w:r>
          </w:p>
        </w:tc>
        <w:tc>
          <w:tcPr>
            <w:tcW w:w="2126"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Cristaria plicata</w:t>
            </w:r>
          </w:p>
        </w:tc>
        <w:tc>
          <w:tcPr>
            <w:tcW w:w="1984"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cockscomb pearl mussel</w:t>
            </w:r>
          </w:p>
        </w:tc>
        <w:tc>
          <w:tcPr>
            <w:tcW w:w="2127" w:type="dxa"/>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hepatopancreas</w:t>
            </w:r>
          </w:p>
        </w:tc>
        <w:tc>
          <w:tcPr>
            <w:tcW w:w="2268" w:type="dxa"/>
            <w:tcBorders>
              <w:top w:val="single" w:sz="4" w:space="0" w:color="auto"/>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hu2014 \* MERGEFORMAT ">
              <w:r w:rsidRPr="007C11B9">
                <w:rPr>
                  <w:rFonts w:ascii="Calibri" w:hAnsi="Calibri"/>
                  <w:color w:val="000000"/>
                  <w:sz w:val="18"/>
                </w:rPr>
                <w:t>&lt;hu2014&gt;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Drosophila melanogaster</w:t>
            </w:r>
          </w:p>
        </w:tc>
        <w:tc>
          <w:tcPr>
            <w:tcW w:w="1984"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fruit fly</w:t>
            </w:r>
          </w:p>
        </w:tc>
        <w:tc>
          <w:tcPr>
            <w:tcW w:w="2127"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midgut</w:t>
            </w:r>
          </w:p>
        </w:tc>
        <w:tc>
          <w:tcPr>
            <w:tcW w:w="2268" w:type="dxa"/>
            <w:tcBorders>
              <w:top w:val="nil"/>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matsumoto1995 \* MERGEFORMAT ">
              <w:r w:rsidRPr="007C11B9">
                <w:rPr>
                  <w:rFonts w:ascii="Calibri" w:hAnsi="Calibri"/>
                  <w:color w:val="000000"/>
                  <w:sz w:val="18"/>
                </w:rPr>
                <w:t>&lt;matsumoto1995&gt;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Eriocheir sinensis</w:t>
            </w:r>
          </w:p>
        </w:tc>
        <w:tc>
          <w:tcPr>
            <w:tcW w:w="1984"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Chinese mitten crab</w:t>
            </w:r>
          </w:p>
        </w:tc>
        <w:tc>
          <w:tcPr>
            <w:tcW w:w="2127"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hepatopancreas</w:t>
            </w:r>
          </w:p>
        </w:tc>
        <w:tc>
          <w:tcPr>
            <w:tcW w:w="2268" w:type="dxa"/>
            <w:tcBorders>
              <w:top w:val="nil"/>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li2010 \* MERGEFORMAT ">
              <w:r w:rsidRPr="007C11B9">
                <w:rPr>
                  <w:rFonts w:ascii="Calibri" w:hAnsi="Calibri"/>
                  <w:color w:val="000000"/>
                  <w:sz w:val="18"/>
                </w:rPr>
                <w:t>&lt;li2010&gt;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Homo sapiens</w:t>
            </w:r>
          </w:p>
        </w:tc>
        <w:tc>
          <w:tcPr>
            <w:tcW w:w="1984"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human</w:t>
            </w:r>
          </w:p>
        </w:tc>
        <w:tc>
          <w:tcPr>
            <w:tcW w:w="2127"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ubiquitous</w:t>
            </w:r>
          </w:p>
        </w:tc>
        <w:tc>
          <w:tcPr>
            <w:tcW w:w="2268" w:type="dxa"/>
            <w:tcBorders>
              <w:top w:val="nil"/>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gal1988 \* MERGEFORMAT ">
              <w:r w:rsidRPr="007C11B9">
                <w:rPr>
                  <w:rFonts w:ascii="Calibri" w:hAnsi="Calibri"/>
                  <w:color w:val="000000"/>
                  <w:sz w:val="18"/>
                </w:rPr>
                <w:t>&lt;gal1988&gt;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Metapenaeus ensis</w:t>
            </w:r>
          </w:p>
        </w:tc>
        <w:tc>
          <w:tcPr>
            <w:tcW w:w="1984"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greasyback shrimp</w:t>
            </w:r>
          </w:p>
        </w:tc>
        <w:tc>
          <w:tcPr>
            <w:tcW w:w="2127"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hepatopancreas</w:t>
            </w:r>
          </w:p>
        </w:tc>
        <w:tc>
          <w:tcPr>
            <w:tcW w:w="2268" w:type="dxa"/>
            <w:tcBorders>
              <w:top w:val="nil"/>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hu2007 \* MERGEFORMAT ">
              <w:r w:rsidRPr="007C11B9">
                <w:rPr>
                  <w:rFonts w:ascii="Calibri" w:hAnsi="Calibri"/>
                  <w:color w:val="000000"/>
                  <w:sz w:val="18"/>
                </w:rPr>
                <w:t>&lt;hu2007&gt;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Mus musculus</w:t>
            </w:r>
          </w:p>
        </w:tc>
        <w:tc>
          <w:tcPr>
            <w:tcW w:w="1984"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mouse</w:t>
            </w:r>
          </w:p>
        </w:tc>
        <w:tc>
          <w:tcPr>
            <w:tcW w:w="2127"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ubiquitous</w:t>
            </w:r>
          </w:p>
        </w:tc>
        <w:tc>
          <w:tcPr>
            <w:tcW w:w="2268" w:type="dxa"/>
            <w:tcBorders>
              <w:top w:val="nil"/>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portnoy1986 \* MERGEFORMAT ">
              <w:r w:rsidRPr="007C11B9">
                <w:rPr>
                  <w:rFonts w:ascii="Calibri" w:hAnsi="Calibri"/>
                  <w:color w:val="000000"/>
                  <w:sz w:val="18"/>
                </w:rPr>
                <w:t>&lt;portnoy1986&gt;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Pinctada fucata</w:t>
            </w:r>
          </w:p>
        </w:tc>
        <w:tc>
          <w:tcPr>
            <w:tcW w:w="1984"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pearl oyster</w:t>
            </w:r>
          </w:p>
        </w:tc>
        <w:tc>
          <w:tcPr>
            <w:tcW w:w="2127"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digestive gland</w:t>
            </w:r>
          </w:p>
        </w:tc>
        <w:tc>
          <w:tcPr>
            <w:tcW w:w="2268" w:type="dxa"/>
            <w:tcBorders>
              <w:top w:val="nil"/>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ma2010 \* MERGEFORMAT ">
              <w:r w:rsidRPr="007C11B9">
                <w:rPr>
                  <w:rFonts w:ascii="Calibri" w:hAnsi="Calibri"/>
                  <w:color w:val="000000"/>
                  <w:sz w:val="18"/>
                </w:rPr>
                <w:t>&lt;ma2010&gt;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Rattus norvegicus</w:t>
            </w:r>
          </w:p>
        </w:tc>
        <w:tc>
          <w:tcPr>
            <w:tcW w:w="1984"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rat</w:t>
            </w:r>
          </w:p>
        </w:tc>
        <w:tc>
          <w:tcPr>
            <w:tcW w:w="2127" w:type="dxa"/>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ubiquitous</w:t>
            </w:r>
          </w:p>
        </w:tc>
        <w:tc>
          <w:tcPr>
            <w:tcW w:w="2268" w:type="dxa"/>
            <w:tcBorders>
              <w:top w:val="nil"/>
              <w:left w:val="nil"/>
              <w:bottom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ishidoh1987 \* MERGEFORMAT ">
              <w:r w:rsidRPr="007C11B9">
                <w:rPr>
                  <w:rFonts w:ascii="Calibri" w:hAnsi="Calibri"/>
                  <w:color w:val="000000"/>
                  <w:sz w:val="18"/>
                </w:rPr>
                <w:t>&lt;ishidoh1987&gt;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Tenebrio molitor</w:t>
            </w:r>
          </w:p>
        </w:tc>
        <w:tc>
          <w:tcPr>
            <w:tcW w:w="1984" w:type="dxa"/>
            <w:tcBorders>
              <w:top w:val="nil"/>
              <w:left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yellow mealworm</w:t>
            </w:r>
          </w:p>
        </w:tc>
        <w:tc>
          <w:tcPr>
            <w:tcW w:w="2127" w:type="dxa"/>
            <w:tcBorders>
              <w:top w:val="nil"/>
              <w:left w:val="nil"/>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midgut</w:t>
            </w:r>
          </w:p>
        </w:tc>
        <w:tc>
          <w:tcPr>
            <w:tcW w:w="2268" w:type="dxa"/>
            <w:tcBorders>
              <w:top w:val="nil"/>
              <w:left w:val="nil"/>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cristofoletti2005 \* MERGEFORMAT ">
              <w:r w:rsidRPr="007C11B9">
                <w:rPr>
                  <w:rFonts w:ascii="Calibri" w:hAnsi="Calibri"/>
                  <w:color w:val="000000"/>
                  <w:sz w:val="18"/>
                </w:rPr>
                <w:t>&lt;cristofoletti2005&gt;</w:t>
              </w:r>
            </w:fldSimple>
            <w:r w:rsidRPr="007C11B9">
              <w:rPr>
                <w:rFonts w:ascii="Calibri" w:eastAsia="Times New Roman" w:hAnsi="Calibri" w:cs="Times New Roman"/>
                <w:color w:val="000000"/>
                <w:sz w:val="18"/>
                <w:szCs w:val="18"/>
              </w:rPr>
              <w:t>]</w:t>
            </w:r>
          </w:p>
        </w:tc>
      </w:tr>
      <w:tr w:rsidR="00C86773" w:rsidRPr="0045333B" w:rsidTr="0045333B">
        <w:trPr>
          <w:trHeight w:val="288"/>
        </w:trPr>
        <w:tc>
          <w:tcPr>
            <w:tcW w:w="2709"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p>
        </w:tc>
        <w:tc>
          <w:tcPr>
            <w:tcW w:w="2126"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Tityus serrulatus</w:t>
            </w:r>
          </w:p>
        </w:tc>
        <w:tc>
          <w:tcPr>
            <w:tcW w:w="1984"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scorpion</w:t>
            </w:r>
          </w:p>
        </w:tc>
        <w:tc>
          <w:tcPr>
            <w:tcW w:w="2127" w:type="dxa"/>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midgut</w:t>
            </w:r>
          </w:p>
        </w:tc>
        <w:tc>
          <w:tcPr>
            <w:tcW w:w="2268" w:type="dxa"/>
            <w:tcBorders>
              <w:top w:val="nil"/>
              <w:left w:val="nil"/>
              <w:bottom w:val="single" w:sz="4" w:space="0" w:color="auto"/>
              <w:right w:val="nil"/>
            </w:tcBorders>
            <w:shd w:val="clear" w:color="auto" w:fill="FFFFFF" w:themeFill="background1"/>
            <w:noWrap/>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fuzita2015 \* MERGEFORMAT ">
              <w:r w:rsidRPr="007C11B9">
                <w:rPr>
                  <w:rFonts w:ascii="Calibri" w:hAnsi="Calibri"/>
                  <w:color w:val="000000"/>
                  <w:sz w:val="18"/>
                </w:rPr>
                <w:t>&lt;fuzita2015&gt;</w:t>
              </w:r>
            </w:fldSimple>
            <w:r w:rsidRPr="007C11B9">
              <w:rPr>
                <w:rFonts w:ascii="Calibri" w:eastAsia="Times New Roman" w:hAnsi="Calibri" w:cs="Times New Roman"/>
                <w:color w:val="000000"/>
                <w:sz w:val="18"/>
                <w:szCs w:val="18"/>
              </w:rPr>
              <w:t>]</w:t>
            </w:r>
          </w:p>
        </w:tc>
      </w:tr>
    </w:tbl>
    <w:p w:rsidR="00C86773" w:rsidRPr="0045333B" w:rsidRDefault="00C86773" w:rsidP="00C86773">
      <w:pPr>
        <w:jc w:val="both"/>
      </w:pPr>
    </w:p>
    <w:p w:rsidR="00C86773" w:rsidRPr="0045333B" w:rsidRDefault="00C86773" w:rsidP="00C86773">
      <w:pPr>
        <w:jc w:val="both"/>
        <w:sectPr w:rsidR="00C86773" w:rsidRPr="0045333B" w:rsidSect="00733E8F">
          <w:pgSz w:w="16838" w:h="11906" w:orient="landscape"/>
          <w:pgMar w:top="1417" w:right="1417" w:bottom="1417" w:left="1134" w:header="708" w:footer="708" w:gutter="0"/>
          <w:pgBorders w:offsetFrom="page">
            <w:top w:val="single" w:sz="4" w:space="24" w:color="auto"/>
            <w:bottom w:val="single" w:sz="4" w:space="24" w:color="auto"/>
          </w:pgBorders>
          <w:cols w:space="708"/>
          <w:docGrid w:linePitch="360"/>
        </w:sectPr>
      </w:pPr>
    </w:p>
    <w:p w:rsidR="00C86773" w:rsidRPr="0045333B" w:rsidRDefault="002A3ACB" w:rsidP="00C86773">
      <w:pPr>
        <w:pStyle w:val="Heading2"/>
        <w:jc w:val="both"/>
      </w:pPr>
      <w:bookmarkStart w:id="3" w:name="_Toc436124607"/>
      <w:r>
        <w:t>Additional file</w:t>
      </w:r>
      <w:r w:rsidR="00CF7660">
        <w:t xml:space="preserve"> T</w:t>
      </w:r>
      <w:r w:rsidR="00484854" w:rsidRPr="0045333B">
        <w:t>able 5</w:t>
      </w:r>
      <w:r w:rsidR="00C86773" w:rsidRPr="0045333B">
        <w:t>: High similarity of host digestive proteins to earthworm midgut enzymes</w:t>
      </w:r>
      <w:bookmarkEnd w:id="3"/>
    </w:p>
    <w:p w:rsidR="00C86773" w:rsidRPr="0045333B" w:rsidRDefault="00C86773" w:rsidP="00C86773">
      <w:r w:rsidRPr="0045333B">
        <w:rPr>
          <w:i/>
        </w:rPr>
        <w:t>Olavius algarvensis</w:t>
      </w:r>
      <w:r w:rsidRPr="0045333B">
        <w:t xml:space="preserve"> digestive enzymes were blasted (tblastn) against the only available gut-specific EST library of an oligochaete, the earthworm </w:t>
      </w:r>
      <w:r w:rsidRPr="0045333B">
        <w:rPr>
          <w:i/>
        </w:rPr>
        <w:t>Eisenia andrei</w:t>
      </w:r>
      <w:r w:rsidRPr="0045333B">
        <w:t>; n.d., not detected; n.a., not available</w:t>
      </w:r>
      <w:r w:rsidR="0045333B">
        <w:t>, aa, amino acid</w:t>
      </w:r>
      <w:r w:rsidRPr="0045333B">
        <w:t xml:space="preserve">. </w:t>
      </w:r>
    </w:p>
    <w:tbl>
      <w:tblPr>
        <w:tblW w:w="15240" w:type="dxa"/>
        <w:tblLayout w:type="fixed"/>
        <w:tblCellMar>
          <w:left w:w="70" w:type="dxa"/>
          <w:right w:w="70" w:type="dxa"/>
        </w:tblCellMar>
        <w:tblLook w:val="04A0"/>
      </w:tblPr>
      <w:tblGrid>
        <w:gridCol w:w="1780"/>
        <w:gridCol w:w="2493"/>
        <w:gridCol w:w="3255"/>
        <w:gridCol w:w="1843"/>
        <w:gridCol w:w="1134"/>
        <w:gridCol w:w="1614"/>
        <w:gridCol w:w="1559"/>
        <w:gridCol w:w="1562"/>
      </w:tblGrid>
      <w:tr w:rsidR="00C86773" w:rsidRPr="0045333B" w:rsidTr="00E10C48">
        <w:trPr>
          <w:trHeight w:val="253"/>
        </w:trPr>
        <w:tc>
          <w:tcPr>
            <w:tcW w:w="1780" w:type="dxa"/>
            <w:tcBorders>
              <w:top w:val="single" w:sz="4" w:space="0" w:color="auto"/>
              <w:left w:val="nil"/>
              <w:bottom w:val="single" w:sz="4" w:space="0" w:color="auto"/>
              <w:right w:val="nil"/>
            </w:tcBorders>
            <w:shd w:val="clear" w:color="auto" w:fill="FFFFFF" w:themeFill="background1"/>
            <w:noWrap/>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 xml:space="preserve">transcript ID </w:t>
            </w:r>
            <w:r w:rsidRPr="0045333B">
              <w:rPr>
                <w:rFonts w:eastAsia="Times New Roman" w:cs="Times New Roman"/>
                <w:b/>
                <w:bCs/>
                <w:color w:val="000000"/>
                <w:sz w:val="18"/>
                <w:szCs w:val="18"/>
                <w:vertAlign w:val="superscript"/>
              </w:rPr>
              <w:t>a)</w:t>
            </w:r>
          </w:p>
        </w:tc>
        <w:tc>
          <w:tcPr>
            <w:tcW w:w="2493" w:type="dxa"/>
            <w:tcBorders>
              <w:top w:val="single" w:sz="4" w:space="0" w:color="auto"/>
              <w:left w:val="nil"/>
              <w:bottom w:val="single" w:sz="4" w:space="0" w:color="auto"/>
              <w:right w:val="nil"/>
            </w:tcBorders>
            <w:shd w:val="clear" w:color="auto" w:fill="FFFFFF" w:themeFill="background1"/>
            <w:noWrap/>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protein ID</w:t>
            </w:r>
          </w:p>
        </w:tc>
        <w:tc>
          <w:tcPr>
            <w:tcW w:w="3255" w:type="dxa"/>
            <w:tcBorders>
              <w:top w:val="single" w:sz="4" w:space="0" w:color="auto"/>
              <w:left w:val="nil"/>
              <w:bottom w:val="single" w:sz="4" w:space="0" w:color="auto"/>
              <w:right w:val="nil"/>
            </w:tcBorders>
            <w:shd w:val="clear" w:color="auto" w:fill="FFFFFF" w:themeFill="background1"/>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annotation</w:t>
            </w:r>
          </w:p>
        </w:tc>
        <w:tc>
          <w:tcPr>
            <w:tcW w:w="1843" w:type="dxa"/>
            <w:tcBorders>
              <w:top w:val="single" w:sz="4" w:space="0" w:color="auto"/>
              <w:left w:val="nil"/>
              <w:bottom w:val="single" w:sz="4" w:space="0" w:color="auto"/>
              <w:right w:val="nil"/>
            </w:tcBorders>
            <w:shd w:val="clear" w:color="auto" w:fill="FFFFFF" w:themeFill="background1"/>
            <w:noWrap/>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 xml:space="preserve">FPKM </w:t>
            </w:r>
            <w:r w:rsidRPr="0045333B">
              <w:rPr>
                <w:rFonts w:eastAsia="Times New Roman" w:cs="Times New Roman"/>
                <w:b/>
                <w:bCs/>
                <w:color w:val="000000"/>
                <w:sz w:val="18"/>
                <w:szCs w:val="18"/>
                <w:vertAlign w:val="superscript"/>
              </w:rPr>
              <w:t>b)</w:t>
            </w:r>
          </w:p>
        </w:tc>
        <w:tc>
          <w:tcPr>
            <w:tcW w:w="1134" w:type="dxa"/>
            <w:tcBorders>
              <w:top w:val="single" w:sz="4" w:space="0" w:color="auto"/>
              <w:left w:val="nil"/>
              <w:bottom w:val="single" w:sz="4" w:space="0" w:color="auto"/>
              <w:right w:val="nil"/>
            </w:tcBorders>
            <w:shd w:val="clear" w:color="auto" w:fill="FFFFFF" w:themeFill="background1"/>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Proteome</w:t>
            </w:r>
            <w:r w:rsidRPr="0045333B">
              <w:rPr>
                <w:rFonts w:eastAsia="Times New Roman" w:cs="Times New Roman"/>
                <w:b/>
                <w:bCs/>
                <w:color w:val="000000"/>
                <w:sz w:val="18"/>
                <w:szCs w:val="18"/>
                <w:vertAlign w:val="superscript"/>
              </w:rPr>
              <w:t xml:space="preserve"> c)</w:t>
            </w:r>
          </w:p>
        </w:tc>
        <w:tc>
          <w:tcPr>
            <w:tcW w:w="1614" w:type="dxa"/>
            <w:tcBorders>
              <w:top w:val="single" w:sz="4" w:space="0" w:color="auto"/>
              <w:left w:val="nil"/>
              <w:bottom w:val="single" w:sz="4" w:space="0" w:color="auto"/>
              <w:right w:val="nil"/>
            </w:tcBorders>
            <w:shd w:val="clear" w:color="auto" w:fill="FFFFFF" w:themeFill="background1"/>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Accession</w:t>
            </w:r>
            <w:r w:rsidRPr="0045333B">
              <w:rPr>
                <w:rFonts w:eastAsia="Times New Roman" w:cs="Times New Roman"/>
                <w:b/>
                <w:bCs/>
                <w:color w:val="000000"/>
                <w:sz w:val="18"/>
                <w:szCs w:val="18"/>
                <w:vertAlign w:val="superscript"/>
              </w:rPr>
              <w:t xml:space="preserve"> d)</w:t>
            </w:r>
          </w:p>
        </w:tc>
        <w:tc>
          <w:tcPr>
            <w:tcW w:w="1559" w:type="dxa"/>
            <w:tcBorders>
              <w:top w:val="single" w:sz="4" w:space="0" w:color="auto"/>
              <w:left w:val="nil"/>
              <w:bottom w:val="single" w:sz="4" w:space="0" w:color="auto"/>
              <w:right w:val="nil"/>
            </w:tcBorders>
            <w:shd w:val="clear" w:color="auto" w:fill="FFFFFF" w:themeFill="background1"/>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e-value</w:t>
            </w:r>
          </w:p>
        </w:tc>
        <w:tc>
          <w:tcPr>
            <w:tcW w:w="1562" w:type="dxa"/>
            <w:tcBorders>
              <w:top w:val="single" w:sz="4" w:space="0" w:color="auto"/>
              <w:left w:val="nil"/>
              <w:bottom w:val="single" w:sz="4" w:space="0" w:color="auto"/>
              <w:right w:val="nil"/>
            </w:tcBorders>
            <w:shd w:val="clear" w:color="auto" w:fill="FFFFFF" w:themeFill="background1"/>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aa similarity</w:t>
            </w:r>
          </w:p>
        </w:tc>
      </w:tr>
      <w:tr w:rsidR="00C86773" w:rsidRPr="0045333B" w:rsidTr="00E10C48">
        <w:trPr>
          <w:trHeight w:val="288"/>
        </w:trPr>
        <w:tc>
          <w:tcPr>
            <w:tcW w:w="1780" w:type="dxa"/>
            <w:tcBorders>
              <w:top w:val="single" w:sz="4" w:space="0" w:color="auto"/>
              <w:left w:val="nil"/>
              <w:bottom w:val="single" w:sz="4" w:space="0" w:color="auto"/>
              <w:right w:val="nil"/>
            </w:tcBorders>
            <w:shd w:val="clear" w:color="auto" w:fill="FFFFFF" w:themeFill="background1"/>
            <w:noWrap/>
            <w:hideMark/>
          </w:tcPr>
          <w:p w:rsidR="00C86773" w:rsidRPr="0045333B" w:rsidRDefault="00C86773" w:rsidP="00E10C48">
            <w:pPr>
              <w:spacing w:after="0" w:line="240" w:lineRule="auto"/>
              <w:rPr>
                <w:rFonts w:eastAsia="Times New Roman" w:cs="Times New Roman"/>
                <w:b/>
                <w:bCs/>
                <w:i/>
                <w:iCs/>
                <w:color w:val="000000"/>
                <w:sz w:val="18"/>
                <w:szCs w:val="18"/>
              </w:rPr>
            </w:pPr>
            <w:r w:rsidRPr="0045333B">
              <w:rPr>
                <w:rFonts w:eastAsia="Times New Roman" w:cs="Times New Roman"/>
                <w:b/>
                <w:bCs/>
                <w:i/>
                <w:iCs/>
                <w:color w:val="000000"/>
                <w:sz w:val="18"/>
                <w:szCs w:val="18"/>
              </w:rPr>
              <w:t>Protein digestion</w:t>
            </w:r>
          </w:p>
        </w:tc>
        <w:tc>
          <w:tcPr>
            <w:tcW w:w="2493" w:type="dxa"/>
            <w:tcBorders>
              <w:top w:val="single" w:sz="4" w:space="0" w:color="auto"/>
              <w:left w:val="nil"/>
              <w:bottom w:val="single" w:sz="4" w:space="0" w:color="auto"/>
              <w:right w:val="nil"/>
            </w:tcBorders>
            <w:shd w:val="clear" w:color="auto" w:fill="FFFFFF" w:themeFill="background1"/>
            <w:noWrap/>
            <w:hideMark/>
          </w:tcPr>
          <w:p w:rsidR="00C86773" w:rsidRPr="0045333B" w:rsidRDefault="00C86773" w:rsidP="00E10C48">
            <w:pPr>
              <w:spacing w:after="0" w:line="240" w:lineRule="auto"/>
              <w:rPr>
                <w:rFonts w:eastAsia="Times New Roman" w:cs="Times New Roman"/>
                <w:b/>
                <w:bCs/>
                <w:i/>
                <w:iCs/>
                <w:color w:val="000000"/>
                <w:sz w:val="18"/>
                <w:szCs w:val="18"/>
              </w:rPr>
            </w:pPr>
            <w:r w:rsidRPr="0045333B">
              <w:rPr>
                <w:rFonts w:eastAsia="Times New Roman" w:cs="Times New Roman"/>
                <w:b/>
                <w:bCs/>
                <w:i/>
                <w:iCs/>
                <w:color w:val="000000"/>
                <w:sz w:val="18"/>
                <w:szCs w:val="18"/>
              </w:rPr>
              <w:t> </w:t>
            </w:r>
          </w:p>
        </w:tc>
        <w:tc>
          <w:tcPr>
            <w:tcW w:w="3255" w:type="dxa"/>
            <w:tcBorders>
              <w:top w:val="single" w:sz="4" w:space="0" w:color="auto"/>
              <w:left w:val="nil"/>
              <w:bottom w:val="single" w:sz="4" w:space="0" w:color="auto"/>
              <w:right w:val="nil"/>
            </w:tcBorders>
            <w:shd w:val="clear" w:color="auto" w:fill="FFFFFF" w:themeFill="background1"/>
            <w:hideMark/>
          </w:tcPr>
          <w:p w:rsidR="00C86773" w:rsidRPr="0045333B" w:rsidRDefault="00C86773" w:rsidP="00E10C48">
            <w:pPr>
              <w:spacing w:after="0" w:line="240" w:lineRule="auto"/>
              <w:rPr>
                <w:rFonts w:eastAsia="Times New Roman" w:cs="Times New Roman"/>
                <w:b/>
                <w:bCs/>
                <w:i/>
                <w:iCs/>
                <w:color w:val="000000"/>
                <w:sz w:val="18"/>
                <w:szCs w:val="18"/>
              </w:rPr>
            </w:pPr>
          </w:p>
        </w:tc>
        <w:tc>
          <w:tcPr>
            <w:tcW w:w="1843" w:type="dxa"/>
            <w:tcBorders>
              <w:top w:val="single" w:sz="4" w:space="0" w:color="auto"/>
              <w:left w:val="nil"/>
              <w:bottom w:val="single" w:sz="4" w:space="0" w:color="auto"/>
              <w:right w:val="nil"/>
            </w:tcBorders>
            <w:shd w:val="clear" w:color="auto" w:fill="FFFFFF" w:themeFill="background1"/>
            <w:noWrap/>
            <w:hideMark/>
          </w:tcPr>
          <w:p w:rsidR="00C86773" w:rsidRPr="0045333B" w:rsidRDefault="00C86773" w:rsidP="00E10C48">
            <w:pPr>
              <w:spacing w:after="0" w:line="240" w:lineRule="auto"/>
              <w:rPr>
                <w:rFonts w:eastAsia="Times New Roman" w:cs="Times New Roman"/>
                <w:b/>
                <w:bCs/>
                <w:i/>
                <w:iCs/>
                <w:color w:val="000000"/>
                <w:sz w:val="18"/>
                <w:szCs w:val="18"/>
              </w:rPr>
            </w:pPr>
            <w:r w:rsidRPr="0045333B">
              <w:rPr>
                <w:rFonts w:eastAsia="Times New Roman" w:cs="Times New Roman"/>
                <w:b/>
                <w:bCs/>
                <w:i/>
                <w:iCs/>
                <w:color w:val="000000"/>
                <w:sz w:val="18"/>
                <w:szCs w:val="18"/>
              </w:rPr>
              <w:t> </w:t>
            </w:r>
          </w:p>
        </w:tc>
        <w:tc>
          <w:tcPr>
            <w:tcW w:w="1134" w:type="dxa"/>
            <w:tcBorders>
              <w:top w:val="single" w:sz="4" w:space="0" w:color="auto"/>
              <w:left w:val="nil"/>
              <w:bottom w:val="single" w:sz="4" w:space="0" w:color="auto"/>
              <w:right w:val="nil"/>
            </w:tcBorders>
            <w:shd w:val="clear" w:color="auto" w:fill="FFFFFF" w:themeFill="background1"/>
            <w:hideMark/>
          </w:tcPr>
          <w:p w:rsidR="00C86773" w:rsidRPr="0045333B" w:rsidRDefault="00C86773" w:rsidP="00E10C48">
            <w:pPr>
              <w:spacing w:after="0" w:line="240" w:lineRule="auto"/>
              <w:rPr>
                <w:rFonts w:eastAsia="Times New Roman" w:cs="Times New Roman"/>
                <w:b/>
                <w:bCs/>
                <w:i/>
                <w:iCs/>
                <w:color w:val="000000"/>
                <w:sz w:val="18"/>
                <w:szCs w:val="18"/>
              </w:rPr>
            </w:pPr>
            <w:r w:rsidRPr="0045333B">
              <w:rPr>
                <w:rFonts w:eastAsia="Times New Roman" w:cs="Times New Roman"/>
                <w:b/>
                <w:bCs/>
                <w:i/>
                <w:iCs/>
                <w:color w:val="000000"/>
                <w:sz w:val="18"/>
                <w:szCs w:val="18"/>
              </w:rPr>
              <w:t> </w:t>
            </w:r>
          </w:p>
        </w:tc>
        <w:tc>
          <w:tcPr>
            <w:tcW w:w="1614" w:type="dxa"/>
            <w:tcBorders>
              <w:top w:val="single" w:sz="4" w:space="0" w:color="auto"/>
              <w:left w:val="nil"/>
              <w:bottom w:val="single" w:sz="4" w:space="0" w:color="auto"/>
              <w:right w:val="nil"/>
            </w:tcBorders>
            <w:shd w:val="clear" w:color="auto" w:fill="FFFFFF" w:themeFill="background1"/>
            <w:hideMark/>
          </w:tcPr>
          <w:p w:rsidR="00C86773" w:rsidRPr="0045333B" w:rsidRDefault="00C86773" w:rsidP="00E10C48">
            <w:pPr>
              <w:spacing w:after="0" w:line="240" w:lineRule="auto"/>
              <w:rPr>
                <w:rFonts w:eastAsia="Times New Roman" w:cs="Times New Roman"/>
                <w:b/>
                <w:bCs/>
                <w:i/>
                <w:iCs/>
                <w:color w:val="000000"/>
                <w:sz w:val="18"/>
                <w:szCs w:val="18"/>
              </w:rPr>
            </w:pPr>
            <w:r w:rsidRPr="0045333B">
              <w:rPr>
                <w:rFonts w:eastAsia="Times New Roman" w:cs="Times New Roman"/>
                <w:b/>
                <w:bCs/>
                <w:i/>
                <w:iCs/>
                <w:color w:val="000000"/>
                <w:sz w:val="18"/>
                <w:szCs w:val="18"/>
              </w:rPr>
              <w:t> </w:t>
            </w:r>
          </w:p>
        </w:tc>
        <w:tc>
          <w:tcPr>
            <w:tcW w:w="1559" w:type="dxa"/>
            <w:tcBorders>
              <w:top w:val="single" w:sz="4" w:space="0" w:color="auto"/>
              <w:left w:val="nil"/>
              <w:bottom w:val="single" w:sz="4" w:space="0" w:color="auto"/>
              <w:right w:val="nil"/>
            </w:tcBorders>
            <w:shd w:val="clear" w:color="auto" w:fill="FFFFFF" w:themeFill="background1"/>
            <w:hideMark/>
          </w:tcPr>
          <w:p w:rsidR="00C86773" w:rsidRPr="0045333B" w:rsidRDefault="00C86773" w:rsidP="00E10C48">
            <w:pPr>
              <w:spacing w:after="0" w:line="240" w:lineRule="auto"/>
              <w:rPr>
                <w:rFonts w:eastAsia="Times New Roman" w:cs="Times New Roman"/>
                <w:b/>
                <w:bCs/>
                <w:i/>
                <w:iCs/>
                <w:color w:val="000000"/>
                <w:sz w:val="18"/>
                <w:szCs w:val="18"/>
              </w:rPr>
            </w:pPr>
            <w:r w:rsidRPr="0045333B">
              <w:rPr>
                <w:rFonts w:eastAsia="Times New Roman" w:cs="Times New Roman"/>
                <w:b/>
                <w:bCs/>
                <w:i/>
                <w:iCs/>
                <w:color w:val="000000"/>
                <w:sz w:val="18"/>
                <w:szCs w:val="18"/>
              </w:rPr>
              <w:t> </w:t>
            </w:r>
          </w:p>
        </w:tc>
        <w:tc>
          <w:tcPr>
            <w:tcW w:w="1562" w:type="dxa"/>
            <w:tcBorders>
              <w:top w:val="single" w:sz="4" w:space="0" w:color="auto"/>
              <w:left w:val="nil"/>
              <w:bottom w:val="single" w:sz="4" w:space="0" w:color="auto"/>
              <w:right w:val="nil"/>
            </w:tcBorders>
            <w:shd w:val="clear" w:color="auto" w:fill="FFFFFF" w:themeFill="background1"/>
            <w:hideMark/>
          </w:tcPr>
          <w:p w:rsidR="00C86773" w:rsidRPr="0045333B" w:rsidRDefault="00C86773" w:rsidP="00E10C48">
            <w:pPr>
              <w:spacing w:after="0" w:line="240" w:lineRule="auto"/>
              <w:rPr>
                <w:rFonts w:eastAsia="Times New Roman" w:cs="Times New Roman"/>
                <w:b/>
                <w:bCs/>
                <w:i/>
                <w:iCs/>
                <w:color w:val="000000"/>
                <w:sz w:val="18"/>
                <w:szCs w:val="18"/>
              </w:rPr>
            </w:pPr>
            <w:r w:rsidRPr="0045333B">
              <w:rPr>
                <w:rFonts w:eastAsia="Times New Roman" w:cs="Times New Roman"/>
                <w:b/>
                <w:bCs/>
                <w:i/>
                <w:iCs/>
                <w:color w:val="000000"/>
                <w:sz w:val="18"/>
                <w:szCs w:val="18"/>
              </w:rPr>
              <w:t> </w:t>
            </w:r>
          </w:p>
        </w:tc>
      </w:tr>
      <w:tr w:rsidR="00C86773" w:rsidRPr="0045333B" w:rsidTr="00E10C48">
        <w:trPr>
          <w:trHeight w:val="288"/>
        </w:trPr>
        <w:tc>
          <w:tcPr>
            <w:tcW w:w="1780" w:type="dxa"/>
            <w:tcBorders>
              <w:top w:val="single" w:sz="4" w:space="0" w:color="auto"/>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comp330196_c1</w:t>
            </w:r>
          </w:p>
        </w:tc>
        <w:tc>
          <w:tcPr>
            <w:tcW w:w="2493" w:type="dxa"/>
            <w:tcBorders>
              <w:top w:val="single" w:sz="4" w:space="0" w:color="auto"/>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3255"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carboxypeptidase a2</w:t>
            </w:r>
          </w:p>
        </w:tc>
        <w:tc>
          <w:tcPr>
            <w:tcW w:w="1843" w:type="dxa"/>
            <w:tcBorders>
              <w:top w:val="single" w:sz="4" w:space="0" w:color="auto"/>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8.95</w:t>
            </w:r>
          </w:p>
        </w:tc>
        <w:tc>
          <w:tcPr>
            <w:tcW w:w="1134"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614"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BP524493.1</w:t>
            </w:r>
          </w:p>
        </w:tc>
        <w:tc>
          <w:tcPr>
            <w:tcW w:w="1559"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1.16E-60</w:t>
            </w:r>
          </w:p>
        </w:tc>
        <w:tc>
          <w:tcPr>
            <w:tcW w:w="1562"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68%</w:t>
            </w:r>
          </w:p>
        </w:tc>
      </w:tr>
      <w:tr w:rsidR="00C86773" w:rsidRPr="0045333B" w:rsidTr="00E10C48">
        <w:trPr>
          <w:trHeight w:val="288"/>
        </w:trPr>
        <w:tc>
          <w:tcPr>
            <w:tcW w:w="1780" w:type="dxa"/>
            <w:tcBorders>
              <w:top w:val="single" w:sz="4" w:space="0" w:color="auto"/>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comp310626_c3</w:t>
            </w:r>
          </w:p>
        </w:tc>
        <w:tc>
          <w:tcPr>
            <w:tcW w:w="2493" w:type="dxa"/>
            <w:tcBorders>
              <w:top w:val="single" w:sz="4" w:space="0" w:color="auto"/>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3255"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carboxypeptidase a1</w:t>
            </w:r>
          </w:p>
        </w:tc>
        <w:tc>
          <w:tcPr>
            <w:tcW w:w="1843" w:type="dxa"/>
            <w:tcBorders>
              <w:top w:val="single" w:sz="4" w:space="0" w:color="auto"/>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4.70</w:t>
            </w:r>
          </w:p>
        </w:tc>
        <w:tc>
          <w:tcPr>
            <w:tcW w:w="1134"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614"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BP524493.1</w:t>
            </w:r>
          </w:p>
        </w:tc>
        <w:tc>
          <w:tcPr>
            <w:tcW w:w="1559"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3.21E-20</w:t>
            </w:r>
          </w:p>
        </w:tc>
        <w:tc>
          <w:tcPr>
            <w:tcW w:w="1562"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62%</w:t>
            </w:r>
          </w:p>
        </w:tc>
      </w:tr>
      <w:tr w:rsidR="00C86773" w:rsidRPr="0045333B" w:rsidTr="00E10C48">
        <w:trPr>
          <w:trHeight w:val="288"/>
        </w:trPr>
        <w:tc>
          <w:tcPr>
            <w:tcW w:w="1780" w:type="dxa"/>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comp209868_c0</w:t>
            </w:r>
          </w:p>
        </w:tc>
        <w:tc>
          <w:tcPr>
            <w:tcW w:w="2493" w:type="dxa"/>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3255" w:type="dxa"/>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carboxypeptidase a2</w:t>
            </w:r>
          </w:p>
        </w:tc>
        <w:tc>
          <w:tcPr>
            <w:tcW w:w="1843" w:type="dxa"/>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0.53</w:t>
            </w:r>
          </w:p>
        </w:tc>
        <w:tc>
          <w:tcPr>
            <w:tcW w:w="1134" w:type="dxa"/>
            <w:tcBorders>
              <w:top w:val="single" w:sz="4" w:space="0" w:color="auto"/>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614" w:type="dxa"/>
            <w:tcBorders>
              <w:top w:val="single" w:sz="4" w:space="0" w:color="auto"/>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no hit</w:t>
            </w:r>
          </w:p>
        </w:tc>
        <w:tc>
          <w:tcPr>
            <w:tcW w:w="1559" w:type="dxa"/>
            <w:tcBorders>
              <w:top w:val="single" w:sz="4" w:space="0" w:color="auto"/>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562" w:type="dxa"/>
            <w:tcBorders>
              <w:top w:val="single" w:sz="4" w:space="0" w:color="auto"/>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r>
      <w:tr w:rsidR="00C86773" w:rsidRPr="0045333B" w:rsidTr="00E10C48">
        <w:trPr>
          <w:trHeight w:val="288"/>
        </w:trPr>
        <w:tc>
          <w:tcPr>
            <w:tcW w:w="1780" w:type="dxa"/>
            <w:tcBorders>
              <w:top w:val="single" w:sz="4" w:space="0" w:color="auto"/>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comp329532_c3</w:t>
            </w:r>
          </w:p>
        </w:tc>
        <w:tc>
          <w:tcPr>
            <w:tcW w:w="2493" w:type="dxa"/>
            <w:tcBorders>
              <w:top w:val="single" w:sz="4" w:space="0" w:color="auto"/>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3255" w:type="dxa"/>
            <w:tcBorders>
              <w:top w:val="single" w:sz="4" w:space="0" w:color="auto"/>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carboxypeptidase a2</w:t>
            </w:r>
          </w:p>
        </w:tc>
        <w:tc>
          <w:tcPr>
            <w:tcW w:w="1843" w:type="dxa"/>
            <w:tcBorders>
              <w:top w:val="single" w:sz="4" w:space="0" w:color="auto"/>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7.24</w:t>
            </w:r>
          </w:p>
        </w:tc>
        <w:tc>
          <w:tcPr>
            <w:tcW w:w="1134"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614"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BP524493.1</w:t>
            </w:r>
          </w:p>
        </w:tc>
        <w:tc>
          <w:tcPr>
            <w:tcW w:w="1559"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2.34E-49</w:t>
            </w:r>
          </w:p>
        </w:tc>
        <w:tc>
          <w:tcPr>
            <w:tcW w:w="1562"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66%</w:t>
            </w:r>
          </w:p>
        </w:tc>
      </w:tr>
      <w:tr w:rsidR="00C86773" w:rsidRPr="0045333B" w:rsidTr="00E10C48">
        <w:trPr>
          <w:trHeight w:val="288"/>
        </w:trPr>
        <w:tc>
          <w:tcPr>
            <w:tcW w:w="1780" w:type="dxa"/>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comp328734_c12</w:t>
            </w:r>
          </w:p>
        </w:tc>
        <w:tc>
          <w:tcPr>
            <w:tcW w:w="2493" w:type="dxa"/>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3255" w:type="dxa"/>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carboxypeptidase</w:t>
            </w:r>
          </w:p>
        </w:tc>
        <w:tc>
          <w:tcPr>
            <w:tcW w:w="1843" w:type="dxa"/>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1.98</w:t>
            </w:r>
          </w:p>
        </w:tc>
        <w:tc>
          <w:tcPr>
            <w:tcW w:w="1134" w:type="dxa"/>
            <w:tcBorders>
              <w:top w:val="single" w:sz="4" w:space="0" w:color="auto"/>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614" w:type="dxa"/>
            <w:tcBorders>
              <w:top w:val="single" w:sz="4" w:space="0" w:color="auto"/>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no hit</w:t>
            </w:r>
          </w:p>
        </w:tc>
        <w:tc>
          <w:tcPr>
            <w:tcW w:w="1559" w:type="dxa"/>
            <w:tcBorders>
              <w:top w:val="single" w:sz="4" w:space="0" w:color="auto"/>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562" w:type="dxa"/>
            <w:tcBorders>
              <w:top w:val="single" w:sz="4" w:space="0" w:color="auto"/>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r>
      <w:tr w:rsidR="00C86773" w:rsidRPr="0045333B" w:rsidTr="00E10C48">
        <w:trPr>
          <w:trHeight w:val="288"/>
        </w:trPr>
        <w:tc>
          <w:tcPr>
            <w:tcW w:w="1780" w:type="dxa"/>
            <w:tcBorders>
              <w:top w:val="single" w:sz="4" w:space="0" w:color="auto"/>
              <w:left w:val="nil"/>
              <w:bottom w:val="nil"/>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comp328734_c1</w:t>
            </w:r>
          </w:p>
        </w:tc>
        <w:tc>
          <w:tcPr>
            <w:tcW w:w="2493" w:type="dxa"/>
            <w:tcBorders>
              <w:top w:val="single" w:sz="4" w:space="0" w:color="auto"/>
              <w:left w:val="nil"/>
              <w:bottom w:val="nil"/>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3255" w:type="dxa"/>
            <w:tcBorders>
              <w:top w:val="single" w:sz="4" w:space="0" w:color="auto"/>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carboxypeptidase</w:t>
            </w:r>
          </w:p>
        </w:tc>
        <w:tc>
          <w:tcPr>
            <w:tcW w:w="1843" w:type="dxa"/>
            <w:tcBorders>
              <w:top w:val="single" w:sz="4" w:space="0" w:color="auto"/>
              <w:left w:val="nil"/>
              <w:bottom w:val="nil"/>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0.00</w:t>
            </w:r>
          </w:p>
        </w:tc>
        <w:tc>
          <w:tcPr>
            <w:tcW w:w="1134" w:type="dxa"/>
            <w:tcBorders>
              <w:top w:val="single" w:sz="4" w:space="0" w:color="auto"/>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614" w:type="dxa"/>
            <w:tcBorders>
              <w:top w:val="single" w:sz="4" w:space="0" w:color="auto"/>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BP524487.1</w:t>
            </w:r>
          </w:p>
        </w:tc>
        <w:tc>
          <w:tcPr>
            <w:tcW w:w="1559" w:type="dxa"/>
            <w:tcBorders>
              <w:top w:val="single" w:sz="4" w:space="0" w:color="auto"/>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7.13E-10</w:t>
            </w:r>
          </w:p>
        </w:tc>
        <w:tc>
          <w:tcPr>
            <w:tcW w:w="1562" w:type="dxa"/>
            <w:tcBorders>
              <w:top w:val="single" w:sz="4" w:space="0" w:color="auto"/>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59%</w:t>
            </w:r>
          </w:p>
        </w:tc>
      </w:tr>
      <w:tr w:rsidR="00C86773" w:rsidRPr="0045333B" w:rsidTr="00E10C48">
        <w:trPr>
          <w:trHeight w:val="288"/>
        </w:trPr>
        <w:tc>
          <w:tcPr>
            <w:tcW w:w="1780" w:type="dxa"/>
            <w:tcBorders>
              <w:top w:val="nil"/>
              <w:left w:val="nil"/>
              <w:bottom w:val="nil"/>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comp326419_c0</w:t>
            </w:r>
          </w:p>
        </w:tc>
        <w:tc>
          <w:tcPr>
            <w:tcW w:w="2493" w:type="dxa"/>
            <w:tcBorders>
              <w:top w:val="nil"/>
              <w:left w:val="nil"/>
              <w:bottom w:val="nil"/>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3255" w:type="dxa"/>
            <w:tcBorders>
              <w:top w:val="nil"/>
              <w:left w:val="nil"/>
              <w:bottom w:val="nil"/>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carboxypeptidase</w:t>
            </w:r>
          </w:p>
        </w:tc>
        <w:tc>
          <w:tcPr>
            <w:tcW w:w="1843" w:type="dxa"/>
            <w:tcBorders>
              <w:top w:val="nil"/>
              <w:left w:val="nil"/>
              <w:bottom w:val="nil"/>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14.89</w:t>
            </w:r>
          </w:p>
        </w:tc>
        <w:tc>
          <w:tcPr>
            <w:tcW w:w="1134" w:type="dxa"/>
            <w:tcBorders>
              <w:top w:val="nil"/>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614" w:type="dxa"/>
            <w:tcBorders>
              <w:top w:val="nil"/>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BP524487.1</w:t>
            </w:r>
          </w:p>
        </w:tc>
        <w:tc>
          <w:tcPr>
            <w:tcW w:w="1559" w:type="dxa"/>
            <w:tcBorders>
              <w:top w:val="nil"/>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1.64E-28</w:t>
            </w:r>
          </w:p>
        </w:tc>
        <w:tc>
          <w:tcPr>
            <w:tcW w:w="1562" w:type="dxa"/>
            <w:tcBorders>
              <w:top w:val="nil"/>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54%</w:t>
            </w:r>
          </w:p>
        </w:tc>
      </w:tr>
      <w:tr w:rsidR="00C86773" w:rsidRPr="0045333B" w:rsidTr="00E10C48">
        <w:trPr>
          <w:trHeight w:val="288"/>
        </w:trPr>
        <w:tc>
          <w:tcPr>
            <w:tcW w:w="1780" w:type="dxa"/>
            <w:tcBorders>
              <w:top w:val="nil"/>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comp330196_c2</w:t>
            </w:r>
          </w:p>
        </w:tc>
        <w:tc>
          <w:tcPr>
            <w:tcW w:w="2493" w:type="dxa"/>
            <w:tcBorders>
              <w:top w:val="nil"/>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3255" w:type="dxa"/>
            <w:tcBorders>
              <w:top w:val="nil"/>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carboxypeptidase</w:t>
            </w:r>
          </w:p>
        </w:tc>
        <w:tc>
          <w:tcPr>
            <w:tcW w:w="1843" w:type="dxa"/>
            <w:tcBorders>
              <w:top w:val="nil"/>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8.49</w:t>
            </w:r>
          </w:p>
        </w:tc>
        <w:tc>
          <w:tcPr>
            <w:tcW w:w="1134" w:type="dxa"/>
            <w:tcBorders>
              <w:top w:val="nil"/>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614" w:type="dxa"/>
            <w:tcBorders>
              <w:top w:val="nil"/>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BP524771.1</w:t>
            </w:r>
          </w:p>
        </w:tc>
        <w:tc>
          <w:tcPr>
            <w:tcW w:w="1559" w:type="dxa"/>
            <w:tcBorders>
              <w:top w:val="nil"/>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7.1E-9</w:t>
            </w:r>
          </w:p>
        </w:tc>
        <w:tc>
          <w:tcPr>
            <w:tcW w:w="1562" w:type="dxa"/>
            <w:tcBorders>
              <w:top w:val="nil"/>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65%</w:t>
            </w:r>
          </w:p>
        </w:tc>
      </w:tr>
      <w:tr w:rsidR="00C86773" w:rsidRPr="0045333B" w:rsidTr="00E10C48">
        <w:trPr>
          <w:trHeight w:val="288"/>
        </w:trPr>
        <w:tc>
          <w:tcPr>
            <w:tcW w:w="1780" w:type="dxa"/>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comp319717_c3</w:t>
            </w:r>
          </w:p>
        </w:tc>
        <w:tc>
          <w:tcPr>
            <w:tcW w:w="2493" w:type="dxa"/>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3255" w:type="dxa"/>
            <w:tcBorders>
              <w:top w:val="single" w:sz="4" w:space="0" w:color="auto"/>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lysosomal Pro-X carboxypeptidase</w:t>
            </w:r>
          </w:p>
        </w:tc>
        <w:tc>
          <w:tcPr>
            <w:tcW w:w="1843" w:type="dxa"/>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0.31</w:t>
            </w:r>
          </w:p>
        </w:tc>
        <w:tc>
          <w:tcPr>
            <w:tcW w:w="1134" w:type="dxa"/>
            <w:tcBorders>
              <w:top w:val="single" w:sz="4" w:space="0" w:color="auto"/>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614" w:type="dxa"/>
            <w:tcBorders>
              <w:top w:val="single" w:sz="4" w:space="0" w:color="auto"/>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no hit</w:t>
            </w:r>
          </w:p>
        </w:tc>
        <w:tc>
          <w:tcPr>
            <w:tcW w:w="1559" w:type="dxa"/>
            <w:tcBorders>
              <w:top w:val="single" w:sz="4" w:space="0" w:color="auto"/>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562" w:type="dxa"/>
            <w:tcBorders>
              <w:top w:val="single" w:sz="4" w:space="0" w:color="auto"/>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r>
      <w:tr w:rsidR="00C86773" w:rsidRPr="0045333B" w:rsidTr="00E10C48">
        <w:trPr>
          <w:trHeight w:val="288"/>
        </w:trPr>
        <w:tc>
          <w:tcPr>
            <w:tcW w:w="1780" w:type="dxa"/>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comp320275_c1</w:t>
            </w:r>
          </w:p>
        </w:tc>
        <w:tc>
          <w:tcPr>
            <w:tcW w:w="2493" w:type="dxa"/>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3255" w:type="dxa"/>
            <w:tcBorders>
              <w:top w:val="nil"/>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chymotrypsin A</w:t>
            </w:r>
          </w:p>
        </w:tc>
        <w:tc>
          <w:tcPr>
            <w:tcW w:w="1843" w:type="dxa"/>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10.47</w:t>
            </w:r>
          </w:p>
        </w:tc>
        <w:tc>
          <w:tcPr>
            <w:tcW w:w="1134" w:type="dxa"/>
            <w:tcBorders>
              <w:top w:val="nil"/>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614" w:type="dxa"/>
            <w:tcBorders>
              <w:top w:val="nil"/>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no hit</w:t>
            </w:r>
          </w:p>
        </w:tc>
        <w:tc>
          <w:tcPr>
            <w:tcW w:w="1559" w:type="dxa"/>
            <w:tcBorders>
              <w:top w:val="nil"/>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562" w:type="dxa"/>
            <w:tcBorders>
              <w:top w:val="nil"/>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r>
      <w:tr w:rsidR="00C86773" w:rsidRPr="0045333B" w:rsidTr="00E10C48">
        <w:trPr>
          <w:trHeight w:val="288"/>
        </w:trPr>
        <w:tc>
          <w:tcPr>
            <w:tcW w:w="1780" w:type="dxa"/>
            <w:tcBorders>
              <w:top w:val="single" w:sz="4" w:space="0" w:color="auto"/>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comp306409_c1</w:t>
            </w:r>
          </w:p>
        </w:tc>
        <w:tc>
          <w:tcPr>
            <w:tcW w:w="2493" w:type="dxa"/>
            <w:tcBorders>
              <w:top w:val="single" w:sz="4" w:space="0" w:color="auto"/>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3255"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chymotrypsin B</w:t>
            </w:r>
          </w:p>
        </w:tc>
        <w:tc>
          <w:tcPr>
            <w:tcW w:w="1843" w:type="dxa"/>
            <w:tcBorders>
              <w:top w:val="single" w:sz="4" w:space="0" w:color="auto"/>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1.60</w:t>
            </w:r>
          </w:p>
        </w:tc>
        <w:tc>
          <w:tcPr>
            <w:tcW w:w="1134"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614"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BP524415.1</w:t>
            </w:r>
          </w:p>
        </w:tc>
        <w:tc>
          <w:tcPr>
            <w:tcW w:w="1559"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9.96E-11</w:t>
            </w:r>
          </w:p>
        </w:tc>
        <w:tc>
          <w:tcPr>
            <w:tcW w:w="1562"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67%</w:t>
            </w:r>
          </w:p>
        </w:tc>
      </w:tr>
      <w:tr w:rsidR="00C86773" w:rsidRPr="0045333B" w:rsidTr="00E10C48">
        <w:trPr>
          <w:trHeight w:val="288"/>
        </w:trPr>
        <w:tc>
          <w:tcPr>
            <w:tcW w:w="1780" w:type="dxa"/>
            <w:tcBorders>
              <w:top w:val="single" w:sz="4" w:space="0" w:color="auto"/>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comp334148_c2</w:t>
            </w:r>
          </w:p>
        </w:tc>
        <w:tc>
          <w:tcPr>
            <w:tcW w:w="2493" w:type="dxa"/>
            <w:tcBorders>
              <w:top w:val="single" w:sz="4" w:space="0" w:color="auto"/>
              <w:left w:val="nil"/>
              <w:bottom w:val="single" w:sz="4" w:space="0" w:color="auto"/>
              <w:right w:val="nil"/>
            </w:tcBorders>
            <w:shd w:val="clear" w:color="auto" w:fill="F2F2F2" w:themeFill="background1" w:themeFillShade="F2"/>
            <w:noWrap/>
            <w:hideMark/>
          </w:tcPr>
          <w:p w:rsidR="00C86773" w:rsidRPr="00B06455" w:rsidRDefault="00C86773" w:rsidP="00E10C48">
            <w:pPr>
              <w:spacing w:after="0" w:line="240" w:lineRule="auto"/>
              <w:rPr>
                <w:rFonts w:eastAsia="Times New Roman" w:cs="Times New Roman"/>
                <w:color w:val="000000"/>
                <w:sz w:val="18"/>
                <w:szCs w:val="18"/>
              </w:rPr>
            </w:pPr>
            <w:r w:rsidRPr="00B06455">
              <w:rPr>
                <w:rFonts w:eastAsia="Times New Roman" w:cs="Times New Roman"/>
                <w:color w:val="000000"/>
                <w:sz w:val="18"/>
                <w:szCs w:val="18"/>
              </w:rPr>
              <w:t>BF11_334148_c2_seq1_11 BF11_334148_c2_seq2_10</w:t>
            </w:r>
          </w:p>
        </w:tc>
        <w:tc>
          <w:tcPr>
            <w:tcW w:w="3255"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chymotrypsin-like protease ctrl-1</w:t>
            </w:r>
          </w:p>
        </w:tc>
        <w:tc>
          <w:tcPr>
            <w:tcW w:w="1843" w:type="dxa"/>
            <w:tcBorders>
              <w:top w:val="single" w:sz="4" w:space="0" w:color="auto"/>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29.94</w:t>
            </w:r>
          </w:p>
        </w:tc>
        <w:tc>
          <w:tcPr>
            <w:tcW w:w="1134"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4.69</w:t>
            </w:r>
          </w:p>
        </w:tc>
        <w:tc>
          <w:tcPr>
            <w:tcW w:w="1614"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BP524722.1</w:t>
            </w:r>
          </w:p>
        </w:tc>
        <w:tc>
          <w:tcPr>
            <w:tcW w:w="1559"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1.28E-14</w:t>
            </w:r>
          </w:p>
        </w:tc>
        <w:tc>
          <w:tcPr>
            <w:tcW w:w="1562"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65%</w:t>
            </w:r>
          </w:p>
        </w:tc>
      </w:tr>
      <w:tr w:rsidR="00C86773" w:rsidRPr="0045333B" w:rsidTr="00E10C48">
        <w:trPr>
          <w:trHeight w:val="288"/>
        </w:trPr>
        <w:tc>
          <w:tcPr>
            <w:tcW w:w="1780" w:type="dxa"/>
            <w:tcBorders>
              <w:top w:val="single" w:sz="4" w:space="0" w:color="auto"/>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comp331491_c1</w:t>
            </w:r>
          </w:p>
        </w:tc>
        <w:tc>
          <w:tcPr>
            <w:tcW w:w="2493" w:type="dxa"/>
            <w:tcBorders>
              <w:top w:val="single" w:sz="4" w:space="0" w:color="auto"/>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BF11_331491_c1_seq1_7</w:t>
            </w:r>
          </w:p>
        </w:tc>
        <w:tc>
          <w:tcPr>
            <w:tcW w:w="3255"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pancreatic elastase</w:t>
            </w:r>
          </w:p>
        </w:tc>
        <w:tc>
          <w:tcPr>
            <w:tcW w:w="1843" w:type="dxa"/>
            <w:tcBorders>
              <w:top w:val="single" w:sz="4" w:space="0" w:color="auto"/>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14.03</w:t>
            </w:r>
          </w:p>
        </w:tc>
        <w:tc>
          <w:tcPr>
            <w:tcW w:w="1134"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3.92</w:t>
            </w:r>
          </w:p>
        </w:tc>
        <w:tc>
          <w:tcPr>
            <w:tcW w:w="1614"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BP524414.1</w:t>
            </w:r>
          </w:p>
        </w:tc>
        <w:tc>
          <w:tcPr>
            <w:tcW w:w="1559"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1.57E-10</w:t>
            </w:r>
          </w:p>
        </w:tc>
        <w:tc>
          <w:tcPr>
            <w:tcW w:w="1562"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55%</w:t>
            </w:r>
          </w:p>
        </w:tc>
      </w:tr>
      <w:tr w:rsidR="00C86773" w:rsidRPr="0045333B" w:rsidTr="00E10C48">
        <w:trPr>
          <w:trHeight w:val="288"/>
        </w:trPr>
        <w:tc>
          <w:tcPr>
            <w:tcW w:w="1780" w:type="dxa"/>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comp334775_c2</w:t>
            </w:r>
          </w:p>
        </w:tc>
        <w:tc>
          <w:tcPr>
            <w:tcW w:w="2493" w:type="dxa"/>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3255" w:type="dxa"/>
            <w:tcBorders>
              <w:top w:val="single" w:sz="4" w:space="0" w:color="auto"/>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cathepsin B</w:t>
            </w:r>
          </w:p>
        </w:tc>
        <w:tc>
          <w:tcPr>
            <w:tcW w:w="1843" w:type="dxa"/>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1.96</w:t>
            </w:r>
          </w:p>
        </w:tc>
        <w:tc>
          <w:tcPr>
            <w:tcW w:w="1134" w:type="dxa"/>
            <w:tcBorders>
              <w:top w:val="single" w:sz="4" w:space="0" w:color="auto"/>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614" w:type="dxa"/>
            <w:tcBorders>
              <w:top w:val="single" w:sz="4" w:space="0" w:color="auto"/>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no hit</w:t>
            </w:r>
          </w:p>
        </w:tc>
        <w:tc>
          <w:tcPr>
            <w:tcW w:w="1559" w:type="dxa"/>
            <w:tcBorders>
              <w:top w:val="single" w:sz="4" w:space="0" w:color="auto"/>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562" w:type="dxa"/>
            <w:tcBorders>
              <w:top w:val="single" w:sz="4" w:space="0" w:color="auto"/>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r>
      <w:tr w:rsidR="00C86773" w:rsidRPr="0045333B" w:rsidTr="00E10C48">
        <w:trPr>
          <w:trHeight w:val="288"/>
        </w:trPr>
        <w:tc>
          <w:tcPr>
            <w:tcW w:w="1780" w:type="dxa"/>
            <w:tcBorders>
              <w:top w:val="single" w:sz="4" w:space="0" w:color="auto"/>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comp335560_c0</w:t>
            </w:r>
          </w:p>
        </w:tc>
        <w:tc>
          <w:tcPr>
            <w:tcW w:w="2493" w:type="dxa"/>
            <w:tcBorders>
              <w:top w:val="single" w:sz="4" w:space="0" w:color="auto"/>
              <w:left w:val="nil"/>
              <w:bottom w:val="single" w:sz="4" w:space="0" w:color="auto"/>
              <w:right w:val="nil"/>
            </w:tcBorders>
            <w:shd w:val="clear" w:color="auto" w:fill="F2F2F2" w:themeFill="background1" w:themeFillShade="F2"/>
            <w:noWrap/>
            <w:hideMark/>
          </w:tcPr>
          <w:p w:rsidR="00C86773" w:rsidRPr="00B06455" w:rsidRDefault="00C86773" w:rsidP="00E10C48">
            <w:pPr>
              <w:spacing w:after="0" w:line="240" w:lineRule="auto"/>
              <w:rPr>
                <w:rFonts w:eastAsia="Times New Roman" w:cs="Times New Roman"/>
                <w:color w:val="000000"/>
                <w:sz w:val="18"/>
                <w:szCs w:val="18"/>
              </w:rPr>
            </w:pPr>
            <w:r w:rsidRPr="00B06455">
              <w:rPr>
                <w:rFonts w:eastAsia="Times New Roman" w:cs="Times New Roman"/>
                <w:color w:val="000000"/>
                <w:sz w:val="18"/>
                <w:szCs w:val="18"/>
              </w:rPr>
              <w:t>BF11_335560_c0_seq5_5 BF11_335560_c0_seq9_5</w:t>
            </w:r>
          </w:p>
        </w:tc>
        <w:tc>
          <w:tcPr>
            <w:tcW w:w="3255"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cathepsin B</w:t>
            </w:r>
          </w:p>
        </w:tc>
        <w:tc>
          <w:tcPr>
            <w:tcW w:w="1843" w:type="dxa"/>
            <w:tcBorders>
              <w:top w:val="single" w:sz="4" w:space="0" w:color="auto"/>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355.52</w:t>
            </w:r>
          </w:p>
        </w:tc>
        <w:tc>
          <w:tcPr>
            <w:tcW w:w="1134"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1.03</w:t>
            </w:r>
          </w:p>
        </w:tc>
        <w:tc>
          <w:tcPr>
            <w:tcW w:w="1614"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BP524429.1</w:t>
            </w:r>
          </w:p>
        </w:tc>
        <w:tc>
          <w:tcPr>
            <w:tcW w:w="1559"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9.23E-11</w:t>
            </w:r>
          </w:p>
        </w:tc>
        <w:tc>
          <w:tcPr>
            <w:tcW w:w="1562"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70%</w:t>
            </w:r>
          </w:p>
        </w:tc>
      </w:tr>
      <w:tr w:rsidR="00C86773" w:rsidRPr="0045333B" w:rsidTr="00E10C48">
        <w:trPr>
          <w:trHeight w:val="288"/>
        </w:trPr>
        <w:tc>
          <w:tcPr>
            <w:tcW w:w="1780" w:type="dxa"/>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comp306522_c2</w:t>
            </w:r>
          </w:p>
        </w:tc>
        <w:tc>
          <w:tcPr>
            <w:tcW w:w="2493" w:type="dxa"/>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3255" w:type="dxa"/>
            <w:tcBorders>
              <w:top w:val="single" w:sz="4" w:space="0" w:color="auto"/>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cathepsin F</w:t>
            </w:r>
          </w:p>
        </w:tc>
        <w:tc>
          <w:tcPr>
            <w:tcW w:w="1843" w:type="dxa"/>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0.82</w:t>
            </w:r>
          </w:p>
        </w:tc>
        <w:tc>
          <w:tcPr>
            <w:tcW w:w="1134" w:type="dxa"/>
            <w:tcBorders>
              <w:top w:val="single" w:sz="4" w:space="0" w:color="auto"/>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614" w:type="dxa"/>
            <w:tcBorders>
              <w:top w:val="single" w:sz="4" w:space="0" w:color="auto"/>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no hit</w:t>
            </w:r>
          </w:p>
        </w:tc>
        <w:tc>
          <w:tcPr>
            <w:tcW w:w="1559" w:type="dxa"/>
            <w:tcBorders>
              <w:top w:val="single" w:sz="4" w:space="0" w:color="auto"/>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562" w:type="dxa"/>
            <w:tcBorders>
              <w:top w:val="single" w:sz="4" w:space="0" w:color="auto"/>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r>
      <w:tr w:rsidR="00C86773" w:rsidRPr="0045333B" w:rsidTr="00E10C48">
        <w:trPr>
          <w:trHeight w:val="288"/>
        </w:trPr>
        <w:tc>
          <w:tcPr>
            <w:tcW w:w="1780"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comp306522_c3</w:t>
            </w:r>
          </w:p>
        </w:tc>
        <w:tc>
          <w:tcPr>
            <w:tcW w:w="249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3255"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cathepsin F</w:t>
            </w:r>
          </w:p>
        </w:tc>
        <w:tc>
          <w:tcPr>
            <w:tcW w:w="184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5.83</w:t>
            </w:r>
          </w:p>
        </w:tc>
        <w:tc>
          <w:tcPr>
            <w:tcW w:w="1134"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614"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no hit</w:t>
            </w:r>
          </w:p>
        </w:tc>
        <w:tc>
          <w:tcPr>
            <w:tcW w:w="1559"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562"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r>
      <w:tr w:rsidR="00C86773" w:rsidRPr="0045333B" w:rsidTr="00E10C48">
        <w:trPr>
          <w:trHeight w:val="288"/>
        </w:trPr>
        <w:tc>
          <w:tcPr>
            <w:tcW w:w="1780"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comp308536_c0</w:t>
            </w:r>
          </w:p>
        </w:tc>
        <w:tc>
          <w:tcPr>
            <w:tcW w:w="249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BF11_308536_c0_seq1_12</w:t>
            </w:r>
          </w:p>
        </w:tc>
        <w:tc>
          <w:tcPr>
            <w:tcW w:w="3255"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cathepsin F</w:t>
            </w:r>
          </w:p>
        </w:tc>
        <w:tc>
          <w:tcPr>
            <w:tcW w:w="184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126.33</w:t>
            </w:r>
          </w:p>
        </w:tc>
        <w:tc>
          <w:tcPr>
            <w:tcW w:w="1134"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0.03</w:t>
            </w:r>
          </w:p>
        </w:tc>
        <w:tc>
          <w:tcPr>
            <w:tcW w:w="1614"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no hit</w:t>
            </w:r>
          </w:p>
        </w:tc>
        <w:tc>
          <w:tcPr>
            <w:tcW w:w="1559"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562"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r>
      <w:tr w:rsidR="00C86773" w:rsidRPr="0045333B" w:rsidTr="00E10C48">
        <w:trPr>
          <w:trHeight w:val="288"/>
        </w:trPr>
        <w:tc>
          <w:tcPr>
            <w:tcW w:w="1780" w:type="dxa"/>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comp283346_c1</w:t>
            </w:r>
          </w:p>
        </w:tc>
        <w:tc>
          <w:tcPr>
            <w:tcW w:w="2493" w:type="dxa"/>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3255" w:type="dxa"/>
            <w:tcBorders>
              <w:top w:val="nil"/>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cathepsin L</w:t>
            </w:r>
          </w:p>
        </w:tc>
        <w:tc>
          <w:tcPr>
            <w:tcW w:w="1843" w:type="dxa"/>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0.19</w:t>
            </w:r>
          </w:p>
        </w:tc>
        <w:tc>
          <w:tcPr>
            <w:tcW w:w="1134" w:type="dxa"/>
            <w:tcBorders>
              <w:top w:val="nil"/>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614" w:type="dxa"/>
            <w:tcBorders>
              <w:top w:val="nil"/>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no hit</w:t>
            </w:r>
          </w:p>
        </w:tc>
        <w:tc>
          <w:tcPr>
            <w:tcW w:w="1559" w:type="dxa"/>
            <w:tcBorders>
              <w:top w:val="nil"/>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562" w:type="dxa"/>
            <w:tcBorders>
              <w:top w:val="nil"/>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r>
      <w:tr w:rsidR="00C86773" w:rsidRPr="0045333B" w:rsidTr="00E10C48">
        <w:trPr>
          <w:trHeight w:val="288"/>
        </w:trPr>
        <w:tc>
          <w:tcPr>
            <w:tcW w:w="1780" w:type="dxa"/>
            <w:tcBorders>
              <w:top w:val="single" w:sz="4" w:space="0" w:color="auto"/>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comp306922_c1</w:t>
            </w:r>
          </w:p>
        </w:tc>
        <w:tc>
          <w:tcPr>
            <w:tcW w:w="2493" w:type="dxa"/>
            <w:tcBorders>
              <w:top w:val="single" w:sz="4" w:space="0" w:color="auto"/>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BF11_306922_c1_seq1_34</w:t>
            </w:r>
          </w:p>
        </w:tc>
        <w:tc>
          <w:tcPr>
            <w:tcW w:w="3255"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cathepsin L</w:t>
            </w:r>
          </w:p>
        </w:tc>
        <w:tc>
          <w:tcPr>
            <w:tcW w:w="1843" w:type="dxa"/>
            <w:tcBorders>
              <w:top w:val="single" w:sz="4" w:space="0" w:color="auto"/>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498.41</w:t>
            </w:r>
          </w:p>
        </w:tc>
        <w:tc>
          <w:tcPr>
            <w:tcW w:w="1134"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1.87</w:t>
            </w:r>
          </w:p>
        </w:tc>
        <w:tc>
          <w:tcPr>
            <w:tcW w:w="1614"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BP524408.1</w:t>
            </w:r>
          </w:p>
        </w:tc>
        <w:tc>
          <w:tcPr>
            <w:tcW w:w="1559"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3.86E-53</w:t>
            </w:r>
          </w:p>
        </w:tc>
        <w:tc>
          <w:tcPr>
            <w:tcW w:w="1562" w:type="dxa"/>
            <w:tcBorders>
              <w:top w:val="single" w:sz="4" w:space="0" w:color="auto"/>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83%</w:t>
            </w:r>
          </w:p>
        </w:tc>
      </w:tr>
      <w:tr w:rsidR="00C86773" w:rsidRPr="0045333B" w:rsidTr="00E10C48">
        <w:trPr>
          <w:trHeight w:val="288"/>
        </w:trPr>
        <w:tc>
          <w:tcPr>
            <w:tcW w:w="1780" w:type="dxa"/>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comp315575_c0</w:t>
            </w:r>
          </w:p>
        </w:tc>
        <w:tc>
          <w:tcPr>
            <w:tcW w:w="2493" w:type="dxa"/>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3255" w:type="dxa"/>
            <w:tcBorders>
              <w:top w:val="single" w:sz="4" w:space="0" w:color="auto"/>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cathepsin L</w:t>
            </w:r>
          </w:p>
        </w:tc>
        <w:tc>
          <w:tcPr>
            <w:tcW w:w="1843" w:type="dxa"/>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20.01</w:t>
            </w:r>
          </w:p>
        </w:tc>
        <w:tc>
          <w:tcPr>
            <w:tcW w:w="1134" w:type="dxa"/>
            <w:tcBorders>
              <w:top w:val="single" w:sz="4" w:space="0" w:color="auto"/>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614" w:type="dxa"/>
            <w:tcBorders>
              <w:top w:val="single" w:sz="4" w:space="0" w:color="auto"/>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no hit</w:t>
            </w:r>
          </w:p>
        </w:tc>
        <w:tc>
          <w:tcPr>
            <w:tcW w:w="1559" w:type="dxa"/>
            <w:tcBorders>
              <w:top w:val="single" w:sz="4" w:space="0" w:color="auto"/>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562" w:type="dxa"/>
            <w:tcBorders>
              <w:top w:val="single" w:sz="4" w:space="0" w:color="auto"/>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r>
      <w:tr w:rsidR="00C86773" w:rsidRPr="0045333B" w:rsidTr="00E10C48">
        <w:trPr>
          <w:trHeight w:val="288"/>
        </w:trPr>
        <w:tc>
          <w:tcPr>
            <w:tcW w:w="1780" w:type="dxa"/>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comp315575_c2</w:t>
            </w:r>
          </w:p>
        </w:tc>
        <w:tc>
          <w:tcPr>
            <w:tcW w:w="2493" w:type="dxa"/>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FD_315575_c2_seq1:64:270:1:+</w:t>
            </w:r>
          </w:p>
        </w:tc>
        <w:tc>
          <w:tcPr>
            <w:tcW w:w="3255" w:type="dxa"/>
            <w:tcBorders>
              <w:top w:val="nil"/>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cathepsin L</w:t>
            </w:r>
          </w:p>
        </w:tc>
        <w:tc>
          <w:tcPr>
            <w:tcW w:w="1843" w:type="dxa"/>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39.31</w:t>
            </w:r>
          </w:p>
        </w:tc>
        <w:tc>
          <w:tcPr>
            <w:tcW w:w="1134" w:type="dxa"/>
            <w:tcBorders>
              <w:top w:val="nil"/>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614" w:type="dxa"/>
            <w:tcBorders>
              <w:top w:val="nil"/>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no hit</w:t>
            </w:r>
          </w:p>
        </w:tc>
        <w:tc>
          <w:tcPr>
            <w:tcW w:w="1559" w:type="dxa"/>
            <w:tcBorders>
              <w:top w:val="nil"/>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562" w:type="dxa"/>
            <w:tcBorders>
              <w:top w:val="nil"/>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r>
      <w:tr w:rsidR="00C86773" w:rsidRPr="0045333B" w:rsidTr="00E10C48">
        <w:trPr>
          <w:trHeight w:val="288"/>
        </w:trPr>
        <w:tc>
          <w:tcPr>
            <w:tcW w:w="1780" w:type="dxa"/>
            <w:tcBorders>
              <w:top w:val="single" w:sz="4" w:space="0" w:color="auto"/>
              <w:left w:val="nil"/>
              <w:bottom w:val="nil"/>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comp328653_c0</w:t>
            </w:r>
          </w:p>
        </w:tc>
        <w:tc>
          <w:tcPr>
            <w:tcW w:w="2493" w:type="dxa"/>
            <w:tcBorders>
              <w:top w:val="single" w:sz="4" w:space="0" w:color="auto"/>
              <w:left w:val="nil"/>
              <w:bottom w:val="nil"/>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3255" w:type="dxa"/>
            <w:tcBorders>
              <w:top w:val="single" w:sz="4" w:space="0" w:color="auto"/>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cathepsin L</w:t>
            </w:r>
          </w:p>
        </w:tc>
        <w:tc>
          <w:tcPr>
            <w:tcW w:w="1843" w:type="dxa"/>
            <w:tcBorders>
              <w:top w:val="single" w:sz="4" w:space="0" w:color="auto"/>
              <w:left w:val="nil"/>
              <w:bottom w:val="nil"/>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10.39</w:t>
            </w:r>
          </w:p>
        </w:tc>
        <w:tc>
          <w:tcPr>
            <w:tcW w:w="1134" w:type="dxa"/>
            <w:tcBorders>
              <w:top w:val="single" w:sz="4" w:space="0" w:color="auto"/>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614" w:type="dxa"/>
            <w:tcBorders>
              <w:top w:val="single" w:sz="4" w:space="0" w:color="auto"/>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BP524408.1</w:t>
            </w:r>
          </w:p>
        </w:tc>
        <w:tc>
          <w:tcPr>
            <w:tcW w:w="1559" w:type="dxa"/>
            <w:tcBorders>
              <w:top w:val="single" w:sz="4" w:space="0" w:color="auto"/>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6.31E-43</w:t>
            </w:r>
          </w:p>
        </w:tc>
        <w:tc>
          <w:tcPr>
            <w:tcW w:w="1562" w:type="dxa"/>
            <w:tcBorders>
              <w:top w:val="single" w:sz="4" w:space="0" w:color="auto"/>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78%</w:t>
            </w:r>
          </w:p>
        </w:tc>
      </w:tr>
      <w:tr w:rsidR="00C86773" w:rsidRPr="0045333B" w:rsidTr="00E10C48">
        <w:trPr>
          <w:trHeight w:val="288"/>
        </w:trPr>
        <w:tc>
          <w:tcPr>
            <w:tcW w:w="1780" w:type="dxa"/>
            <w:tcBorders>
              <w:top w:val="nil"/>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comp329800_c6</w:t>
            </w:r>
          </w:p>
        </w:tc>
        <w:tc>
          <w:tcPr>
            <w:tcW w:w="2493" w:type="dxa"/>
            <w:tcBorders>
              <w:top w:val="nil"/>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3255" w:type="dxa"/>
            <w:tcBorders>
              <w:top w:val="nil"/>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cathepsin O</w:t>
            </w:r>
          </w:p>
        </w:tc>
        <w:tc>
          <w:tcPr>
            <w:tcW w:w="1843" w:type="dxa"/>
            <w:tcBorders>
              <w:top w:val="nil"/>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4.58</w:t>
            </w:r>
          </w:p>
        </w:tc>
        <w:tc>
          <w:tcPr>
            <w:tcW w:w="1134" w:type="dxa"/>
            <w:tcBorders>
              <w:top w:val="nil"/>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614" w:type="dxa"/>
            <w:tcBorders>
              <w:top w:val="nil"/>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BP524408.1</w:t>
            </w:r>
          </w:p>
        </w:tc>
        <w:tc>
          <w:tcPr>
            <w:tcW w:w="1559" w:type="dxa"/>
            <w:tcBorders>
              <w:top w:val="nil"/>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9.79E-7</w:t>
            </w:r>
          </w:p>
        </w:tc>
        <w:tc>
          <w:tcPr>
            <w:tcW w:w="1562" w:type="dxa"/>
            <w:tcBorders>
              <w:top w:val="nil"/>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51%</w:t>
            </w:r>
          </w:p>
        </w:tc>
      </w:tr>
      <w:tr w:rsidR="00C86773" w:rsidRPr="0045333B" w:rsidTr="00E10C48">
        <w:trPr>
          <w:trHeight w:val="288"/>
        </w:trPr>
        <w:tc>
          <w:tcPr>
            <w:tcW w:w="1780" w:type="dxa"/>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comp314408_c1</w:t>
            </w:r>
          </w:p>
        </w:tc>
        <w:tc>
          <w:tcPr>
            <w:tcW w:w="2493" w:type="dxa"/>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3255" w:type="dxa"/>
            <w:tcBorders>
              <w:top w:val="single" w:sz="4" w:space="0" w:color="auto"/>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cathepsin Z</w:t>
            </w:r>
          </w:p>
        </w:tc>
        <w:tc>
          <w:tcPr>
            <w:tcW w:w="1843" w:type="dxa"/>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0.79</w:t>
            </w:r>
          </w:p>
        </w:tc>
        <w:tc>
          <w:tcPr>
            <w:tcW w:w="1134" w:type="dxa"/>
            <w:tcBorders>
              <w:top w:val="single" w:sz="4" w:space="0" w:color="auto"/>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614" w:type="dxa"/>
            <w:tcBorders>
              <w:top w:val="single" w:sz="4" w:space="0" w:color="auto"/>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no hit</w:t>
            </w:r>
          </w:p>
        </w:tc>
        <w:tc>
          <w:tcPr>
            <w:tcW w:w="1559" w:type="dxa"/>
            <w:tcBorders>
              <w:top w:val="single" w:sz="4" w:space="0" w:color="auto"/>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562" w:type="dxa"/>
            <w:tcBorders>
              <w:top w:val="single" w:sz="4" w:space="0" w:color="auto"/>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r>
      <w:tr w:rsidR="00C86773" w:rsidRPr="0045333B" w:rsidTr="00E10C48">
        <w:trPr>
          <w:trHeight w:val="288"/>
        </w:trPr>
        <w:tc>
          <w:tcPr>
            <w:tcW w:w="4273" w:type="dxa"/>
            <w:gridSpan w:val="2"/>
            <w:tcBorders>
              <w:top w:val="single" w:sz="4" w:space="0" w:color="auto"/>
              <w:left w:val="nil"/>
              <w:bottom w:val="single" w:sz="4" w:space="0" w:color="auto"/>
              <w:right w:val="nil"/>
            </w:tcBorders>
            <w:shd w:val="clear" w:color="auto" w:fill="FFFFFF" w:themeFill="background1"/>
            <w:noWrap/>
            <w:hideMark/>
          </w:tcPr>
          <w:p w:rsidR="00C86773" w:rsidRPr="0045333B" w:rsidRDefault="00C86773" w:rsidP="00E10C48">
            <w:pPr>
              <w:spacing w:after="0" w:line="240" w:lineRule="auto"/>
              <w:rPr>
                <w:rFonts w:eastAsia="Times New Roman" w:cs="Times New Roman"/>
                <w:b/>
                <w:bCs/>
                <w:i/>
                <w:iCs/>
                <w:color w:val="000000"/>
                <w:sz w:val="18"/>
                <w:szCs w:val="18"/>
              </w:rPr>
            </w:pPr>
            <w:r w:rsidRPr="0045333B">
              <w:rPr>
                <w:rFonts w:eastAsia="Times New Roman" w:cs="Times New Roman"/>
                <w:b/>
                <w:bCs/>
                <w:i/>
                <w:iCs/>
                <w:color w:val="000000"/>
                <w:sz w:val="18"/>
                <w:szCs w:val="18"/>
              </w:rPr>
              <w:t>Carbohydrate digestion</w:t>
            </w:r>
          </w:p>
        </w:tc>
        <w:tc>
          <w:tcPr>
            <w:tcW w:w="3255" w:type="dxa"/>
            <w:tcBorders>
              <w:top w:val="single" w:sz="4" w:space="0" w:color="auto"/>
              <w:left w:val="nil"/>
              <w:bottom w:val="single" w:sz="4" w:space="0" w:color="auto"/>
              <w:right w:val="nil"/>
            </w:tcBorders>
            <w:shd w:val="clear" w:color="auto" w:fill="FFFFFF" w:themeFill="background1"/>
            <w:hideMark/>
          </w:tcPr>
          <w:p w:rsidR="00C86773" w:rsidRPr="0045333B" w:rsidRDefault="00C86773" w:rsidP="00E10C48">
            <w:pPr>
              <w:spacing w:after="0" w:line="240" w:lineRule="auto"/>
              <w:rPr>
                <w:rFonts w:eastAsia="Times New Roman" w:cs="Times New Roman"/>
                <w:b/>
                <w:bCs/>
                <w:i/>
                <w:iCs/>
                <w:color w:val="000000"/>
                <w:sz w:val="18"/>
                <w:szCs w:val="18"/>
              </w:rPr>
            </w:pPr>
            <w:r w:rsidRPr="0045333B">
              <w:rPr>
                <w:rFonts w:eastAsia="Times New Roman" w:cs="Times New Roman"/>
                <w:b/>
                <w:bCs/>
                <w:i/>
                <w:iCs/>
                <w:color w:val="000000"/>
                <w:sz w:val="18"/>
                <w:szCs w:val="18"/>
              </w:rPr>
              <w:t> </w:t>
            </w:r>
          </w:p>
        </w:tc>
        <w:tc>
          <w:tcPr>
            <w:tcW w:w="1843" w:type="dxa"/>
            <w:tcBorders>
              <w:top w:val="single" w:sz="4" w:space="0" w:color="auto"/>
              <w:left w:val="nil"/>
              <w:bottom w:val="single" w:sz="4" w:space="0" w:color="auto"/>
              <w:right w:val="nil"/>
            </w:tcBorders>
            <w:shd w:val="clear" w:color="auto" w:fill="FFFFFF" w:themeFill="background1"/>
            <w:noWrap/>
            <w:hideMark/>
          </w:tcPr>
          <w:p w:rsidR="00C86773" w:rsidRPr="0045333B" w:rsidRDefault="00C86773" w:rsidP="00E10C48">
            <w:pPr>
              <w:spacing w:after="0" w:line="240" w:lineRule="auto"/>
              <w:rPr>
                <w:rFonts w:eastAsia="Times New Roman" w:cs="Times New Roman"/>
                <w:b/>
                <w:bCs/>
                <w:i/>
                <w:iCs/>
                <w:color w:val="000000"/>
                <w:sz w:val="18"/>
                <w:szCs w:val="18"/>
              </w:rPr>
            </w:pPr>
            <w:r w:rsidRPr="0045333B">
              <w:rPr>
                <w:rFonts w:eastAsia="Times New Roman" w:cs="Times New Roman"/>
                <w:b/>
                <w:bCs/>
                <w:i/>
                <w:iCs/>
                <w:color w:val="000000"/>
                <w:sz w:val="18"/>
                <w:szCs w:val="18"/>
              </w:rPr>
              <w:t> </w:t>
            </w:r>
          </w:p>
        </w:tc>
        <w:tc>
          <w:tcPr>
            <w:tcW w:w="1134" w:type="dxa"/>
            <w:tcBorders>
              <w:top w:val="single" w:sz="4" w:space="0" w:color="auto"/>
              <w:left w:val="nil"/>
              <w:bottom w:val="single" w:sz="4" w:space="0" w:color="auto"/>
              <w:right w:val="nil"/>
            </w:tcBorders>
            <w:shd w:val="clear" w:color="auto" w:fill="FFFFFF" w:themeFill="background1"/>
            <w:hideMark/>
          </w:tcPr>
          <w:p w:rsidR="00C86773" w:rsidRPr="0045333B" w:rsidRDefault="00C86773" w:rsidP="00E10C48">
            <w:pPr>
              <w:spacing w:after="0" w:line="240" w:lineRule="auto"/>
              <w:rPr>
                <w:rFonts w:eastAsia="Times New Roman" w:cs="Times New Roman"/>
                <w:b/>
                <w:bCs/>
                <w:i/>
                <w:iCs/>
                <w:color w:val="000000"/>
                <w:sz w:val="18"/>
                <w:szCs w:val="18"/>
              </w:rPr>
            </w:pPr>
            <w:r w:rsidRPr="0045333B">
              <w:rPr>
                <w:rFonts w:eastAsia="Times New Roman" w:cs="Times New Roman"/>
                <w:b/>
                <w:bCs/>
                <w:i/>
                <w:iCs/>
                <w:color w:val="000000"/>
                <w:sz w:val="18"/>
                <w:szCs w:val="18"/>
              </w:rPr>
              <w:t> </w:t>
            </w:r>
          </w:p>
        </w:tc>
        <w:tc>
          <w:tcPr>
            <w:tcW w:w="1614" w:type="dxa"/>
            <w:tcBorders>
              <w:top w:val="single" w:sz="4" w:space="0" w:color="auto"/>
              <w:left w:val="nil"/>
              <w:bottom w:val="single" w:sz="4" w:space="0" w:color="auto"/>
              <w:right w:val="nil"/>
            </w:tcBorders>
            <w:shd w:val="clear" w:color="auto" w:fill="FFFFFF" w:themeFill="background1"/>
            <w:hideMark/>
          </w:tcPr>
          <w:p w:rsidR="00C86773" w:rsidRPr="0045333B" w:rsidRDefault="00C86773" w:rsidP="00E10C48">
            <w:pPr>
              <w:spacing w:after="0" w:line="240" w:lineRule="auto"/>
              <w:rPr>
                <w:rFonts w:eastAsia="Times New Roman" w:cs="Times New Roman"/>
                <w:b/>
                <w:bCs/>
                <w:i/>
                <w:iCs/>
                <w:color w:val="000000"/>
                <w:sz w:val="18"/>
                <w:szCs w:val="18"/>
              </w:rPr>
            </w:pPr>
            <w:r w:rsidRPr="0045333B">
              <w:rPr>
                <w:rFonts w:eastAsia="Times New Roman" w:cs="Times New Roman"/>
                <w:b/>
                <w:bCs/>
                <w:i/>
                <w:iCs/>
                <w:color w:val="000000"/>
                <w:sz w:val="18"/>
                <w:szCs w:val="18"/>
              </w:rPr>
              <w:t> </w:t>
            </w:r>
          </w:p>
        </w:tc>
        <w:tc>
          <w:tcPr>
            <w:tcW w:w="1559" w:type="dxa"/>
            <w:tcBorders>
              <w:top w:val="single" w:sz="4" w:space="0" w:color="auto"/>
              <w:left w:val="nil"/>
              <w:bottom w:val="single" w:sz="4" w:space="0" w:color="auto"/>
              <w:right w:val="nil"/>
            </w:tcBorders>
            <w:shd w:val="clear" w:color="auto" w:fill="FFFFFF" w:themeFill="background1"/>
            <w:hideMark/>
          </w:tcPr>
          <w:p w:rsidR="00C86773" w:rsidRPr="0045333B" w:rsidRDefault="00C86773" w:rsidP="00E10C48">
            <w:pPr>
              <w:spacing w:after="0" w:line="240" w:lineRule="auto"/>
              <w:rPr>
                <w:rFonts w:eastAsia="Times New Roman" w:cs="Times New Roman"/>
                <w:b/>
                <w:bCs/>
                <w:i/>
                <w:iCs/>
                <w:color w:val="000000"/>
                <w:sz w:val="18"/>
                <w:szCs w:val="18"/>
              </w:rPr>
            </w:pPr>
            <w:r w:rsidRPr="0045333B">
              <w:rPr>
                <w:rFonts w:eastAsia="Times New Roman" w:cs="Times New Roman"/>
                <w:b/>
                <w:bCs/>
                <w:i/>
                <w:iCs/>
                <w:color w:val="000000"/>
                <w:sz w:val="18"/>
                <w:szCs w:val="18"/>
              </w:rPr>
              <w:t> </w:t>
            </w:r>
          </w:p>
        </w:tc>
        <w:tc>
          <w:tcPr>
            <w:tcW w:w="1562" w:type="dxa"/>
            <w:tcBorders>
              <w:top w:val="single" w:sz="4" w:space="0" w:color="auto"/>
              <w:left w:val="nil"/>
              <w:bottom w:val="single" w:sz="4" w:space="0" w:color="auto"/>
              <w:right w:val="nil"/>
            </w:tcBorders>
            <w:shd w:val="clear" w:color="auto" w:fill="FFFFFF" w:themeFill="background1"/>
            <w:hideMark/>
          </w:tcPr>
          <w:p w:rsidR="00C86773" w:rsidRPr="0045333B" w:rsidRDefault="00C86773" w:rsidP="00E10C48">
            <w:pPr>
              <w:spacing w:after="0" w:line="240" w:lineRule="auto"/>
              <w:rPr>
                <w:rFonts w:eastAsia="Times New Roman" w:cs="Times New Roman"/>
                <w:b/>
                <w:bCs/>
                <w:i/>
                <w:iCs/>
                <w:color w:val="000000"/>
                <w:sz w:val="18"/>
                <w:szCs w:val="18"/>
              </w:rPr>
            </w:pPr>
            <w:r w:rsidRPr="0045333B">
              <w:rPr>
                <w:rFonts w:eastAsia="Times New Roman" w:cs="Times New Roman"/>
                <w:b/>
                <w:bCs/>
                <w:i/>
                <w:iCs/>
                <w:color w:val="000000"/>
                <w:sz w:val="18"/>
                <w:szCs w:val="18"/>
              </w:rPr>
              <w:t> </w:t>
            </w:r>
          </w:p>
        </w:tc>
      </w:tr>
      <w:tr w:rsidR="00C86773" w:rsidRPr="0045333B" w:rsidTr="00E10C48">
        <w:trPr>
          <w:trHeight w:val="288"/>
        </w:trPr>
        <w:tc>
          <w:tcPr>
            <w:tcW w:w="1780" w:type="dxa"/>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comp328746_c4</w:t>
            </w:r>
          </w:p>
        </w:tc>
        <w:tc>
          <w:tcPr>
            <w:tcW w:w="2493" w:type="dxa"/>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3255" w:type="dxa"/>
            <w:tcBorders>
              <w:top w:val="single" w:sz="4" w:space="0" w:color="auto"/>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alpha amylase</w:t>
            </w:r>
          </w:p>
        </w:tc>
        <w:tc>
          <w:tcPr>
            <w:tcW w:w="1843" w:type="dxa"/>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2.71</w:t>
            </w:r>
          </w:p>
        </w:tc>
        <w:tc>
          <w:tcPr>
            <w:tcW w:w="1134" w:type="dxa"/>
            <w:tcBorders>
              <w:top w:val="single" w:sz="4" w:space="0" w:color="auto"/>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614" w:type="dxa"/>
            <w:tcBorders>
              <w:top w:val="single" w:sz="4" w:space="0" w:color="auto"/>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no hit</w:t>
            </w:r>
          </w:p>
        </w:tc>
        <w:tc>
          <w:tcPr>
            <w:tcW w:w="1559" w:type="dxa"/>
            <w:tcBorders>
              <w:top w:val="single" w:sz="4" w:space="0" w:color="auto"/>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562" w:type="dxa"/>
            <w:tcBorders>
              <w:top w:val="single" w:sz="4" w:space="0" w:color="auto"/>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r>
      <w:tr w:rsidR="00C86773" w:rsidRPr="0045333B" w:rsidTr="00E10C48">
        <w:trPr>
          <w:trHeight w:val="576"/>
        </w:trPr>
        <w:tc>
          <w:tcPr>
            <w:tcW w:w="1780"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comp324906_c1</w:t>
            </w:r>
          </w:p>
        </w:tc>
        <w:tc>
          <w:tcPr>
            <w:tcW w:w="2493" w:type="dxa"/>
            <w:tcBorders>
              <w:top w:val="nil"/>
              <w:left w:val="nil"/>
              <w:bottom w:val="nil"/>
              <w:right w:val="nil"/>
            </w:tcBorders>
            <w:shd w:val="clear" w:color="auto" w:fill="auto"/>
            <w:hideMark/>
          </w:tcPr>
          <w:p w:rsidR="00C86773" w:rsidRPr="00B06455" w:rsidRDefault="00C86773" w:rsidP="00E10C48">
            <w:pPr>
              <w:spacing w:after="0" w:line="240" w:lineRule="auto"/>
              <w:rPr>
                <w:rFonts w:eastAsia="Times New Roman" w:cs="Times New Roman"/>
                <w:color w:val="000000"/>
                <w:sz w:val="18"/>
                <w:szCs w:val="18"/>
              </w:rPr>
            </w:pPr>
            <w:r w:rsidRPr="00B06455">
              <w:rPr>
                <w:rFonts w:eastAsia="Times New Roman" w:cs="Times New Roman"/>
                <w:color w:val="000000"/>
                <w:sz w:val="18"/>
                <w:szCs w:val="18"/>
              </w:rPr>
              <w:t>BF11_324906_c1_seq1_9 BF11_324906_c1_seq2_12</w:t>
            </w:r>
          </w:p>
        </w:tc>
        <w:tc>
          <w:tcPr>
            <w:tcW w:w="3255"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alpha amylase</w:t>
            </w:r>
          </w:p>
        </w:tc>
        <w:tc>
          <w:tcPr>
            <w:tcW w:w="184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25.14</w:t>
            </w:r>
          </w:p>
        </w:tc>
        <w:tc>
          <w:tcPr>
            <w:tcW w:w="1134"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0.00</w:t>
            </w:r>
          </w:p>
        </w:tc>
        <w:tc>
          <w:tcPr>
            <w:tcW w:w="1614"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no hit</w:t>
            </w:r>
          </w:p>
        </w:tc>
        <w:tc>
          <w:tcPr>
            <w:tcW w:w="1559"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562"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r>
      <w:tr w:rsidR="00C86773" w:rsidRPr="0045333B" w:rsidTr="00E10C48">
        <w:trPr>
          <w:trHeight w:val="288"/>
        </w:trPr>
        <w:tc>
          <w:tcPr>
            <w:tcW w:w="1780"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comp335205_c1</w:t>
            </w:r>
          </w:p>
        </w:tc>
        <w:tc>
          <w:tcPr>
            <w:tcW w:w="249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BF11_335205_c1_seq1_20</w:t>
            </w:r>
          </w:p>
        </w:tc>
        <w:tc>
          <w:tcPr>
            <w:tcW w:w="3255"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lysosomal alpha glucosidase</w:t>
            </w:r>
          </w:p>
        </w:tc>
        <w:tc>
          <w:tcPr>
            <w:tcW w:w="184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30.77</w:t>
            </w:r>
          </w:p>
        </w:tc>
        <w:tc>
          <w:tcPr>
            <w:tcW w:w="1134"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2.91</w:t>
            </w:r>
          </w:p>
        </w:tc>
        <w:tc>
          <w:tcPr>
            <w:tcW w:w="1614"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no hit</w:t>
            </w:r>
          </w:p>
        </w:tc>
        <w:tc>
          <w:tcPr>
            <w:tcW w:w="1559"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562"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r>
      <w:tr w:rsidR="00C86773" w:rsidRPr="0045333B" w:rsidTr="00E10C48">
        <w:trPr>
          <w:trHeight w:val="288"/>
        </w:trPr>
        <w:tc>
          <w:tcPr>
            <w:tcW w:w="1780"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comp320084_c0</w:t>
            </w:r>
          </w:p>
        </w:tc>
        <w:tc>
          <w:tcPr>
            <w:tcW w:w="249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3255"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lysosomal beta-mannosidase</w:t>
            </w:r>
          </w:p>
        </w:tc>
        <w:tc>
          <w:tcPr>
            <w:tcW w:w="184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4.26</w:t>
            </w:r>
          </w:p>
        </w:tc>
        <w:tc>
          <w:tcPr>
            <w:tcW w:w="1134"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614"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no hit</w:t>
            </w:r>
          </w:p>
        </w:tc>
        <w:tc>
          <w:tcPr>
            <w:tcW w:w="1559"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562"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r>
      <w:tr w:rsidR="00C86773" w:rsidRPr="0045333B" w:rsidTr="00E10C48">
        <w:trPr>
          <w:trHeight w:val="288"/>
        </w:trPr>
        <w:tc>
          <w:tcPr>
            <w:tcW w:w="1780"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comp334411_c3</w:t>
            </w:r>
          </w:p>
        </w:tc>
        <w:tc>
          <w:tcPr>
            <w:tcW w:w="249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3255"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sucrase-isomaltase</w:t>
            </w:r>
          </w:p>
        </w:tc>
        <w:tc>
          <w:tcPr>
            <w:tcW w:w="184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0.00</w:t>
            </w:r>
          </w:p>
        </w:tc>
        <w:tc>
          <w:tcPr>
            <w:tcW w:w="1134"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614"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no hit</w:t>
            </w:r>
          </w:p>
        </w:tc>
        <w:tc>
          <w:tcPr>
            <w:tcW w:w="1559"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562"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r>
      <w:tr w:rsidR="00C86773" w:rsidRPr="0045333B" w:rsidTr="00E10C48">
        <w:trPr>
          <w:trHeight w:val="288"/>
        </w:trPr>
        <w:tc>
          <w:tcPr>
            <w:tcW w:w="1780"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comp329957_c8</w:t>
            </w:r>
          </w:p>
        </w:tc>
        <w:tc>
          <w:tcPr>
            <w:tcW w:w="249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BF11_329957_c8_seq2_17</w:t>
            </w:r>
          </w:p>
        </w:tc>
        <w:tc>
          <w:tcPr>
            <w:tcW w:w="3255"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acid trehalase</w:t>
            </w:r>
          </w:p>
        </w:tc>
        <w:tc>
          <w:tcPr>
            <w:tcW w:w="184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20.77</w:t>
            </w:r>
          </w:p>
        </w:tc>
        <w:tc>
          <w:tcPr>
            <w:tcW w:w="1134"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0.03</w:t>
            </w:r>
          </w:p>
        </w:tc>
        <w:tc>
          <w:tcPr>
            <w:tcW w:w="1614"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no hit</w:t>
            </w:r>
          </w:p>
        </w:tc>
        <w:tc>
          <w:tcPr>
            <w:tcW w:w="1559"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562" w:type="dxa"/>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r>
      <w:tr w:rsidR="00C86773" w:rsidRPr="0045333B" w:rsidTr="00E10C48">
        <w:trPr>
          <w:trHeight w:val="288"/>
        </w:trPr>
        <w:tc>
          <w:tcPr>
            <w:tcW w:w="1780" w:type="dxa"/>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comp335402_c7</w:t>
            </w:r>
          </w:p>
        </w:tc>
        <w:tc>
          <w:tcPr>
            <w:tcW w:w="2493" w:type="dxa"/>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3255" w:type="dxa"/>
            <w:tcBorders>
              <w:top w:val="nil"/>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acid trehalase</w:t>
            </w:r>
          </w:p>
        </w:tc>
        <w:tc>
          <w:tcPr>
            <w:tcW w:w="1843" w:type="dxa"/>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3.32</w:t>
            </w:r>
          </w:p>
        </w:tc>
        <w:tc>
          <w:tcPr>
            <w:tcW w:w="1134" w:type="dxa"/>
            <w:tcBorders>
              <w:top w:val="nil"/>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614" w:type="dxa"/>
            <w:tcBorders>
              <w:top w:val="nil"/>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no hit</w:t>
            </w:r>
          </w:p>
        </w:tc>
        <w:tc>
          <w:tcPr>
            <w:tcW w:w="1559" w:type="dxa"/>
            <w:tcBorders>
              <w:top w:val="nil"/>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562" w:type="dxa"/>
            <w:tcBorders>
              <w:top w:val="nil"/>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r>
      <w:tr w:rsidR="00C86773" w:rsidRPr="0045333B" w:rsidTr="00E10C48">
        <w:trPr>
          <w:trHeight w:val="288"/>
        </w:trPr>
        <w:tc>
          <w:tcPr>
            <w:tcW w:w="1780" w:type="dxa"/>
            <w:tcBorders>
              <w:top w:val="single" w:sz="4" w:space="0" w:color="auto"/>
              <w:left w:val="nil"/>
              <w:bottom w:val="single" w:sz="4" w:space="0" w:color="auto"/>
              <w:right w:val="nil"/>
            </w:tcBorders>
            <w:shd w:val="clear" w:color="000000" w:fill="FFFFFF" w:themeFill="background1"/>
            <w:noWrap/>
            <w:hideMark/>
          </w:tcPr>
          <w:p w:rsidR="00C86773" w:rsidRPr="0045333B" w:rsidRDefault="00C86773" w:rsidP="00E10C48">
            <w:pPr>
              <w:spacing w:after="0" w:line="240" w:lineRule="auto"/>
              <w:rPr>
                <w:rFonts w:eastAsia="Times New Roman" w:cs="Times New Roman"/>
                <w:b/>
                <w:bCs/>
                <w:i/>
                <w:iCs/>
                <w:color w:val="000000"/>
                <w:sz w:val="18"/>
                <w:szCs w:val="18"/>
              </w:rPr>
            </w:pPr>
            <w:r w:rsidRPr="0045333B">
              <w:rPr>
                <w:rFonts w:eastAsia="Times New Roman" w:cs="Times New Roman"/>
                <w:b/>
                <w:bCs/>
                <w:i/>
                <w:iCs/>
                <w:color w:val="000000"/>
                <w:sz w:val="18"/>
                <w:szCs w:val="18"/>
              </w:rPr>
              <w:t>Lipid degradation</w:t>
            </w:r>
          </w:p>
        </w:tc>
        <w:tc>
          <w:tcPr>
            <w:tcW w:w="2493" w:type="dxa"/>
            <w:tcBorders>
              <w:top w:val="single" w:sz="4" w:space="0" w:color="auto"/>
              <w:left w:val="nil"/>
              <w:bottom w:val="single" w:sz="4" w:space="0" w:color="auto"/>
              <w:right w:val="nil"/>
            </w:tcBorders>
            <w:shd w:val="clear" w:color="000000" w:fill="FFFFFF" w:themeFill="background1"/>
            <w:noWrap/>
            <w:hideMark/>
          </w:tcPr>
          <w:p w:rsidR="00C86773" w:rsidRPr="0045333B" w:rsidRDefault="00C86773" w:rsidP="00E10C48">
            <w:pPr>
              <w:spacing w:after="0" w:line="240" w:lineRule="auto"/>
              <w:rPr>
                <w:rFonts w:eastAsia="Times New Roman" w:cs="Times New Roman"/>
                <w:b/>
                <w:bCs/>
                <w:i/>
                <w:iCs/>
                <w:color w:val="000000"/>
                <w:sz w:val="18"/>
                <w:szCs w:val="18"/>
              </w:rPr>
            </w:pPr>
            <w:r w:rsidRPr="0045333B">
              <w:rPr>
                <w:rFonts w:eastAsia="Times New Roman" w:cs="Times New Roman"/>
                <w:b/>
                <w:bCs/>
                <w:i/>
                <w:iCs/>
                <w:color w:val="000000"/>
                <w:sz w:val="18"/>
                <w:szCs w:val="18"/>
              </w:rPr>
              <w:t> </w:t>
            </w:r>
          </w:p>
        </w:tc>
        <w:tc>
          <w:tcPr>
            <w:tcW w:w="3255" w:type="dxa"/>
            <w:tcBorders>
              <w:top w:val="single" w:sz="4" w:space="0" w:color="auto"/>
              <w:left w:val="nil"/>
              <w:bottom w:val="single" w:sz="4" w:space="0" w:color="auto"/>
              <w:right w:val="nil"/>
            </w:tcBorders>
            <w:shd w:val="clear" w:color="000000" w:fill="FFFFFF" w:themeFill="background1"/>
            <w:hideMark/>
          </w:tcPr>
          <w:p w:rsidR="00C86773" w:rsidRPr="0045333B" w:rsidRDefault="00C86773" w:rsidP="00E10C48">
            <w:pPr>
              <w:spacing w:after="0" w:line="240" w:lineRule="auto"/>
              <w:rPr>
                <w:rFonts w:eastAsia="Times New Roman" w:cs="Times New Roman"/>
                <w:b/>
                <w:bCs/>
                <w:i/>
                <w:iCs/>
                <w:color w:val="000000"/>
                <w:sz w:val="18"/>
                <w:szCs w:val="18"/>
              </w:rPr>
            </w:pPr>
            <w:r w:rsidRPr="0045333B">
              <w:rPr>
                <w:rFonts w:eastAsia="Times New Roman" w:cs="Times New Roman"/>
                <w:b/>
                <w:bCs/>
                <w:i/>
                <w:iCs/>
                <w:color w:val="000000"/>
                <w:sz w:val="18"/>
                <w:szCs w:val="18"/>
              </w:rPr>
              <w:t> </w:t>
            </w:r>
          </w:p>
        </w:tc>
        <w:tc>
          <w:tcPr>
            <w:tcW w:w="1843" w:type="dxa"/>
            <w:tcBorders>
              <w:top w:val="single" w:sz="4" w:space="0" w:color="auto"/>
              <w:left w:val="nil"/>
              <w:bottom w:val="single" w:sz="4" w:space="0" w:color="auto"/>
              <w:right w:val="nil"/>
            </w:tcBorders>
            <w:shd w:val="clear" w:color="000000" w:fill="FFFFFF" w:themeFill="background1"/>
            <w:noWrap/>
            <w:hideMark/>
          </w:tcPr>
          <w:p w:rsidR="00C86773" w:rsidRPr="0045333B" w:rsidRDefault="00C86773" w:rsidP="00E10C48">
            <w:pPr>
              <w:spacing w:after="0" w:line="240" w:lineRule="auto"/>
              <w:rPr>
                <w:rFonts w:eastAsia="Times New Roman" w:cs="Times New Roman"/>
                <w:b/>
                <w:bCs/>
                <w:i/>
                <w:iCs/>
                <w:color w:val="000000"/>
                <w:sz w:val="18"/>
                <w:szCs w:val="18"/>
              </w:rPr>
            </w:pPr>
            <w:r w:rsidRPr="0045333B">
              <w:rPr>
                <w:rFonts w:eastAsia="Times New Roman" w:cs="Times New Roman"/>
                <w:b/>
                <w:bCs/>
                <w:i/>
                <w:iCs/>
                <w:color w:val="000000"/>
                <w:sz w:val="18"/>
                <w:szCs w:val="18"/>
              </w:rPr>
              <w:t> </w:t>
            </w:r>
          </w:p>
        </w:tc>
        <w:tc>
          <w:tcPr>
            <w:tcW w:w="1134" w:type="dxa"/>
            <w:tcBorders>
              <w:top w:val="single" w:sz="4" w:space="0" w:color="auto"/>
              <w:left w:val="nil"/>
              <w:bottom w:val="single" w:sz="4" w:space="0" w:color="auto"/>
              <w:right w:val="nil"/>
            </w:tcBorders>
            <w:shd w:val="clear" w:color="000000" w:fill="FFFFFF" w:themeFill="background1"/>
            <w:hideMark/>
          </w:tcPr>
          <w:p w:rsidR="00C86773" w:rsidRPr="0045333B" w:rsidRDefault="00C86773" w:rsidP="00E10C48">
            <w:pPr>
              <w:spacing w:after="0" w:line="240" w:lineRule="auto"/>
              <w:rPr>
                <w:rFonts w:eastAsia="Times New Roman" w:cs="Times New Roman"/>
                <w:b/>
                <w:bCs/>
                <w:i/>
                <w:iCs/>
                <w:color w:val="000000"/>
                <w:sz w:val="18"/>
                <w:szCs w:val="18"/>
              </w:rPr>
            </w:pPr>
            <w:r w:rsidRPr="0045333B">
              <w:rPr>
                <w:rFonts w:eastAsia="Times New Roman" w:cs="Times New Roman"/>
                <w:b/>
                <w:bCs/>
                <w:i/>
                <w:iCs/>
                <w:color w:val="000000"/>
                <w:sz w:val="18"/>
                <w:szCs w:val="18"/>
              </w:rPr>
              <w:t> </w:t>
            </w:r>
          </w:p>
        </w:tc>
        <w:tc>
          <w:tcPr>
            <w:tcW w:w="1614" w:type="dxa"/>
            <w:tcBorders>
              <w:top w:val="single" w:sz="4" w:space="0" w:color="auto"/>
              <w:left w:val="nil"/>
              <w:bottom w:val="single" w:sz="4" w:space="0" w:color="auto"/>
              <w:right w:val="nil"/>
            </w:tcBorders>
            <w:shd w:val="clear" w:color="000000" w:fill="FFFFFF" w:themeFill="background1"/>
            <w:hideMark/>
          </w:tcPr>
          <w:p w:rsidR="00C86773" w:rsidRPr="0045333B" w:rsidRDefault="00C86773" w:rsidP="00E10C48">
            <w:pPr>
              <w:spacing w:after="0" w:line="240" w:lineRule="auto"/>
              <w:rPr>
                <w:rFonts w:eastAsia="Times New Roman" w:cs="Times New Roman"/>
                <w:b/>
                <w:bCs/>
                <w:i/>
                <w:iCs/>
                <w:color w:val="000000"/>
                <w:sz w:val="18"/>
                <w:szCs w:val="18"/>
              </w:rPr>
            </w:pPr>
            <w:r w:rsidRPr="0045333B">
              <w:rPr>
                <w:rFonts w:eastAsia="Times New Roman" w:cs="Times New Roman"/>
                <w:b/>
                <w:bCs/>
                <w:i/>
                <w:iCs/>
                <w:color w:val="000000"/>
                <w:sz w:val="18"/>
                <w:szCs w:val="18"/>
              </w:rPr>
              <w:t> </w:t>
            </w:r>
          </w:p>
        </w:tc>
        <w:tc>
          <w:tcPr>
            <w:tcW w:w="1559" w:type="dxa"/>
            <w:tcBorders>
              <w:top w:val="single" w:sz="4" w:space="0" w:color="auto"/>
              <w:left w:val="nil"/>
              <w:bottom w:val="single" w:sz="4" w:space="0" w:color="auto"/>
              <w:right w:val="nil"/>
            </w:tcBorders>
            <w:shd w:val="clear" w:color="000000" w:fill="FFFFFF" w:themeFill="background1"/>
            <w:hideMark/>
          </w:tcPr>
          <w:p w:rsidR="00C86773" w:rsidRPr="0045333B" w:rsidRDefault="00C86773" w:rsidP="00E10C48">
            <w:pPr>
              <w:spacing w:after="0" w:line="240" w:lineRule="auto"/>
              <w:rPr>
                <w:rFonts w:eastAsia="Times New Roman" w:cs="Times New Roman"/>
                <w:b/>
                <w:bCs/>
                <w:i/>
                <w:iCs/>
                <w:color w:val="000000"/>
                <w:sz w:val="18"/>
                <w:szCs w:val="18"/>
              </w:rPr>
            </w:pPr>
            <w:r w:rsidRPr="0045333B">
              <w:rPr>
                <w:rFonts w:eastAsia="Times New Roman" w:cs="Times New Roman"/>
                <w:b/>
                <w:bCs/>
                <w:i/>
                <w:iCs/>
                <w:color w:val="000000"/>
                <w:sz w:val="18"/>
                <w:szCs w:val="18"/>
              </w:rPr>
              <w:t> </w:t>
            </w:r>
          </w:p>
        </w:tc>
        <w:tc>
          <w:tcPr>
            <w:tcW w:w="1562" w:type="dxa"/>
            <w:tcBorders>
              <w:top w:val="single" w:sz="4" w:space="0" w:color="auto"/>
              <w:left w:val="nil"/>
              <w:bottom w:val="single" w:sz="4" w:space="0" w:color="auto"/>
              <w:right w:val="nil"/>
            </w:tcBorders>
            <w:shd w:val="clear" w:color="000000" w:fill="FFFFFF" w:themeFill="background1"/>
            <w:hideMark/>
          </w:tcPr>
          <w:p w:rsidR="00C86773" w:rsidRPr="0045333B" w:rsidRDefault="00C86773" w:rsidP="00E10C48">
            <w:pPr>
              <w:spacing w:after="0" w:line="240" w:lineRule="auto"/>
              <w:rPr>
                <w:rFonts w:eastAsia="Times New Roman" w:cs="Times New Roman"/>
                <w:b/>
                <w:bCs/>
                <w:i/>
                <w:iCs/>
                <w:color w:val="000000"/>
                <w:sz w:val="18"/>
                <w:szCs w:val="18"/>
              </w:rPr>
            </w:pPr>
            <w:r w:rsidRPr="0045333B">
              <w:rPr>
                <w:rFonts w:eastAsia="Times New Roman" w:cs="Times New Roman"/>
                <w:b/>
                <w:bCs/>
                <w:i/>
                <w:iCs/>
                <w:color w:val="000000"/>
                <w:sz w:val="18"/>
                <w:szCs w:val="18"/>
              </w:rPr>
              <w:t> </w:t>
            </w:r>
          </w:p>
        </w:tc>
      </w:tr>
      <w:tr w:rsidR="00C86773" w:rsidRPr="0045333B" w:rsidTr="00E10C48">
        <w:trPr>
          <w:trHeight w:val="288"/>
        </w:trPr>
        <w:tc>
          <w:tcPr>
            <w:tcW w:w="1780" w:type="dxa"/>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comp22535_c0</w:t>
            </w:r>
          </w:p>
        </w:tc>
        <w:tc>
          <w:tcPr>
            <w:tcW w:w="2493" w:type="dxa"/>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3255" w:type="dxa"/>
            <w:tcBorders>
              <w:top w:val="single" w:sz="4" w:space="0" w:color="auto"/>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lysosomal acid lipase</w:t>
            </w:r>
          </w:p>
        </w:tc>
        <w:tc>
          <w:tcPr>
            <w:tcW w:w="1843" w:type="dxa"/>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1.34</w:t>
            </w:r>
          </w:p>
        </w:tc>
        <w:tc>
          <w:tcPr>
            <w:tcW w:w="1134" w:type="dxa"/>
            <w:tcBorders>
              <w:top w:val="single" w:sz="4" w:space="0" w:color="auto"/>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614" w:type="dxa"/>
            <w:tcBorders>
              <w:top w:val="single" w:sz="4" w:space="0" w:color="auto"/>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no hit</w:t>
            </w:r>
          </w:p>
        </w:tc>
        <w:tc>
          <w:tcPr>
            <w:tcW w:w="1559" w:type="dxa"/>
            <w:tcBorders>
              <w:top w:val="single" w:sz="4" w:space="0" w:color="auto"/>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562" w:type="dxa"/>
            <w:tcBorders>
              <w:top w:val="single" w:sz="4" w:space="0" w:color="auto"/>
              <w:left w:val="nil"/>
              <w:bottom w:val="single" w:sz="4" w:space="0" w:color="auto"/>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r>
      <w:tr w:rsidR="00C86773" w:rsidRPr="0045333B" w:rsidTr="00E10C48">
        <w:trPr>
          <w:trHeight w:val="288"/>
        </w:trPr>
        <w:tc>
          <w:tcPr>
            <w:tcW w:w="4273" w:type="dxa"/>
            <w:gridSpan w:val="2"/>
            <w:tcBorders>
              <w:top w:val="single" w:sz="4" w:space="0" w:color="auto"/>
              <w:left w:val="nil"/>
              <w:bottom w:val="single" w:sz="4" w:space="0" w:color="auto"/>
              <w:right w:val="nil"/>
            </w:tcBorders>
            <w:shd w:val="clear" w:color="000000" w:fill="FFFFFF" w:themeFill="background1"/>
            <w:noWrap/>
            <w:hideMark/>
          </w:tcPr>
          <w:p w:rsidR="00C86773" w:rsidRPr="0045333B" w:rsidRDefault="00C86773" w:rsidP="00E10C48">
            <w:pPr>
              <w:spacing w:after="0" w:line="240" w:lineRule="auto"/>
              <w:rPr>
                <w:rFonts w:eastAsia="Times New Roman" w:cs="Times New Roman"/>
                <w:b/>
                <w:bCs/>
                <w:i/>
                <w:iCs/>
                <w:color w:val="000000"/>
                <w:sz w:val="18"/>
                <w:szCs w:val="18"/>
              </w:rPr>
            </w:pPr>
            <w:r w:rsidRPr="0045333B">
              <w:rPr>
                <w:rFonts w:eastAsia="Times New Roman" w:cs="Times New Roman"/>
                <w:b/>
                <w:bCs/>
                <w:i/>
                <w:iCs/>
                <w:color w:val="000000"/>
                <w:sz w:val="18"/>
                <w:szCs w:val="18"/>
              </w:rPr>
              <w:t>Peptidoglycan degradation</w:t>
            </w:r>
          </w:p>
        </w:tc>
        <w:tc>
          <w:tcPr>
            <w:tcW w:w="3255" w:type="dxa"/>
            <w:tcBorders>
              <w:top w:val="single" w:sz="4" w:space="0" w:color="auto"/>
              <w:left w:val="nil"/>
              <w:bottom w:val="single" w:sz="4" w:space="0" w:color="auto"/>
              <w:right w:val="nil"/>
            </w:tcBorders>
            <w:shd w:val="clear" w:color="000000" w:fill="FFFFFF" w:themeFill="background1"/>
            <w:hideMark/>
          </w:tcPr>
          <w:p w:rsidR="00C86773" w:rsidRPr="0045333B" w:rsidRDefault="00C86773" w:rsidP="00E10C48">
            <w:pPr>
              <w:spacing w:after="0" w:line="240" w:lineRule="auto"/>
              <w:rPr>
                <w:rFonts w:eastAsia="Times New Roman" w:cs="Times New Roman"/>
                <w:b/>
                <w:bCs/>
                <w:i/>
                <w:iCs/>
                <w:color w:val="000000"/>
                <w:sz w:val="18"/>
                <w:szCs w:val="18"/>
              </w:rPr>
            </w:pPr>
            <w:r w:rsidRPr="0045333B">
              <w:rPr>
                <w:rFonts w:eastAsia="Times New Roman" w:cs="Times New Roman"/>
                <w:b/>
                <w:bCs/>
                <w:i/>
                <w:iCs/>
                <w:color w:val="000000"/>
                <w:sz w:val="18"/>
                <w:szCs w:val="18"/>
              </w:rPr>
              <w:t> </w:t>
            </w:r>
          </w:p>
        </w:tc>
        <w:tc>
          <w:tcPr>
            <w:tcW w:w="1843" w:type="dxa"/>
            <w:tcBorders>
              <w:top w:val="single" w:sz="4" w:space="0" w:color="auto"/>
              <w:left w:val="nil"/>
              <w:bottom w:val="single" w:sz="4" w:space="0" w:color="auto"/>
              <w:right w:val="nil"/>
            </w:tcBorders>
            <w:shd w:val="clear" w:color="000000" w:fill="FFFFFF" w:themeFill="background1"/>
            <w:noWrap/>
            <w:hideMark/>
          </w:tcPr>
          <w:p w:rsidR="00C86773" w:rsidRPr="0045333B" w:rsidRDefault="00C86773" w:rsidP="00E10C48">
            <w:pPr>
              <w:spacing w:after="0" w:line="240" w:lineRule="auto"/>
              <w:rPr>
                <w:rFonts w:eastAsia="Times New Roman" w:cs="Times New Roman"/>
                <w:b/>
                <w:bCs/>
                <w:i/>
                <w:iCs/>
                <w:color w:val="000000"/>
                <w:sz w:val="18"/>
                <w:szCs w:val="18"/>
              </w:rPr>
            </w:pPr>
            <w:r w:rsidRPr="0045333B">
              <w:rPr>
                <w:rFonts w:eastAsia="Times New Roman" w:cs="Times New Roman"/>
                <w:b/>
                <w:bCs/>
                <w:i/>
                <w:iCs/>
                <w:color w:val="000000"/>
                <w:sz w:val="18"/>
                <w:szCs w:val="18"/>
              </w:rPr>
              <w:t> </w:t>
            </w:r>
          </w:p>
        </w:tc>
        <w:tc>
          <w:tcPr>
            <w:tcW w:w="1134" w:type="dxa"/>
            <w:tcBorders>
              <w:top w:val="single" w:sz="4" w:space="0" w:color="auto"/>
              <w:left w:val="nil"/>
              <w:bottom w:val="single" w:sz="4" w:space="0" w:color="auto"/>
              <w:right w:val="nil"/>
            </w:tcBorders>
            <w:shd w:val="clear" w:color="000000" w:fill="FFFFFF" w:themeFill="background1"/>
            <w:hideMark/>
          </w:tcPr>
          <w:p w:rsidR="00C86773" w:rsidRPr="0045333B" w:rsidRDefault="00C86773" w:rsidP="00E10C48">
            <w:pPr>
              <w:spacing w:after="0" w:line="240" w:lineRule="auto"/>
              <w:rPr>
                <w:rFonts w:eastAsia="Times New Roman" w:cs="Times New Roman"/>
                <w:b/>
                <w:bCs/>
                <w:i/>
                <w:iCs/>
                <w:color w:val="000000"/>
                <w:sz w:val="18"/>
                <w:szCs w:val="18"/>
              </w:rPr>
            </w:pPr>
            <w:r w:rsidRPr="0045333B">
              <w:rPr>
                <w:rFonts w:eastAsia="Times New Roman" w:cs="Times New Roman"/>
                <w:b/>
                <w:bCs/>
                <w:i/>
                <w:iCs/>
                <w:color w:val="000000"/>
                <w:sz w:val="18"/>
                <w:szCs w:val="18"/>
              </w:rPr>
              <w:t> </w:t>
            </w:r>
          </w:p>
        </w:tc>
        <w:tc>
          <w:tcPr>
            <w:tcW w:w="1614" w:type="dxa"/>
            <w:tcBorders>
              <w:top w:val="single" w:sz="4" w:space="0" w:color="auto"/>
              <w:left w:val="nil"/>
              <w:bottom w:val="single" w:sz="4" w:space="0" w:color="auto"/>
              <w:right w:val="nil"/>
            </w:tcBorders>
            <w:shd w:val="clear" w:color="000000" w:fill="FFFFFF" w:themeFill="background1"/>
            <w:hideMark/>
          </w:tcPr>
          <w:p w:rsidR="00C86773" w:rsidRPr="0045333B" w:rsidRDefault="00C86773" w:rsidP="00E10C48">
            <w:pPr>
              <w:spacing w:after="0" w:line="240" w:lineRule="auto"/>
              <w:rPr>
                <w:rFonts w:eastAsia="Times New Roman" w:cs="Times New Roman"/>
                <w:b/>
                <w:bCs/>
                <w:i/>
                <w:iCs/>
                <w:color w:val="000000"/>
                <w:sz w:val="18"/>
                <w:szCs w:val="18"/>
              </w:rPr>
            </w:pPr>
            <w:r w:rsidRPr="0045333B">
              <w:rPr>
                <w:rFonts w:eastAsia="Times New Roman" w:cs="Times New Roman"/>
                <w:b/>
                <w:bCs/>
                <w:i/>
                <w:iCs/>
                <w:color w:val="000000"/>
                <w:sz w:val="18"/>
                <w:szCs w:val="18"/>
              </w:rPr>
              <w:t> </w:t>
            </w:r>
          </w:p>
        </w:tc>
        <w:tc>
          <w:tcPr>
            <w:tcW w:w="1559" w:type="dxa"/>
            <w:tcBorders>
              <w:top w:val="single" w:sz="4" w:space="0" w:color="auto"/>
              <w:left w:val="nil"/>
              <w:bottom w:val="single" w:sz="4" w:space="0" w:color="auto"/>
              <w:right w:val="nil"/>
            </w:tcBorders>
            <w:shd w:val="clear" w:color="000000" w:fill="FFFFFF" w:themeFill="background1"/>
            <w:hideMark/>
          </w:tcPr>
          <w:p w:rsidR="00C86773" w:rsidRPr="0045333B" w:rsidRDefault="00C86773" w:rsidP="00E10C48">
            <w:pPr>
              <w:spacing w:after="0" w:line="240" w:lineRule="auto"/>
              <w:rPr>
                <w:rFonts w:eastAsia="Times New Roman" w:cs="Times New Roman"/>
                <w:b/>
                <w:bCs/>
                <w:i/>
                <w:iCs/>
                <w:color w:val="000000"/>
                <w:sz w:val="18"/>
                <w:szCs w:val="18"/>
              </w:rPr>
            </w:pPr>
            <w:r w:rsidRPr="0045333B">
              <w:rPr>
                <w:rFonts w:eastAsia="Times New Roman" w:cs="Times New Roman"/>
                <w:b/>
                <w:bCs/>
                <w:i/>
                <w:iCs/>
                <w:color w:val="000000"/>
                <w:sz w:val="18"/>
                <w:szCs w:val="18"/>
              </w:rPr>
              <w:t> </w:t>
            </w:r>
          </w:p>
        </w:tc>
        <w:tc>
          <w:tcPr>
            <w:tcW w:w="1562" w:type="dxa"/>
            <w:tcBorders>
              <w:top w:val="single" w:sz="4" w:space="0" w:color="auto"/>
              <w:left w:val="nil"/>
              <w:bottom w:val="single" w:sz="4" w:space="0" w:color="auto"/>
              <w:right w:val="nil"/>
            </w:tcBorders>
            <w:shd w:val="clear" w:color="000000" w:fill="FFFFFF" w:themeFill="background1"/>
            <w:hideMark/>
          </w:tcPr>
          <w:p w:rsidR="00C86773" w:rsidRPr="0045333B" w:rsidRDefault="00C86773" w:rsidP="00E10C48">
            <w:pPr>
              <w:spacing w:after="0" w:line="240" w:lineRule="auto"/>
              <w:rPr>
                <w:rFonts w:eastAsia="Times New Roman" w:cs="Times New Roman"/>
                <w:b/>
                <w:bCs/>
                <w:i/>
                <w:iCs/>
                <w:color w:val="000000"/>
                <w:sz w:val="18"/>
                <w:szCs w:val="18"/>
              </w:rPr>
            </w:pPr>
            <w:r w:rsidRPr="0045333B">
              <w:rPr>
                <w:rFonts w:eastAsia="Times New Roman" w:cs="Times New Roman"/>
                <w:b/>
                <w:bCs/>
                <w:i/>
                <w:iCs/>
                <w:color w:val="000000"/>
                <w:sz w:val="18"/>
                <w:szCs w:val="18"/>
              </w:rPr>
              <w:t> </w:t>
            </w:r>
          </w:p>
        </w:tc>
      </w:tr>
      <w:tr w:rsidR="00C86773" w:rsidRPr="0045333B" w:rsidTr="00E10C48">
        <w:trPr>
          <w:trHeight w:val="288"/>
        </w:trPr>
        <w:tc>
          <w:tcPr>
            <w:tcW w:w="1780" w:type="dxa"/>
            <w:tcBorders>
              <w:top w:val="single" w:sz="4" w:space="0" w:color="auto"/>
              <w:left w:val="nil"/>
              <w:bottom w:val="nil"/>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comp249291_c0</w:t>
            </w:r>
          </w:p>
        </w:tc>
        <w:tc>
          <w:tcPr>
            <w:tcW w:w="2493" w:type="dxa"/>
            <w:tcBorders>
              <w:top w:val="single" w:sz="4" w:space="0" w:color="auto"/>
              <w:left w:val="nil"/>
              <w:bottom w:val="nil"/>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3255" w:type="dxa"/>
            <w:tcBorders>
              <w:top w:val="single" w:sz="4" w:space="0" w:color="auto"/>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lysozyme</w:t>
            </w:r>
          </w:p>
        </w:tc>
        <w:tc>
          <w:tcPr>
            <w:tcW w:w="1843" w:type="dxa"/>
            <w:tcBorders>
              <w:top w:val="single" w:sz="4" w:space="0" w:color="auto"/>
              <w:left w:val="nil"/>
              <w:bottom w:val="nil"/>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460.97</w:t>
            </w:r>
          </w:p>
        </w:tc>
        <w:tc>
          <w:tcPr>
            <w:tcW w:w="1134" w:type="dxa"/>
            <w:tcBorders>
              <w:top w:val="single" w:sz="4" w:space="0" w:color="auto"/>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614" w:type="dxa"/>
            <w:tcBorders>
              <w:top w:val="single" w:sz="4" w:space="0" w:color="auto"/>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BP524379.1</w:t>
            </w:r>
          </w:p>
        </w:tc>
        <w:tc>
          <w:tcPr>
            <w:tcW w:w="1559" w:type="dxa"/>
            <w:tcBorders>
              <w:top w:val="single" w:sz="4" w:space="0" w:color="auto"/>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3.00E-28</w:t>
            </w:r>
          </w:p>
        </w:tc>
        <w:tc>
          <w:tcPr>
            <w:tcW w:w="1562" w:type="dxa"/>
            <w:tcBorders>
              <w:top w:val="single" w:sz="4" w:space="0" w:color="auto"/>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78%</w:t>
            </w:r>
          </w:p>
        </w:tc>
      </w:tr>
      <w:tr w:rsidR="00C86773" w:rsidRPr="0045333B" w:rsidTr="00E10C48">
        <w:trPr>
          <w:trHeight w:val="288"/>
        </w:trPr>
        <w:tc>
          <w:tcPr>
            <w:tcW w:w="1780" w:type="dxa"/>
            <w:tcBorders>
              <w:top w:val="nil"/>
              <w:left w:val="nil"/>
              <w:bottom w:val="nil"/>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comp250229_c0</w:t>
            </w:r>
          </w:p>
        </w:tc>
        <w:tc>
          <w:tcPr>
            <w:tcW w:w="2493" w:type="dxa"/>
            <w:tcBorders>
              <w:top w:val="nil"/>
              <w:left w:val="nil"/>
              <w:bottom w:val="nil"/>
              <w:right w:val="nil"/>
            </w:tcBorders>
            <w:shd w:val="clear" w:color="auto" w:fill="F2F2F2" w:themeFill="background1" w:themeFillShade="F2"/>
            <w:noWrap/>
            <w:hideMark/>
          </w:tcPr>
          <w:p w:rsidR="00C86773" w:rsidRPr="00B06455" w:rsidRDefault="00C86773" w:rsidP="00E10C48">
            <w:pPr>
              <w:spacing w:after="0" w:line="240" w:lineRule="auto"/>
              <w:rPr>
                <w:rFonts w:eastAsia="Times New Roman" w:cs="Times New Roman"/>
                <w:color w:val="000000"/>
                <w:sz w:val="18"/>
                <w:szCs w:val="18"/>
              </w:rPr>
            </w:pPr>
            <w:r w:rsidRPr="00B06455">
              <w:rPr>
                <w:rFonts w:eastAsia="Times New Roman" w:cs="Times New Roman"/>
                <w:color w:val="000000"/>
                <w:sz w:val="18"/>
                <w:szCs w:val="18"/>
              </w:rPr>
              <w:t>BF11_250229_c0_seq1_15 BF11_250229_c0_seq2_17</w:t>
            </w:r>
          </w:p>
        </w:tc>
        <w:tc>
          <w:tcPr>
            <w:tcW w:w="3255" w:type="dxa"/>
            <w:tcBorders>
              <w:top w:val="nil"/>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peptidoglycan recognition protein</w:t>
            </w:r>
          </w:p>
        </w:tc>
        <w:tc>
          <w:tcPr>
            <w:tcW w:w="1843" w:type="dxa"/>
            <w:tcBorders>
              <w:top w:val="nil"/>
              <w:left w:val="nil"/>
              <w:bottom w:val="nil"/>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180.88</w:t>
            </w:r>
          </w:p>
        </w:tc>
        <w:tc>
          <w:tcPr>
            <w:tcW w:w="1134" w:type="dxa"/>
            <w:tcBorders>
              <w:top w:val="nil"/>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614" w:type="dxa"/>
            <w:tcBorders>
              <w:top w:val="nil"/>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BP524394.1</w:t>
            </w:r>
          </w:p>
        </w:tc>
        <w:tc>
          <w:tcPr>
            <w:tcW w:w="1559" w:type="dxa"/>
            <w:tcBorders>
              <w:top w:val="nil"/>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8.43E-35</w:t>
            </w:r>
          </w:p>
        </w:tc>
        <w:tc>
          <w:tcPr>
            <w:tcW w:w="1562" w:type="dxa"/>
            <w:tcBorders>
              <w:top w:val="nil"/>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66%</w:t>
            </w:r>
          </w:p>
        </w:tc>
      </w:tr>
      <w:tr w:rsidR="00C86773" w:rsidRPr="0045333B" w:rsidTr="00E10C48">
        <w:trPr>
          <w:trHeight w:val="288"/>
        </w:trPr>
        <w:tc>
          <w:tcPr>
            <w:tcW w:w="1780" w:type="dxa"/>
            <w:tcBorders>
              <w:top w:val="nil"/>
              <w:left w:val="nil"/>
              <w:bottom w:val="nil"/>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comp335695_c10</w:t>
            </w:r>
          </w:p>
        </w:tc>
        <w:tc>
          <w:tcPr>
            <w:tcW w:w="2493" w:type="dxa"/>
            <w:tcBorders>
              <w:top w:val="nil"/>
              <w:left w:val="nil"/>
              <w:bottom w:val="nil"/>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3255" w:type="dxa"/>
            <w:tcBorders>
              <w:top w:val="nil"/>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peptidoglycan recognition protein</w:t>
            </w:r>
          </w:p>
        </w:tc>
        <w:tc>
          <w:tcPr>
            <w:tcW w:w="1843" w:type="dxa"/>
            <w:tcBorders>
              <w:top w:val="nil"/>
              <w:left w:val="nil"/>
              <w:bottom w:val="nil"/>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123.41</w:t>
            </w:r>
          </w:p>
        </w:tc>
        <w:tc>
          <w:tcPr>
            <w:tcW w:w="1134" w:type="dxa"/>
            <w:tcBorders>
              <w:top w:val="nil"/>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614" w:type="dxa"/>
            <w:tcBorders>
              <w:top w:val="nil"/>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BP524394.1</w:t>
            </w:r>
          </w:p>
        </w:tc>
        <w:tc>
          <w:tcPr>
            <w:tcW w:w="1559" w:type="dxa"/>
            <w:tcBorders>
              <w:top w:val="nil"/>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3.12E-25</w:t>
            </w:r>
          </w:p>
        </w:tc>
        <w:tc>
          <w:tcPr>
            <w:tcW w:w="1562" w:type="dxa"/>
            <w:tcBorders>
              <w:top w:val="nil"/>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69%</w:t>
            </w:r>
          </w:p>
        </w:tc>
      </w:tr>
      <w:tr w:rsidR="00C86773" w:rsidRPr="0045333B" w:rsidTr="00E10C48">
        <w:trPr>
          <w:trHeight w:val="288"/>
        </w:trPr>
        <w:tc>
          <w:tcPr>
            <w:tcW w:w="1780" w:type="dxa"/>
            <w:tcBorders>
              <w:top w:val="nil"/>
              <w:left w:val="nil"/>
              <w:bottom w:val="nil"/>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comp330541_c4</w:t>
            </w:r>
          </w:p>
        </w:tc>
        <w:tc>
          <w:tcPr>
            <w:tcW w:w="2493" w:type="dxa"/>
            <w:tcBorders>
              <w:top w:val="nil"/>
              <w:left w:val="nil"/>
              <w:bottom w:val="nil"/>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3255" w:type="dxa"/>
            <w:tcBorders>
              <w:top w:val="nil"/>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peptidoglycan recognition protein</w:t>
            </w:r>
          </w:p>
        </w:tc>
        <w:tc>
          <w:tcPr>
            <w:tcW w:w="1843" w:type="dxa"/>
            <w:tcBorders>
              <w:top w:val="nil"/>
              <w:left w:val="nil"/>
              <w:bottom w:val="nil"/>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43.36</w:t>
            </w:r>
          </w:p>
        </w:tc>
        <w:tc>
          <w:tcPr>
            <w:tcW w:w="1134" w:type="dxa"/>
            <w:tcBorders>
              <w:top w:val="nil"/>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614" w:type="dxa"/>
            <w:tcBorders>
              <w:top w:val="nil"/>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BP524394.1</w:t>
            </w:r>
          </w:p>
        </w:tc>
        <w:tc>
          <w:tcPr>
            <w:tcW w:w="1559" w:type="dxa"/>
            <w:tcBorders>
              <w:top w:val="nil"/>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4.86E-35</w:t>
            </w:r>
          </w:p>
        </w:tc>
        <w:tc>
          <w:tcPr>
            <w:tcW w:w="1562" w:type="dxa"/>
            <w:tcBorders>
              <w:top w:val="nil"/>
              <w:left w:val="nil"/>
              <w:bottom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70%</w:t>
            </w:r>
          </w:p>
        </w:tc>
      </w:tr>
      <w:tr w:rsidR="00C86773" w:rsidRPr="0045333B" w:rsidTr="00E10C48">
        <w:trPr>
          <w:trHeight w:val="288"/>
        </w:trPr>
        <w:tc>
          <w:tcPr>
            <w:tcW w:w="1780" w:type="dxa"/>
            <w:tcBorders>
              <w:top w:val="nil"/>
              <w:left w:val="nil"/>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comp314994_c0</w:t>
            </w:r>
          </w:p>
        </w:tc>
        <w:tc>
          <w:tcPr>
            <w:tcW w:w="2493" w:type="dxa"/>
            <w:tcBorders>
              <w:top w:val="nil"/>
              <w:left w:val="nil"/>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3255" w:type="dxa"/>
            <w:tcBorders>
              <w:top w:val="nil"/>
              <w:left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peptidoglycan recognition protein</w:t>
            </w:r>
          </w:p>
        </w:tc>
        <w:tc>
          <w:tcPr>
            <w:tcW w:w="1843" w:type="dxa"/>
            <w:tcBorders>
              <w:top w:val="nil"/>
              <w:left w:val="nil"/>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7.11</w:t>
            </w:r>
          </w:p>
        </w:tc>
        <w:tc>
          <w:tcPr>
            <w:tcW w:w="1134" w:type="dxa"/>
            <w:tcBorders>
              <w:top w:val="nil"/>
              <w:left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614" w:type="dxa"/>
            <w:tcBorders>
              <w:top w:val="nil"/>
              <w:left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BP524394.1</w:t>
            </w:r>
          </w:p>
        </w:tc>
        <w:tc>
          <w:tcPr>
            <w:tcW w:w="1559" w:type="dxa"/>
            <w:tcBorders>
              <w:top w:val="nil"/>
              <w:left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3.09E-32</w:t>
            </w:r>
          </w:p>
        </w:tc>
        <w:tc>
          <w:tcPr>
            <w:tcW w:w="1562" w:type="dxa"/>
            <w:tcBorders>
              <w:top w:val="nil"/>
              <w:left w:val="nil"/>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66%</w:t>
            </w:r>
          </w:p>
        </w:tc>
      </w:tr>
      <w:tr w:rsidR="00C86773" w:rsidRPr="0045333B" w:rsidTr="00E10C48">
        <w:trPr>
          <w:trHeight w:val="288"/>
        </w:trPr>
        <w:tc>
          <w:tcPr>
            <w:tcW w:w="1780" w:type="dxa"/>
            <w:tcBorders>
              <w:top w:val="nil"/>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comp332570_c2</w:t>
            </w:r>
          </w:p>
        </w:tc>
        <w:tc>
          <w:tcPr>
            <w:tcW w:w="2493" w:type="dxa"/>
            <w:tcBorders>
              <w:top w:val="nil"/>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3255" w:type="dxa"/>
            <w:tcBorders>
              <w:top w:val="nil"/>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peptidoglycan recognition protein</w:t>
            </w:r>
          </w:p>
        </w:tc>
        <w:tc>
          <w:tcPr>
            <w:tcW w:w="1843" w:type="dxa"/>
            <w:tcBorders>
              <w:top w:val="nil"/>
              <w:left w:val="nil"/>
              <w:bottom w:val="single" w:sz="4" w:space="0" w:color="auto"/>
              <w:right w:val="nil"/>
            </w:tcBorders>
            <w:shd w:val="clear" w:color="auto" w:fill="F2F2F2" w:themeFill="background1" w:themeFillShade="F2"/>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21.15</w:t>
            </w:r>
          </w:p>
        </w:tc>
        <w:tc>
          <w:tcPr>
            <w:tcW w:w="1134" w:type="dxa"/>
            <w:tcBorders>
              <w:top w:val="nil"/>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n.d.</w:t>
            </w:r>
          </w:p>
        </w:tc>
        <w:tc>
          <w:tcPr>
            <w:tcW w:w="1614" w:type="dxa"/>
            <w:tcBorders>
              <w:top w:val="nil"/>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BP524394.1</w:t>
            </w:r>
          </w:p>
        </w:tc>
        <w:tc>
          <w:tcPr>
            <w:tcW w:w="1559" w:type="dxa"/>
            <w:tcBorders>
              <w:top w:val="nil"/>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1.35E-31</w:t>
            </w:r>
          </w:p>
        </w:tc>
        <w:tc>
          <w:tcPr>
            <w:tcW w:w="1562" w:type="dxa"/>
            <w:tcBorders>
              <w:top w:val="nil"/>
              <w:left w:val="nil"/>
              <w:bottom w:val="single" w:sz="4" w:space="0" w:color="auto"/>
              <w:right w:val="nil"/>
            </w:tcBorders>
            <w:shd w:val="clear" w:color="auto" w:fill="F2F2F2" w:themeFill="background1" w:themeFillShade="F2"/>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68%</w:t>
            </w:r>
          </w:p>
        </w:tc>
      </w:tr>
    </w:tbl>
    <w:p w:rsidR="00C86773" w:rsidRPr="0045333B" w:rsidRDefault="00C86773" w:rsidP="00C86773">
      <w:pPr>
        <w:spacing w:line="240" w:lineRule="auto"/>
        <w:contextualSpacing/>
        <w:jc w:val="both"/>
        <w:rPr>
          <w:sz w:val="18"/>
          <w:szCs w:val="18"/>
        </w:rPr>
      </w:pPr>
      <w:r w:rsidRPr="0045333B">
        <w:rPr>
          <w:sz w:val="18"/>
          <w:szCs w:val="18"/>
          <w:vertAlign w:val="superscript"/>
        </w:rPr>
        <w:t>a)</w:t>
      </w:r>
      <w:r w:rsidRPr="0045333B">
        <w:rPr>
          <w:sz w:val="18"/>
          <w:szCs w:val="18"/>
        </w:rPr>
        <w:t xml:space="preserve"> Defined as trinity components, see </w:t>
      </w:r>
      <w:r w:rsidR="007C11B9" w:rsidRPr="007C11B9">
        <w:rPr>
          <w:rFonts w:ascii="Calibri" w:hAnsi="Calibri"/>
          <w:sz w:val="18"/>
          <w:szCs w:val="18"/>
        </w:rPr>
        <w:t>[</w:t>
      </w:r>
      <w:fldSimple w:instr=" REF BIB_grabherr2011 \* MERGEFORMAT ">
        <w:r w:rsidR="007C11B9" w:rsidRPr="007C11B9">
          <w:rPr>
            <w:rFonts w:ascii="Calibri" w:hAnsi="Calibri"/>
            <w:sz w:val="18"/>
          </w:rPr>
          <w:t>&lt;grabherr2011&gt;</w:t>
        </w:r>
      </w:fldSimple>
      <w:r w:rsidR="007C11B9" w:rsidRPr="007C11B9">
        <w:rPr>
          <w:rFonts w:ascii="Calibri" w:hAnsi="Calibri"/>
          <w:sz w:val="18"/>
          <w:szCs w:val="18"/>
        </w:rPr>
        <w:t>]</w:t>
      </w:r>
    </w:p>
    <w:p w:rsidR="00C86773" w:rsidRPr="0045333B" w:rsidRDefault="00C86773" w:rsidP="00C86773">
      <w:pPr>
        <w:contextualSpacing/>
        <w:jc w:val="both"/>
        <w:rPr>
          <w:sz w:val="18"/>
          <w:szCs w:val="18"/>
        </w:rPr>
      </w:pPr>
      <w:r w:rsidRPr="0045333B">
        <w:rPr>
          <w:sz w:val="18"/>
          <w:szCs w:val="18"/>
          <w:vertAlign w:val="superscript"/>
        </w:rPr>
        <w:t>b)</w:t>
      </w:r>
      <w:r w:rsidRPr="0045333B">
        <w:rPr>
          <w:sz w:val="18"/>
          <w:szCs w:val="18"/>
        </w:rPr>
        <w:t xml:space="preserve"> Average transcript abundance in transcriptomes </w:t>
      </w:r>
    </w:p>
    <w:p w:rsidR="00C86773" w:rsidRPr="0045333B" w:rsidRDefault="00C86773" w:rsidP="00C86773">
      <w:pPr>
        <w:contextualSpacing/>
        <w:jc w:val="both"/>
        <w:rPr>
          <w:sz w:val="18"/>
          <w:szCs w:val="18"/>
        </w:rPr>
      </w:pPr>
      <w:r w:rsidRPr="0045333B">
        <w:rPr>
          <w:sz w:val="18"/>
          <w:szCs w:val="18"/>
          <w:vertAlign w:val="superscript"/>
        </w:rPr>
        <w:t>c)</w:t>
      </w:r>
      <w:r w:rsidRPr="0045333B">
        <w:rPr>
          <w:sz w:val="18"/>
          <w:szCs w:val="18"/>
        </w:rPr>
        <w:t xml:space="preserve"> Average protein abundance in proteomes in </w:t>
      </w:r>
      <w:r w:rsidRPr="0045333B">
        <w:rPr>
          <w:rFonts w:eastAsia="MS Gothic" w:cs="MS Gothic"/>
          <w:sz w:val="18"/>
          <w:szCs w:val="18"/>
          <w:vertAlign w:val="superscript"/>
        </w:rPr>
        <w:t>0</w:t>
      </w:r>
      <w:r w:rsidRPr="0045333B">
        <w:rPr>
          <w:rFonts w:eastAsia="MS Gothic" w:cs="MS Gothic"/>
          <w:sz w:val="18"/>
          <w:szCs w:val="18"/>
        </w:rPr>
        <w:t>/</w:t>
      </w:r>
      <w:r w:rsidRPr="0045333B">
        <w:rPr>
          <w:rFonts w:eastAsia="MS Gothic" w:cs="MS Gothic"/>
          <w:sz w:val="18"/>
          <w:szCs w:val="18"/>
          <w:vertAlign w:val="subscript"/>
        </w:rPr>
        <w:t>000</w:t>
      </w:r>
      <w:r w:rsidRPr="0045333B">
        <w:rPr>
          <w:sz w:val="18"/>
          <w:szCs w:val="18"/>
        </w:rPr>
        <w:t xml:space="preserve"> </w:t>
      </w:r>
    </w:p>
    <w:p w:rsidR="00C86773" w:rsidRPr="0045333B" w:rsidRDefault="00C86773" w:rsidP="00C86773">
      <w:pPr>
        <w:contextualSpacing/>
        <w:jc w:val="both"/>
        <w:rPr>
          <w:sz w:val="18"/>
          <w:szCs w:val="18"/>
        </w:rPr>
      </w:pPr>
      <w:r w:rsidRPr="0045333B">
        <w:rPr>
          <w:sz w:val="18"/>
          <w:szCs w:val="18"/>
          <w:vertAlign w:val="superscript"/>
        </w:rPr>
        <w:t>d)</w:t>
      </w:r>
      <w:r w:rsidRPr="0045333B">
        <w:rPr>
          <w:sz w:val="18"/>
          <w:szCs w:val="18"/>
        </w:rPr>
        <w:t xml:space="preserve"> GenBank accession numbers (NCBI EST)</w:t>
      </w:r>
    </w:p>
    <w:p w:rsidR="00C86773" w:rsidRPr="0045333B" w:rsidRDefault="00C86773" w:rsidP="00C86773">
      <w:pPr>
        <w:contextualSpacing/>
        <w:jc w:val="both"/>
        <w:rPr>
          <w:sz w:val="18"/>
          <w:szCs w:val="18"/>
        </w:rPr>
      </w:pPr>
    </w:p>
    <w:p w:rsidR="00C86773" w:rsidRPr="0045333B" w:rsidRDefault="00C86773" w:rsidP="00C86773">
      <w:pPr>
        <w:contextualSpacing/>
        <w:jc w:val="both"/>
        <w:rPr>
          <w:sz w:val="18"/>
          <w:szCs w:val="18"/>
        </w:rPr>
      </w:pPr>
    </w:p>
    <w:p w:rsidR="00C86773" w:rsidRPr="0045333B" w:rsidRDefault="00C86773" w:rsidP="00C86773">
      <w:pPr>
        <w:contextualSpacing/>
        <w:jc w:val="both"/>
        <w:rPr>
          <w:sz w:val="18"/>
          <w:szCs w:val="18"/>
        </w:rPr>
      </w:pPr>
    </w:p>
    <w:p w:rsidR="00C86773" w:rsidRPr="0045333B" w:rsidRDefault="00C86773" w:rsidP="00C86773">
      <w:pPr>
        <w:contextualSpacing/>
        <w:jc w:val="both"/>
        <w:rPr>
          <w:sz w:val="18"/>
          <w:szCs w:val="18"/>
        </w:rPr>
      </w:pPr>
    </w:p>
    <w:p w:rsidR="00C86773" w:rsidRPr="0045333B" w:rsidRDefault="00C86773" w:rsidP="00C86773">
      <w:pPr>
        <w:contextualSpacing/>
        <w:jc w:val="both"/>
        <w:rPr>
          <w:sz w:val="18"/>
          <w:szCs w:val="18"/>
        </w:rPr>
      </w:pPr>
    </w:p>
    <w:p w:rsidR="00C86773" w:rsidRPr="0045333B" w:rsidRDefault="00C86773" w:rsidP="00C86773">
      <w:pPr>
        <w:contextualSpacing/>
        <w:jc w:val="both"/>
        <w:rPr>
          <w:sz w:val="18"/>
          <w:szCs w:val="18"/>
        </w:rPr>
      </w:pPr>
    </w:p>
    <w:p w:rsidR="00C86773" w:rsidRPr="0045333B" w:rsidRDefault="00C86773" w:rsidP="00C86773">
      <w:pPr>
        <w:contextualSpacing/>
        <w:jc w:val="both"/>
        <w:rPr>
          <w:sz w:val="18"/>
          <w:szCs w:val="18"/>
        </w:rPr>
      </w:pPr>
    </w:p>
    <w:p w:rsidR="00C86773" w:rsidRPr="0045333B" w:rsidRDefault="00C86773" w:rsidP="00C86773">
      <w:pPr>
        <w:contextualSpacing/>
        <w:jc w:val="both"/>
        <w:rPr>
          <w:sz w:val="18"/>
          <w:szCs w:val="18"/>
        </w:rPr>
      </w:pPr>
    </w:p>
    <w:p w:rsidR="00C86773" w:rsidRPr="0045333B" w:rsidRDefault="002A3ACB" w:rsidP="00C86773">
      <w:pPr>
        <w:pStyle w:val="Heading2"/>
      </w:pPr>
      <w:bookmarkStart w:id="4" w:name="_Toc436124614"/>
      <w:r>
        <w:t>Additional file</w:t>
      </w:r>
      <w:r w:rsidR="00CF7660">
        <w:t xml:space="preserve"> T</w:t>
      </w:r>
      <w:r w:rsidR="002B5DE0" w:rsidRPr="0045333B">
        <w:t>able 6</w:t>
      </w:r>
      <w:r w:rsidR="00C86773" w:rsidRPr="0045333B">
        <w:t xml:space="preserve">: </w:t>
      </w:r>
      <w:bookmarkEnd w:id="4"/>
      <w:r w:rsidR="00C86773" w:rsidRPr="0045333B">
        <w:t>Similarity of host digestive glucosidases to intestinal glucosidases of other animals</w:t>
      </w:r>
    </w:p>
    <w:tbl>
      <w:tblPr>
        <w:tblW w:w="15466" w:type="dxa"/>
        <w:tblInd w:w="55" w:type="dxa"/>
        <w:tblCellMar>
          <w:left w:w="70" w:type="dxa"/>
          <w:right w:w="70" w:type="dxa"/>
        </w:tblCellMar>
        <w:tblLook w:val="04A0"/>
      </w:tblPr>
      <w:tblGrid>
        <w:gridCol w:w="1790"/>
        <w:gridCol w:w="3642"/>
        <w:gridCol w:w="2006"/>
        <w:gridCol w:w="834"/>
        <w:gridCol w:w="2317"/>
        <w:gridCol w:w="1812"/>
        <w:gridCol w:w="1397"/>
        <w:gridCol w:w="785"/>
        <w:gridCol w:w="883"/>
      </w:tblGrid>
      <w:tr w:rsidR="00C86773" w:rsidRPr="0045333B" w:rsidTr="00E10C48">
        <w:trPr>
          <w:trHeight w:val="288"/>
        </w:trPr>
        <w:tc>
          <w:tcPr>
            <w:tcW w:w="0" w:type="auto"/>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transcript ID</w:t>
            </w:r>
          </w:p>
        </w:tc>
        <w:tc>
          <w:tcPr>
            <w:tcW w:w="0" w:type="auto"/>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conserved domains</w:t>
            </w:r>
          </w:p>
        </w:tc>
        <w:tc>
          <w:tcPr>
            <w:tcW w:w="0" w:type="auto"/>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annotation</w:t>
            </w:r>
          </w:p>
        </w:tc>
        <w:tc>
          <w:tcPr>
            <w:tcW w:w="0" w:type="auto"/>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database</w:t>
            </w:r>
          </w:p>
        </w:tc>
        <w:tc>
          <w:tcPr>
            <w:tcW w:w="0" w:type="auto"/>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Blast Hit Description (HSP)</w:t>
            </w:r>
          </w:p>
        </w:tc>
        <w:tc>
          <w:tcPr>
            <w:tcW w:w="0" w:type="auto"/>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organism</w:t>
            </w:r>
          </w:p>
        </w:tc>
        <w:tc>
          <w:tcPr>
            <w:tcW w:w="0" w:type="auto"/>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NCBI accession</w:t>
            </w:r>
          </w:p>
        </w:tc>
        <w:tc>
          <w:tcPr>
            <w:tcW w:w="0" w:type="auto"/>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e-value</w:t>
            </w:r>
          </w:p>
        </w:tc>
        <w:tc>
          <w:tcPr>
            <w:tcW w:w="883" w:type="dxa"/>
            <w:tcBorders>
              <w:top w:val="single" w:sz="4" w:space="0" w:color="auto"/>
              <w:left w:val="nil"/>
              <w:bottom w:val="single" w:sz="4" w:space="0" w:color="auto"/>
              <w:right w:val="nil"/>
            </w:tcBorders>
            <w:shd w:val="clear" w:color="auto" w:fill="auto"/>
            <w:noWrap/>
            <w:hideMark/>
          </w:tcPr>
          <w:p w:rsidR="00C86773" w:rsidRPr="0045333B" w:rsidRDefault="00C86773" w:rsidP="00733E8F">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 xml:space="preserve">aa </w:t>
            </w:r>
            <w:r w:rsidR="00733E8F" w:rsidRPr="0045333B">
              <w:rPr>
                <w:rFonts w:eastAsia="Times New Roman" w:cs="Times New Roman"/>
                <w:b/>
                <w:bCs/>
                <w:color w:val="000000"/>
                <w:sz w:val="18"/>
                <w:szCs w:val="18"/>
              </w:rPr>
              <w:t>sim.</w:t>
            </w:r>
          </w:p>
        </w:tc>
      </w:tr>
      <w:tr w:rsidR="00C86773" w:rsidRPr="0045333B" w:rsidTr="00E10C48">
        <w:trPr>
          <w:trHeight w:val="217"/>
        </w:trPr>
        <w:tc>
          <w:tcPr>
            <w:tcW w:w="0" w:type="auto"/>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comp329957_c8_seq1</w:t>
            </w:r>
          </w:p>
        </w:tc>
        <w:tc>
          <w:tcPr>
            <w:tcW w:w="0" w:type="auto"/>
            <w:vMerge w:val="restart"/>
            <w:tcBorders>
              <w:top w:val="single" w:sz="4" w:space="0" w:color="auto"/>
              <w:left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glycoside hydrolase family 65 (PF03632) trehalose and maltose hydrolase (COG1554)</w:t>
            </w:r>
          </w:p>
        </w:tc>
        <w:tc>
          <w:tcPr>
            <w:tcW w:w="0" w:type="auto"/>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acid trehalase</w:t>
            </w:r>
          </w:p>
        </w:tc>
        <w:tc>
          <w:tcPr>
            <w:tcW w:w="0" w:type="auto"/>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ncbi nr</w:t>
            </w:r>
          </w:p>
        </w:tc>
        <w:tc>
          <w:tcPr>
            <w:tcW w:w="0" w:type="auto"/>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maltose phosphorylase </w:t>
            </w:r>
          </w:p>
        </w:tc>
        <w:tc>
          <w:tcPr>
            <w:tcW w:w="0" w:type="auto"/>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Culex quinquefasciatus</w:t>
            </w:r>
          </w:p>
        </w:tc>
        <w:tc>
          <w:tcPr>
            <w:tcW w:w="0" w:type="auto"/>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XP_001850772.1</w:t>
            </w:r>
          </w:p>
        </w:tc>
        <w:tc>
          <w:tcPr>
            <w:tcW w:w="0" w:type="auto"/>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1,41E-68</w:t>
            </w:r>
          </w:p>
        </w:tc>
        <w:tc>
          <w:tcPr>
            <w:tcW w:w="883" w:type="dxa"/>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48%</w:t>
            </w:r>
          </w:p>
        </w:tc>
      </w:tr>
      <w:tr w:rsidR="00C86773" w:rsidRPr="0045333B" w:rsidTr="00E10C48">
        <w:trPr>
          <w:trHeight w:val="288"/>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vMerge/>
            <w:tcBorders>
              <w:left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ncbi nr</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acid trehalase-like protein 1 </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Homo sapiens</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NP_079368.3</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1,41E-68</w:t>
            </w:r>
          </w:p>
        </w:tc>
        <w:tc>
          <w:tcPr>
            <w:tcW w:w="8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49%</w:t>
            </w:r>
          </w:p>
        </w:tc>
      </w:tr>
      <w:tr w:rsidR="00C86773" w:rsidRPr="0045333B" w:rsidTr="00E10C48">
        <w:trPr>
          <w:trHeight w:val="300"/>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vMerge/>
            <w:tcBorders>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swissprot</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acid trehalase-like protein 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Homo sapiens</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Arial Unicode MS" w:cs="Arial Unicode MS"/>
                <w:color w:val="000000"/>
                <w:sz w:val="18"/>
                <w:szCs w:val="18"/>
              </w:rPr>
            </w:pPr>
            <w:r w:rsidRPr="0045333B">
              <w:rPr>
                <w:rFonts w:eastAsia="Arial Unicode MS" w:cs="Arial Unicode MS"/>
                <w:color w:val="000000"/>
                <w:sz w:val="18"/>
                <w:szCs w:val="18"/>
              </w:rPr>
              <w:t>Q32M88</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1,00E-77</w:t>
            </w:r>
          </w:p>
        </w:tc>
        <w:tc>
          <w:tcPr>
            <w:tcW w:w="8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29%</w:t>
            </w:r>
          </w:p>
        </w:tc>
      </w:tr>
      <w:tr w:rsidR="00C86773" w:rsidRPr="0045333B" w:rsidTr="00E10C48">
        <w:trPr>
          <w:trHeight w:val="244"/>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comp329957_c8_seq2</w:t>
            </w:r>
          </w:p>
        </w:tc>
        <w:tc>
          <w:tcPr>
            <w:tcW w:w="0" w:type="auto"/>
            <w:vMerge w:val="restart"/>
            <w:tcBorders>
              <w:top w:val="nil"/>
              <w:left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glycoside hydrolase family 65 (PF03632) trehalose and maltose hydrolase (COG1554)</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acid trehalase</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ncbi nr</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maltose phosphorylase </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Culex quinquefasciatus</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XP_001850772.1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1,56E-68</w:t>
            </w:r>
          </w:p>
        </w:tc>
        <w:tc>
          <w:tcPr>
            <w:tcW w:w="8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48%</w:t>
            </w:r>
          </w:p>
        </w:tc>
      </w:tr>
      <w:tr w:rsidR="00C86773" w:rsidRPr="0045333B" w:rsidTr="00E10C48">
        <w:trPr>
          <w:trHeight w:val="288"/>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vMerge/>
            <w:tcBorders>
              <w:left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ncbi nr</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acid trehalase-like protein 1 </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Homo sapiens</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NP_079368.3</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1,56E-68</w:t>
            </w:r>
          </w:p>
        </w:tc>
        <w:tc>
          <w:tcPr>
            <w:tcW w:w="8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49%</w:t>
            </w:r>
          </w:p>
        </w:tc>
      </w:tr>
      <w:tr w:rsidR="00C86773" w:rsidRPr="0045333B" w:rsidTr="00E10C48">
        <w:trPr>
          <w:trHeight w:val="300"/>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vMerge/>
            <w:tcBorders>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swissprot</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acid trehalase-like protein 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Homo sapiens</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Arial Unicode MS" w:cs="Arial Unicode MS"/>
                <w:color w:val="000000"/>
                <w:sz w:val="18"/>
                <w:szCs w:val="18"/>
              </w:rPr>
            </w:pPr>
            <w:r w:rsidRPr="0045333B">
              <w:rPr>
                <w:rFonts w:eastAsia="Arial Unicode MS" w:cs="Arial Unicode MS"/>
                <w:color w:val="000000"/>
                <w:sz w:val="18"/>
                <w:szCs w:val="18"/>
              </w:rPr>
              <w:t>Q32M88</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1,00E-77</w:t>
            </w:r>
          </w:p>
        </w:tc>
        <w:tc>
          <w:tcPr>
            <w:tcW w:w="8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29%</w:t>
            </w:r>
          </w:p>
        </w:tc>
      </w:tr>
      <w:tr w:rsidR="00C86773" w:rsidRPr="0045333B" w:rsidTr="00E10C48">
        <w:trPr>
          <w:trHeight w:val="288"/>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comp335402_c7_seq1</w:t>
            </w:r>
          </w:p>
        </w:tc>
        <w:tc>
          <w:tcPr>
            <w:tcW w:w="0" w:type="auto"/>
            <w:vMerge w:val="restart"/>
            <w:tcBorders>
              <w:top w:val="nil"/>
              <w:left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glycoside hydrolase family 65 (PF03632)</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acid trehalase</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ncbi nr</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acid trehalase-like protein 1 </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Danio rerio</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NP_001071193.1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1,93E-61</w:t>
            </w:r>
          </w:p>
        </w:tc>
        <w:tc>
          <w:tcPr>
            <w:tcW w:w="8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66%</w:t>
            </w:r>
          </w:p>
        </w:tc>
      </w:tr>
      <w:tr w:rsidR="00C86773" w:rsidRPr="0045333B" w:rsidTr="00E10C48">
        <w:trPr>
          <w:trHeight w:val="288"/>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vMerge/>
            <w:tcBorders>
              <w:left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ncbi nr</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acid trehalase-like protein 1 </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Mus musculus</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NP_663362.2</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1,30E-57</w:t>
            </w:r>
          </w:p>
        </w:tc>
        <w:tc>
          <w:tcPr>
            <w:tcW w:w="8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63%</w:t>
            </w:r>
          </w:p>
        </w:tc>
      </w:tr>
      <w:tr w:rsidR="00C86773" w:rsidRPr="0045333B" w:rsidTr="00E10C48">
        <w:trPr>
          <w:trHeight w:val="300"/>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vMerge/>
            <w:tcBorders>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swissprot</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Arial Unicode MS" w:cs="Arial Unicode MS"/>
                <w:color w:val="000000"/>
                <w:sz w:val="18"/>
                <w:szCs w:val="18"/>
              </w:rPr>
            </w:pPr>
            <w:r w:rsidRPr="0045333B">
              <w:rPr>
                <w:rFonts w:eastAsia="Arial Unicode MS" w:cs="Arial Unicode MS"/>
                <w:color w:val="000000"/>
                <w:sz w:val="18"/>
                <w:szCs w:val="18"/>
              </w:rPr>
              <w:t>acid trehalase-like protein 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Danio rerio</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Arial Unicode MS" w:cs="Arial Unicode MS"/>
                <w:color w:val="000000"/>
                <w:sz w:val="18"/>
                <w:szCs w:val="18"/>
              </w:rPr>
            </w:pPr>
            <w:r w:rsidRPr="0045333B">
              <w:rPr>
                <w:rFonts w:eastAsia="Arial Unicode MS" w:cs="Arial Unicode MS"/>
                <w:color w:val="000000"/>
                <w:sz w:val="18"/>
                <w:szCs w:val="18"/>
              </w:rPr>
              <w:t>A0JMP0</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3,00E-75</w:t>
            </w:r>
          </w:p>
        </w:tc>
        <w:tc>
          <w:tcPr>
            <w:tcW w:w="8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48%</w:t>
            </w:r>
          </w:p>
        </w:tc>
      </w:tr>
      <w:tr w:rsidR="00C86773" w:rsidRPr="0045333B" w:rsidTr="00E10C48">
        <w:trPr>
          <w:trHeight w:val="288"/>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comp334411_c3_seq1</w:t>
            </w:r>
          </w:p>
        </w:tc>
        <w:tc>
          <w:tcPr>
            <w:tcW w:w="0" w:type="auto"/>
            <w:vMerge w:val="restart"/>
            <w:tcBorders>
              <w:top w:val="nil"/>
              <w:left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alpha-glucosidase (PTHR22762)</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sucrase-isomaltase</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ncbi nr</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sucrase-isomaltase </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Mus musculus</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ACH86012.1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4,12E-07</w:t>
            </w:r>
          </w:p>
        </w:tc>
        <w:tc>
          <w:tcPr>
            <w:tcW w:w="8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61%</w:t>
            </w:r>
          </w:p>
        </w:tc>
      </w:tr>
      <w:tr w:rsidR="00C86773" w:rsidRPr="0045333B" w:rsidTr="00E10C48">
        <w:trPr>
          <w:trHeight w:val="300"/>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vMerge/>
            <w:tcBorders>
              <w:left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swissprot</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glucoamylase</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Homo sapiens</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Arial Unicode MS" w:cs="Arial Unicode MS"/>
                <w:color w:val="000000"/>
                <w:sz w:val="18"/>
                <w:szCs w:val="18"/>
              </w:rPr>
            </w:pPr>
            <w:r w:rsidRPr="0045333B">
              <w:rPr>
                <w:rFonts w:eastAsia="Arial Unicode MS" w:cs="Arial Unicode MS"/>
                <w:color w:val="000000"/>
                <w:sz w:val="18"/>
                <w:szCs w:val="18"/>
              </w:rPr>
              <w:t>Q2M2H8</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5,00E-08</w:t>
            </w:r>
          </w:p>
        </w:tc>
        <w:tc>
          <w:tcPr>
            <w:tcW w:w="8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41%</w:t>
            </w:r>
          </w:p>
        </w:tc>
      </w:tr>
      <w:tr w:rsidR="00C86773" w:rsidRPr="0045333B" w:rsidTr="00E10C48">
        <w:trPr>
          <w:trHeight w:val="300"/>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vMerge/>
            <w:tcBorders>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swissprot</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sucrase-isomaltase, intestinal</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Suncus murinus</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Arial Unicode MS" w:cs="Arial Unicode MS"/>
                <w:color w:val="000000"/>
                <w:sz w:val="18"/>
                <w:szCs w:val="18"/>
              </w:rPr>
            </w:pPr>
            <w:r w:rsidRPr="0045333B">
              <w:rPr>
                <w:rFonts w:eastAsia="Arial Unicode MS" w:cs="Arial Unicode MS"/>
                <w:color w:val="000000"/>
                <w:sz w:val="18"/>
                <w:szCs w:val="18"/>
              </w:rPr>
              <w:t>O62653</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2,00E-07</w:t>
            </w:r>
          </w:p>
        </w:tc>
        <w:tc>
          <w:tcPr>
            <w:tcW w:w="8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40%</w:t>
            </w:r>
          </w:p>
        </w:tc>
      </w:tr>
      <w:tr w:rsidR="00C86773" w:rsidRPr="0045333B" w:rsidTr="00E10C48">
        <w:trPr>
          <w:trHeight w:val="288"/>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comp328746_c4_seq1</w:t>
            </w:r>
          </w:p>
        </w:tc>
        <w:tc>
          <w:tcPr>
            <w:tcW w:w="0" w:type="auto"/>
            <w:vMerge w:val="restart"/>
            <w:tcBorders>
              <w:top w:val="nil"/>
              <w:left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alpha amylase catalytic domain family (cl07893)</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pancreatic alpha-amylase</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ncbi nr</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amylase, alpha 2A, pancreatic </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Danio rerio</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AAH62867.1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1,26E-19</w:t>
            </w:r>
          </w:p>
        </w:tc>
        <w:tc>
          <w:tcPr>
            <w:tcW w:w="8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70%</w:t>
            </w:r>
          </w:p>
        </w:tc>
      </w:tr>
      <w:tr w:rsidR="00C86773" w:rsidRPr="0045333B" w:rsidTr="00E10C48">
        <w:trPr>
          <w:trHeight w:val="300"/>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vMerge/>
            <w:tcBorders>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swissprot</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salivary alpha-amylase</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Homo sapiens</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Arial Unicode MS" w:cs="Arial Unicode MS"/>
                <w:color w:val="000000"/>
                <w:sz w:val="18"/>
                <w:szCs w:val="18"/>
              </w:rPr>
            </w:pPr>
            <w:r w:rsidRPr="0045333B">
              <w:rPr>
                <w:rFonts w:eastAsia="Arial Unicode MS" w:cs="Arial Unicode MS"/>
                <w:color w:val="000000"/>
                <w:sz w:val="18"/>
                <w:szCs w:val="18"/>
              </w:rPr>
              <w:t>P04745</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7,00E-22</w:t>
            </w:r>
          </w:p>
        </w:tc>
        <w:tc>
          <w:tcPr>
            <w:tcW w:w="8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56%</w:t>
            </w:r>
          </w:p>
        </w:tc>
      </w:tr>
      <w:tr w:rsidR="00C86773" w:rsidRPr="0045333B" w:rsidTr="00E10C48">
        <w:trPr>
          <w:trHeight w:val="288"/>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comp324906_c1_seq1</w:t>
            </w:r>
          </w:p>
        </w:tc>
        <w:tc>
          <w:tcPr>
            <w:tcW w:w="0" w:type="auto"/>
            <w:vMerge w:val="restart"/>
            <w:tcBorders>
              <w:top w:val="nil"/>
              <w:left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alpha amylase, catalytic domain (PFAM00128)</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salivary alpha-amylase</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ncbi nr</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alpha-amylase </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Aedes aegypti</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XP_001656785.1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4,27E-80</w:t>
            </w:r>
          </w:p>
        </w:tc>
        <w:tc>
          <w:tcPr>
            <w:tcW w:w="8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50%</w:t>
            </w:r>
          </w:p>
        </w:tc>
      </w:tr>
      <w:tr w:rsidR="00C86773" w:rsidRPr="0045333B" w:rsidTr="00E10C48">
        <w:trPr>
          <w:trHeight w:val="288"/>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vMerge/>
            <w:tcBorders>
              <w:left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ncbi nr</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salivary alpha-glucosidase </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Culex tarsalis</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ACJ64288.1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9,22E-75</w:t>
            </w:r>
          </w:p>
        </w:tc>
        <w:tc>
          <w:tcPr>
            <w:tcW w:w="8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53%</w:t>
            </w:r>
          </w:p>
        </w:tc>
      </w:tr>
      <w:tr w:rsidR="00C86773" w:rsidRPr="0045333B" w:rsidTr="00E10C48">
        <w:trPr>
          <w:trHeight w:val="300"/>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vMerge/>
            <w:tcBorders>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swissprot</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probable maltase</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Aedes aegypti</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Arial Unicode MS" w:cs="Arial Unicode MS"/>
                <w:color w:val="000000"/>
                <w:sz w:val="18"/>
                <w:szCs w:val="18"/>
              </w:rPr>
            </w:pPr>
            <w:r w:rsidRPr="0045333B">
              <w:rPr>
                <w:rFonts w:eastAsia="Arial Unicode MS" w:cs="Arial Unicode MS"/>
                <w:color w:val="000000"/>
                <w:sz w:val="18"/>
                <w:szCs w:val="18"/>
              </w:rPr>
              <w:t>P13080</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6,00E-85</w:t>
            </w:r>
          </w:p>
        </w:tc>
        <w:tc>
          <w:tcPr>
            <w:tcW w:w="8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34%</w:t>
            </w:r>
          </w:p>
        </w:tc>
      </w:tr>
      <w:tr w:rsidR="00C86773" w:rsidRPr="0045333B" w:rsidTr="00E10C48">
        <w:trPr>
          <w:trHeight w:val="288"/>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comp324906_c1_seq2</w:t>
            </w:r>
          </w:p>
        </w:tc>
        <w:tc>
          <w:tcPr>
            <w:tcW w:w="0" w:type="auto"/>
            <w:vMerge w:val="restart"/>
            <w:tcBorders>
              <w:top w:val="nil"/>
              <w:left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alpha amylase, catalytic domain (PFAM00128)</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salivary alpha-amylase</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ncbi nr</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alpha-amylase </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Aedes aegypti</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XP_001656785.1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1,35E-89</w:t>
            </w:r>
          </w:p>
        </w:tc>
        <w:tc>
          <w:tcPr>
            <w:tcW w:w="8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51%</w:t>
            </w:r>
          </w:p>
        </w:tc>
      </w:tr>
      <w:tr w:rsidR="00C86773" w:rsidRPr="0045333B" w:rsidTr="00E10C48">
        <w:trPr>
          <w:trHeight w:val="288"/>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vMerge/>
            <w:tcBorders>
              <w:left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ncbi nr</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salivary alpha-glucosidase </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Culex tarsalis</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ACJ64288.1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4,67E-82</w:t>
            </w:r>
          </w:p>
        </w:tc>
        <w:tc>
          <w:tcPr>
            <w:tcW w:w="8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54%</w:t>
            </w:r>
          </w:p>
        </w:tc>
      </w:tr>
      <w:tr w:rsidR="00C86773" w:rsidRPr="0045333B" w:rsidTr="00E10C48">
        <w:trPr>
          <w:trHeight w:val="300"/>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vMerge/>
            <w:tcBorders>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swissprot</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probable maltase</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Aedes aegypti</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Arial Unicode MS" w:cs="Arial Unicode MS"/>
                <w:color w:val="000000"/>
                <w:sz w:val="18"/>
                <w:szCs w:val="18"/>
              </w:rPr>
            </w:pPr>
            <w:r w:rsidRPr="0045333B">
              <w:rPr>
                <w:rFonts w:eastAsia="Arial Unicode MS" w:cs="Arial Unicode MS"/>
                <w:color w:val="000000"/>
                <w:sz w:val="18"/>
                <w:szCs w:val="18"/>
              </w:rPr>
              <w:t>P13080</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8,00E-89</w:t>
            </w:r>
          </w:p>
        </w:tc>
        <w:tc>
          <w:tcPr>
            <w:tcW w:w="8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35%</w:t>
            </w:r>
          </w:p>
        </w:tc>
      </w:tr>
    </w:tbl>
    <w:p w:rsidR="00C86773" w:rsidRPr="0045333B" w:rsidRDefault="00C86773" w:rsidP="00C86773"/>
    <w:p w:rsidR="00C86773" w:rsidRPr="0045333B" w:rsidRDefault="00C86773" w:rsidP="00C86773">
      <w:pPr>
        <w:contextualSpacing/>
        <w:jc w:val="both"/>
        <w:rPr>
          <w:sz w:val="18"/>
          <w:szCs w:val="18"/>
        </w:rPr>
      </w:pPr>
    </w:p>
    <w:p w:rsidR="00C86773" w:rsidRPr="0045333B" w:rsidRDefault="00C86773" w:rsidP="00C86773">
      <w:pPr>
        <w:contextualSpacing/>
        <w:jc w:val="both"/>
        <w:rPr>
          <w:sz w:val="18"/>
          <w:szCs w:val="18"/>
        </w:rPr>
      </w:pPr>
    </w:p>
    <w:p w:rsidR="00C86773" w:rsidRPr="0045333B" w:rsidRDefault="00C86773" w:rsidP="00C86773">
      <w:pPr>
        <w:contextualSpacing/>
        <w:jc w:val="both"/>
        <w:rPr>
          <w:sz w:val="18"/>
          <w:szCs w:val="18"/>
        </w:rPr>
      </w:pPr>
    </w:p>
    <w:p w:rsidR="00C86773" w:rsidRPr="0045333B" w:rsidRDefault="00C86773" w:rsidP="00C86773">
      <w:pPr>
        <w:contextualSpacing/>
        <w:jc w:val="both"/>
        <w:rPr>
          <w:sz w:val="18"/>
          <w:szCs w:val="18"/>
        </w:rPr>
      </w:pPr>
    </w:p>
    <w:p w:rsidR="00C86773" w:rsidRPr="0045333B" w:rsidRDefault="00C86773" w:rsidP="00C86773">
      <w:pPr>
        <w:contextualSpacing/>
        <w:jc w:val="both"/>
        <w:rPr>
          <w:sz w:val="18"/>
          <w:szCs w:val="18"/>
        </w:rPr>
      </w:pPr>
    </w:p>
    <w:p w:rsidR="00C86773" w:rsidRPr="0045333B" w:rsidRDefault="00C86773" w:rsidP="00C86773">
      <w:pPr>
        <w:contextualSpacing/>
        <w:jc w:val="both"/>
        <w:rPr>
          <w:sz w:val="18"/>
          <w:szCs w:val="18"/>
        </w:rPr>
      </w:pPr>
    </w:p>
    <w:p w:rsidR="00C86773" w:rsidRPr="0045333B" w:rsidRDefault="002A3ACB" w:rsidP="00C86773">
      <w:pPr>
        <w:pStyle w:val="Heading2"/>
      </w:pPr>
      <w:bookmarkStart w:id="5" w:name="_Toc436124608"/>
      <w:r>
        <w:t>Additional file</w:t>
      </w:r>
      <w:r w:rsidR="00CF7660">
        <w:t xml:space="preserve"> T</w:t>
      </w:r>
      <w:r w:rsidR="002B5DE0" w:rsidRPr="0045333B">
        <w:t>able 7</w:t>
      </w:r>
      <w:r w:rsidR="00C86773" w:rsidRPr="0045333B">
        <w:t xml:space="preserve">: </w:t>
      </w:r>
      <w:r w:rsidR="00C86773" w:rsidRPr="0045333B">
        <w:rPr>
          <w:i/>
        </w:rPr>
        <w:t>O. algarvensis</w:t>
      </w:r>
      <w:r w:rsidR="00C86773" w:rsidRPr="0045333B">
        <w:t xml:space="preserve"> giant extracellular hemoglobin sequences</w:t>
      </w:r>
      <w:bookmarkEnd w:id="5"/>
    </w:p>
    <w:p w:rsidR="00C86773" w:rsidRPr="0045333B" w:rsidRDefault="00C86773" w:rsidP="00C86773">
      <w:r w:rsidRPr="0045333B">
        <w:t xml:space="preserve">Table lists details on giant hemoglobin (globin and linker) chains identified in </w:t>
      </w:r>
      <w:r w:rsidRPr="0045333B">
        <w:rPr>
          <w:i/>
        </w:rPr>
        <w:t xml:space="preserve">Olavius algarvensis, </w:t>
      </w:r>
      <w:r w:rsidRPr="0045333B">
        <w:t xml:space="preserve">n.d. not detected. </w:t>
      </w:r>
    </w:p>
    <w:tbl>
      <w:tblPr>
        <w:tblW w:w="14190" w:type="dxa"/>
        <w:tblInd w:w="55" w:type="dxa"/>
        <w:tblLayout w:type="fixed"/>
        <w:tblCellMar>
          <w:left w:w="70" w:type="dxa"/>
          <w:right w:w="70" w:type="dxa"/>
        </w:tblCellMar>
        <w:tblLook w:val="04A0"/>
      </w:tblPr>
      <w:tblGrid>
        <w:gridCol w:w="2425"/>
        <w:gridCol w:w="2552"/>
        <w:gridCol w:w="1493"/>
        <w:gridCol w:w="1483"/>
        <w:gridCol w:w="3402"/>
        <w:gridCol w:w="1134"/>
        <w:gridCol w:w="1701"/>
      </w:tblGrid>
      <w:tr w:rsidR="00C86773" w:rsidRPr="0045333B" w:rsidTr="00E10C48">
        <w:trPr>
          <w:trHeight w:val="276"/>
        </w:trPr>
        <w:tc>
          <w:tcPr>
            <w:tcW w:w="2425" w:type="dxa"/>
            <w:tcBorders>
              <w:top w:val="single" w:sz="4" w:space="0" w:color="auto"/>
              <w:left w:val="nil"/>
              <w:bottom w:val="single" w:sz="4" w:space="0" w:color="auto"/>
              <w:right w:val="nil"/>
            </w:tcBorders>
            <w:shd w:val="clear" w:color="000000" w:fill="FFFFFF" w:themeFill="background1"/>
            <w:noWrap/>
            <w:hideMark/>
          </w:tcPr>
          <w:p w:rsidR="00C86773" w:rsidRPr="0045333B" w:rsidRDefault="00C86773" w:rsidP="00E10C48">
            <w:pPr>
              <w:spacing w:after="0" w:line="240" w:lineRule="auto"/>
              <w:rPr>
                <w:rFonts w:ascii="Calibri" w:eastAsia="Times New Roman" w:hAnsi="Calibri" w:cs="Times New Roman"/>
                <w:b/>
                <w:bCs/>
                <w:color w:val="000000"/>
                <w:sz w:val="18"/>
                <w:szCs w:val="18"/>
              </w:rPr>
            </w:pPr>
            <w:r w:rsidRPr="0045333B">
              <w:rPr>
                <w:rFonts w:ascii="Calibri" w:eastAsia="Times New Roman" w:hAnsi="Calibri" w:cs="Times New Roman"/>
                <w:b/>
                <w:bCs/>
                <w:color w:val="000000"/>
                <w:sz w:val="18"/>
                <w:szCs w:val="18"/>
              </w:rPr>
              <w:t xml:space="preserve">transcript component ID </w:t>
            </w:r>
            <w:r w:rsidRPr="0045333B">
              <w:rPr>
                <w:rFonts w:ascii="Calibri" w:eastAsia="Times New Roman" w:hAnsi="Calibri" w:cs="Times New Roman"/>
                <w:b/>
                <w:bCs/>
                <w:color w:val="000000"/>
                <w:sz w:val="18"/>
                <w:szCs w:val="18"/>
                <w:vertAlign w:val="superscript"/>
              </w:rPr>
              <w:t>a)</w:t>
            </w:r>
          </w:p>
        </w:tc>
        <w:tc>
          <w:tcPr>
            <w:tcW w:w="2552" w:type="dxa"/>
            <w:tcBorders>
              <w:top w:val="single" w:sz="4" w:space="0" w:color="auto"/>
              <w:left w:val="nil"/>
              <w:bottom w:val="single" w:sz="4" w:space="0" w:color="auto"/>
              <w:right w:val="nil"/>
            </w:tcBorders>
            <w:shd w:val="clear" w:color="000000" w:fill="FFFFFF" w:themeFill="background1"/>
            <w:hideMark/>
          </w:tcPr>
          <w:p w:rsidR="00C86773" w:rsidRPr="0045333B" w:rsidRDefault="00C86773" w:rsidP="00E10C48">
            <w:pPr>
              <w:spacing w:after="0" w:line="240" w:lineRule="auto"/>
              <w:rPr>
                <w:rFonts w:ascii="Calibri" w:eastAsia="Times New Roman" w:hAnsi="Calibri" w:cs="Times New Roman"/>
                <w:b/>
                <w:bCs/>
                <w:color w:val="000000"/>
                <w:sz w:val="18"/>
                <w:szCs w:val="18"/>
              </w:rPr>
            </w:pPr>
            <w:r w:rsidRPr="0045333B">
              <w:rPr>
                <w:rFonts w:ascii="Calibri" w:eastAsia="Times New Roman" w:hAnsi="Calibri" w:cs="Times New Roman"/>
                <w:b/>
                <w:bCs/>
                <w:color w:val="000000"/>
                <w:sz w:val="18"/>
                <w:szCs w:val="18"/>
              </w:rPr>
              <w:t>protein ID</w:t>
            </w:r>
          </w:p>
        </w:tc>
        <w:tc>
          <w:tcPr>
            <w:tcW w:w="1493" w:type="dxa"/>
            <w:tcBorders>
              <w:top w:val="single" w:sz="4" w:space="0" w:color="auto"/>
              <w:left w:val="nil"/>
              <w:bottom w:val="single" w:sz="4" w:space="0" w:color="auto"/>
              <w:right w:val="nil"/>
            </w:tcBorders>
            <w:shd w:val="clear" w:color="000000" w:fill="FFFFFF" w:themeFill="background1"/>
            <w:noWrap/>
            <w:hideMark/>
          </w:tcPr>
          <w:p w:rsidR="00C86773" w:rsidRPr="0045333B" w:rsidRDefault="00C86773" w:rsidP="00E10C48">
            <w:pPr>
              <w:spacing w:after="0" w:line="240" w:lineRule="auto"/>
              <w:rPr>
                <w:rFonts w:ascii="Calibri" w:eastAsia="Times New Roman" w:hAnsi="Calibri" w:cs="Times New Roman"/>
                <w:b/>
                <w:bCs/>
                <w:color w:val="000000"/>
                <w:sz w:val="18"/>
                <w:szCs w:val="18"/>
              </w:rPr>
            </w:pPr>
            <w:r w:rsidRPr="0045333B">
              <w:rPr>
                <w:rFonts w:ascii="Calibri" w:eastAsia="Times New Roman" w:hAnsi="Calibri" w:cs="Times New Roman"/>
                <w:b/>
                <w:bCs/>
                <w:color w:val="000000"/>
                <w:sz w:val="18"/>
                <w:szCs w:val="18"/>
              </w:rPr>
              <w:t>annotation</w:t>
            </w:r>
          </w:p>
        </w:tc>
        <w:tc>
          <w:tcPr>
            <w:tcW w:w="1483" w:type="dxa"/>
            <w:tcBorders>
              <w:top w:val="single" w:sz="4" w:space="0" w:color="auto"/>
              <w:left w:val="nil"/>
              <w:bottom w:val="single" w:sz="4" w:space="0" w:color="auto"/>
              <w:right w:val="nil"/>
            </w:tcBorders>
            <w:shd w:val="clear" w:color="000000" w:fill="FFFFFF" w:themeFill="background1"/>
            <w:noWrap/>
            <w:hideMark/>
          </w:tcPr>
          <w:p w:rsidR="00C86773" w:rsidRPr="0045333B" w:rsidRDefault="00C86773" w:rsidP="00E10C48">
            <w:pPr>
              <w:spacing w:after="0" w:line="240" w:lineRule="auto"/>
              <w:rPr>
                <w:rFonts w:ascii="Calibri" w:eastAsia="Times New Roman" w:hAnsi="Calibri" w:cs="Times New Roman"/>
                <w:b/>
                <w:bCs/>
                <w:color w:val="000000"/>
                <w:sz w:val="18"/>
                <w:szCs w:val="18"/>
              </w:rPr>
            </w:pPr>
            <w:r w:rsidRPr="0045333B">
              <w:rPr>
                <w:rFonts w:ascii="Calibri" w:eastAsia="Times New Roman" w:hAnsi="Calibri" w:cs="Times New Roman"/>
                <w:b/>
                <w:bCs/>
                <w:color w:val="000000"/>
                <w:sz w:val="18"/>
                <w:szCs w:val="18"/>
              </w:rPr>
              <w:t xml:space="preserve">signalP </w:t>
            </w:r>
            <w:r w:rsidRPr="0045333B">
              <w:rPr>
                <w:rFonts w:ascii="Calibri" w:eastAsia="Times New Roman" w:hAnsi="Calibri" w:cs="Times New Roman"/>
                <w:b/>
                <w:bCs/>
                <w:color w:val="000000"/>
                <w:sz w:val="18"/>
                <w:szCs w:val="18"/>
                <w:vertAlign w:val="superscript"/>
              </w:rPr>
              <w:t>b)</w:t>
            </w:r>
          </w:p>
        </w:tc>
        <w:tc>
          <w:tcPr>
            <w:tcW w:w="3402" w:type="dxa"/>
            <w:tcBorders>
              <w:top w:val="single" w:sz="4" w:space="0" w:color="auto"/>
              <w:left w:val="nil"/>
              <w:bottom w:val="single" w:sz="4" w:space="0" w:color="auto"/>
              <w:right w:val="nil"/>
            </w:tcBorders>
            <w:shd w:val="clear" w:color="000000" w:fill="FFFFFF" w:themeFill="background1"/>
            <w:noWrap/>
            <w:hideMark/>
          </w:tcPr>
          <w:p w:rsidR="00C86773" w:rsidRPr="0045333B" w:rsidRDefault="00C86773" w:rsidP="00E10C48">
            <w:pPr>
              <w:spacing w:after="0" w:line="240" w:lineRule="auto"/>
              <w:rPr>
                <w:rFonts w:ascii="Calibri" w:eastAsia="Times New Roman" w:hAnsi="Calibri" w:cs="Times New Roman"/>
                <w:b/>
                <w:bCs/>
                <w:color w:val="000000"/>
                <w:sz w:val="18"/>
                <w:szCs w:val="18"/>
              </w:rPr>
            </w:pPr>
            <w:r w:rsidRPr="0045333B">
              <w:rPr>
                <w:rFonts w:ascii="Calibri" w:eastAsia="Times New Roman" w:hAnsi="Calibri" w:cs="Times New Roman"/>
                <w:b/>
                <w:bCs/>
                <w:color w:val="000000"/>
                <w:sz w:val="18"/>
                <w:szCs w:val="18"/>
              </w:rPr>
              <w:t>conserved domains</w:t>
            </w:r>
          </w:p>
        </w:tc>
        <w:tc>
          <w:tcPr>
            <w:tcW w:w="1134" w:type="dxa"/>
            <w:tcBorders>
              <w:top w:val="single" w:sz="4" w:space="0" w:color="auto"/>
              <w:left w:val="nil"/>
              <w:bottom w:val="single" w:sz="4" w:space="0" w:color="auto"/>
              <w:right w:val="nil"/>
            </w:tcBorders>
            <w:shd w:val="clear" w:color="000000" w:fill="FFFFFF" w:themeFill="background1"/>
            <w:noWrap/>
            <w:hideMark/>
          </w:tcPr>
          <w:p w:rsidR="00C86773" w:rsidRPr="0045333B" w:rsidRDefault="00C86773" w:rsidP="00E10C48">
            <w:pPr>
              <w:spacing w:after="0" w:line="240" w:lineRule="auto"/>
              <w:rPr>
                <w:rFonts w:ascii="Calibri" w:eastAsia="Times New Roman" w:hAnsi="Calibri" w:cs="Times New Roman"/>
                <w:b/>
                <w:bCs/>
                <w:color w:val="000000"/>
                <w:sz w:val="18"/>
                <w:szCs w:val="18"/>
              </w:rPr>
            </w:pPr>
            <w:r w:rsidRPr="0045333B">
              <w:rPr>
                <w:rFonts w:ascii="Calibri" w:eastAsia="Times New Roman" w:hAnsi="Calibri" w:cs="Times New Roman"/>
                <w:b/>
                <w:bCs/>
                <w:color w:val="000000"/>
                <w:sz w:val="18"/>
                <w:szCs w:val="18"/>
              </w:rPr>
              <w:t xml:space="preserve">FPKM </w:t>
            </w:r>
            <w:r w:rsidRPr="0045333B">
              <w:rPr>
                <w:rFonts w:ascii="Calibri" w:eastAsia="Times New Roman" w:hAnsi="Calibri" w:cs="Times New Roman"/>
                <w:b/>
                <w:bCs/>
                <w:color w:val="000000"/>
                <w:sz w:val="18"/>
                <w:szCs w:val="18"/>
                <w:vertAlign w:val="superscript"/>
              </w:rPr>
              <w:t>c)</w:t>
            </w:r>
          </w:p>
        </w:tc>
        <w:tc>
          <w:tcPr>
            <w:tcW w:w="1701" w:type="dxa"/>
            <w:tcBorders>
              <w:top w:val="single" w:sz="4" w:space="0" w:color="auto"/>
              <w:left w:val="nil"/>
              <w:bottom w:val="single" w:sz="4" w:space="0" w:color="auto"/>
              <w:right w:val="nil"/>
            </w:tcBorders>
            <w:shd w:val="clear" w:color="000000" w:fill="FFFFFF" w:themeFill="background1"/>
            <w:noWrap/>
            <w:hideMark/>
          </w:tcPr>
          <w:p w:rsidR="00C86773" w:rsidRPr="0045333B" w:rsidRDefault="00C86773" w:rsidP="00E10C48">
            <w:pPr>
              <w:spacing w:after="0" w:line="240" w:lineRule="auto"/>
              <w:rPr>
                <w:rFonts w:ascii="Calibri" w:eastAsia="Times New Roman" w:hAnsi="Calibri" w:cs="Times New Roman"/>
                <w:b/>
                <w:bCs/>
                <w:color w:val="000000"/>
                <w:sz w:val="18"/>
                <w:szCs w:val="18"/>
              </w:rPr>
            </w:pPr>
            <w:r w:rsidRPr="0045333B">
              <w:rPr>
                <w:rFonts w:ascii="Calibri" w:eastAsia="Times New Roman" w:hAnsi="Calibri" w:cs="Times New Roman"/>
                <w:b/>
                <w:bCs/>
                <w:color w:val="000000"/>
                <w:sz w:val="18"/>
                <w:szCs w:val="18"/>
              </w:rPr>
              <w:t xml:space="preserve">Proteome </w:t>
            </w:r>
            <w:r w:rsidRPr="0045333B">
              <w:rPr>
                <w:rFonts w:ascii="Calibri" w:eastAsia="Times New Roman" w:hAnsi="Calibri" w:cs="Times New Roman"/>
                <w:b/>
                <w:bCs/>
                <w:color w:val="000000"/>
                <w:sz w:val="18"/>
                <w:szCs w:val="18"/>
                <w:vertAlign w:val="superscript"/>
              </w:rPr>
              <w:t>d)</w:t>
            </w:r>
          </w:p>
        </w:tc>
      </w:tr>
      <w:tr w:rsidR="00C86773" w:rsidRPr="0045333B" w:rsidTr="00E10C48">
        <w:trPr>
          <w:trHeight w:val="240"/>
        </w:trPr>
        <w:tc>
          <w:tcPr>
            <w:tcW w:w="2425" w:type="dxa"/>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comp254846_c0</w:t>
            </w:r>
          </w:p>
        </w:tc>
        <w:tc>
          <w:tcPr>
            <w:tcW w:w="2552" w:type="dxa"/>
            <w:tcBorders>
              <w:top w:val="single" w:sz="4" w:space="0" w:color="auto"/>
              <w:left w:val="nil"/>
              <w:bottom w:val="nil"/>
              <w:right w:val="nil"/>
            </w:tcBorders>
            <w:shd w:val="clear" w:color="auto" w:fill="auto"/>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BF11_254846_c0_seq1_18</w:t>
            </w:r>
          </w:p>
        </w:tc>
        <w:tc>
          <w:tcPr>
            <w:tcW w:w="1493" w:type="dxa"/>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hemoglobin chain</w:t>
            </w:r>
          </w:p>
        </w:tc>
        <w:tc>
          <w:tcPr>
            <w:tcW w:w="1483" w:type="dxa"/>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no</w:t>
            </w:r>
          </w:p>
        </w:tc>
        <w:tc>
          <w:tcPr>
            <w:tcW w:w="3402" w:type="dxa"/>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globin IPR000971</w:t>
            </w:r>
          </w:p>
        </w:tc>
        <w:tc>
          <w:tcPr>
            <w:tcW w:w="1134" w:type="dxa"/>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39.05</w:t>
            </w:r>
          </w:p>
        </w:tc>
        <w:tc>
          <w:tcPr>
            <w:tcW w:w="1701" w:type="dxa"/>
            <w:tcBorders>
              <w:top w:val="single" w:sz="4" w:space="0" w:color="auto"/>
              <w:left w:val="nil"/>
              <w:bottom w:val="nil"/>
              <w:right w:val="nil"/>
            </w:tcBorders>
            <w:shd w:val="clear" w:color="auto" w:fill="auto"/>
            <w:noWrap/>
            <w:hideMark/>
          </w:tcPr>
          <w:p w:rsidR="00C86773" w:rsidRPr="0045333B" w:rsidRDefault="004408DF" w:rsidP="00E10C48">
            <w:pPr>
              <w:spacing w:after="0" w:line="240" w:lineRule="auto"/>
              <w:rPr>
                <w:rFonts w:ascii="Calibri" w:eastAsia="Times New Roman" w:hAnsi="Calibri" w:cs="Times New Roman"/>
                <w:color w:val="000000"/>
                <w:sz w:val="18"/>
                <w:szCs w:val="18"/>
              </w:rPr>
            </w:pPr>
            <w:r w:rsidRPr="004408DF">
              <w:rPr>
                <w:rFonts w:ascii="Calibri" w:eastAsia="Times New Roman" w:hAnsi="Calibri" w:cs="Times New Roman"/>
                <w:color w:val="000000"/>
                <w:sz w:val="18"/>
                <w:szCs w:val="18"/>
              </w:rPr>
              <w:t>1.31</w:t>
            </w:r>
          </w:p>
        </w:tc>
      </w:tr>
      <w:tr w:rsidR="00C86773" w:rsidRPr="0045333B" w:rsidTr="00E10C48">
        <w:trPr>
          <w:trHeight w:val="240"/>
        </w:trPr>
        <w:tc>
          <w:tcPr>
            <w:tcW w:w="242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comp287449_c0</w:t>
            </w:r>
          </w:p>
        </w:tc>
        <w:tc>
          <w:tcPr>
            <w:tcW w:w="2552" w:type="dxa"/>
            <w:tcBorders>
              <w:top w:val="nil"/>
              <w:left w:val="nil"/>
              <w:bottom w:val="nil"/>
              <w:right w:val="nil"/>
            </w:tcBorders>
            <w:shd w:val="clear" w:color="auto" w:fill="auto"/>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BF11_287449_c0_seq1_4</w:t>
            </w:r>
          </w:p>
        </w:tc>
        <w:tc>
          <w:tcPr>
            <w:tcW w:w="149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hemoglobin chain</w:t>
            </w:r>
          </w:p>
        </w:tc>
        <w:tc>
          <w:tcPr>
            <w:tcW w:w="14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yes</w:t>
            </w:r>
          </w:p>
        </w:tc>
        <w:tc>
          <w:tcPr>
            <w:tcW w:w="3402"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none</w:t>
            </w:r>
          </w:p>
        </w:tc>
        <w:tc>
          <w:tcPr>
            <w:tcW w:w="1134"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911.55</w:t>
            </w:r>
          </w:p>
        </w:tc>
        <w:tc>
          <w:tcPr>
            <w:tcW w:w="1701" w:type="dxa"/>
            <w:tcBorders>
              <w:top w:val="nil"/>
              <w:left w:val="nil"/>
              <w:bottom w:val="nil"/>
              <w:right w:val="nil"/>
            </w:tcBorders>
            <w:shd w:val="clear" w:color="auto" w:fill="auto"/>
            <w:noWrap/>
            <w:hideMark/>
          </w:tcPr>
          <w:p w:rsidR="00C86773" w:rsidRPr="0045333B" w:rsidRDefault="004408DF" w:rsidP="00E10C48">
            <w:pPr>
              <w:spacing w:after="0" w:line="240" w:lineRule="auto"/>
              <w:rPr>
                <w:rFonts w:ascii="Calibri" w:eastAsia="Times New Roman" w:hAnsi="Calibri" w:cs="Times New Roman"/>
                <w:color w:val="000000"/>
                <w:sz w:val="18"/>
                <w:szCs w:val="18"/>
              </w:rPr>
            </w:pPr>
            <w:r w:rsidRPr="004408DF">
              <w:rPr>
                <w:rFonts w:ascii="Calibri" w:eastAsia="Times New Roman" w:hAnsi="Calibri" w:cs="Times New Roman"/>
                <w:color w:val="000000"/>
                <w:sz w:val="18"/>
                <w:szCs w:val="18"/>
              </w:rPr>
              <w:t>32.18</w:t>
            </w:r>
          </w:p>
        </w:tc>
      </w:tr>
      <w:tr w:rsidR="00C86773" w:rsidRPr="0045333B" w:rsidTr="00E10C48">
        <w:trPr>
          <w:trHeight w:val="240"/>
        </w:trPr>
        <w:tc>
          <w:tcPr>
            <w:tcW w:w="242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comp300058_c0</w:t>
            </w:r>
          </w:p>
        </w:tc>
        <w:tc>
          <w:tcPr>
            <w:tcW w:w="2552" w:type="dxa"/>
            <w:tcBorders>
              <w:top w:val="nil"/>
              <w:left w:val="nil"/>
              <w:bottom w:val="nil"/>
              <w:right w:val="nil"/>
            </w:tcBorders>
            <w:shd w:val="clear" w:color="auto" w:fill="auto"/>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n.d.</w:t>
            </w:r>
          </w:p>
        </w:tc>
        <w:tc>
          <w:tcPr>
            <w:tcW w:w="149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hemoglobin chain</w:t>
            </w:r>
          </w:p>
        </w:tc>
        <w:tc>
          <w:tcPr>
            <w:tcW w:w="14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yes</w:t>
            </w:r>
          </w:p>
        </w:tc>
        <w:tc>
          <w:tcPr>
            <w:tcW w:w="3402"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globin IPR000971</w:t>
            </w:r>
          </w:p>
        </w:tc>
        <w:tc>
          <w:tcPr>
            <w:tcW w:w="1134"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6.40</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n.d.</w:t>
            </w:r>
          </w:p>
        </w:tc>
      </w:tr>
      <w:tr w:rsidR="00C86773" w:rsidRPr="0045333B" w:rsidTr="00E10C48">
        <w:trPr>
          <w:trHeight w:val="240"/>
        </w:trPr>
        <w:tc>
          <w:tcPr>
            <w:tcW w:w="242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comp300058_c1</w:t>
            </w:r>
          </w:p>
        </w:tc>
        <w:tc>
          <w:tcPr>
            <w:tcW w:w="2552" w:type="dxa"/>
            <w:tcBorders>
              <w:top w:val="nil"/>
              <w:left w:val="nil"/>
              <w:bottom w:val="nil"/>
              <w:right w:val="nil"/>
            </w:tcBorders>
            <w:shd w:val="clear" w:color="auto" w:fill="auto"/>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n.d.</w:t>
            </w:r>
          </w:p>
        </w:tc>
        <w:tc>
          <w:tcPr>
            <w:tcW w:w="149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hemoglobin chain</w:t>
            </w:r>
          </w:p>
        </w:tc>
        <w:tc>
          <w:tcPr>
            <w:tcW w:w="14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no</w:t>
            </w:r>
          </w:p>
        </w:tc>
        <w:tc>
          <w:tcPr>
            <w:tcW w:w="3402"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globin IPR000971</w:t>
            </w:r>
          </w:p>
        </w:tc>
        <w:tc>
          <w:tcPr>
            <w:tcW w:w="1134"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6.65</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n.d.</w:t>
            </w:r>
          </w:p>
        </w:tc>
      </w:tr>
      <w:tr w:rsidR="00C86773" w:rsidRPr="0045333B" w:rsidTr="00E10C48">
        <w:trPr>
          <w:trHeight w:val="240"/>
        </w:trPr>
        <w:tc>
          <w:tcPr>
            <w:tcW w:w="242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comp307848_c0</w:t>
            </w:r>
          </w:p>
        </w:tc>
        <w:tc>
          <w:tcPr>
            <w:tcW w:w="2552" w:type="dxa"/>
            <w:tcBorders>
              <w:top w:val="nil"/>
              <w:left w:val="nil"/>
              <w:bottom w:val="nil"/>
              <w:right w:val="nil"/>
            </w:tcBorders>
            <w:shd w:val="clear" w:color="auto" w:fill="auto"/>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BF11_307848_c0_seq1_17</w:t>
            </w:r>
          </w:p>
        </w:tc>
        <w:tc>
          <w:tcPr>
            <w:tcW w:w="149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hemoglobin chain</w:t>
            </w:r>
          </w:p>
        </w:tc>
        <w:tc>
          <w:tcPr>
            <w:tcW w:w="14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yes</w:t>
            </w:r>
          </w:p>
        </w:tc>
        <w:tc>
          <w:tcPr>
            <w:tcW w:w="3402"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none</w:t>
            </w:r>
          </w:p>
        </w:tc>
        <w:tc>
          <w:tcPr>
            <w:tcW w:w="1134"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980.87</w:t>
            </w:r>
          </w:p>
        </w:tc>
        <w:tc>
          <w:tcPr>
            <w:tcW w:w="1701" w:type="dxa"/>
            <w:tcBorders>
              <w:top w:val="nil"/>
              <w:left w:val="nil"/>
              <w:bottom w:val="nil"/>
              <w:right w:val="nil"/>
            </w:tcBorders>
            <w:shd w:val="clear" w:color="auto" w:fill="auto"/>
            <w:noWrap/>
            <w:hideMark/>
          </w:tcPr>
          <w:p w:rsidR="00C86773" w:rsidRPr="0045333B" w:rsidRDefault="004408DF" w:rsidP="00E10C48">
            <w:pPr>
              <w:spacing w:after="0" w:line="240" w:lineRule="auto"/>
              <w:rPr>
                <w:rFonts w:ascii="Calibri" w:eastAsia="Times New Roman" w:hAnsi="Calibri" w:cs="Times New Roman"/>
                <w:color w:val="000000"/>
                <w:sz w:val="18"/>
                <w:szCs w:val="18"/>
              </w:rPr>
            </w:pPr>
            <w:r w:rsidRPr="004408DF">
              <w:rPr>
                <w:rFonts w:ascii="Calibri" w:eastAsia="Times New Roman" w:hAnsi="Calibri" w:cs="Times New Roman"/>
                <w:color w:val="000000"/>
                <w:sz w:val="18"/>
                <w:szCs w:val="18"/>
              </w:rPr>
              <w:t>31.07</w:t>
            </w:r>
          </w:p>
        </w:tc>
      </w:tr>
      <w:tr w:rsidR="00C86773" w:rsidRPr="0045333B" w:rsidTr="00E10C48">
        <w:trPr>
          <w:trHeight w:val="240"/>
        </w:trPr>
        <w:tc>
          <w:tcPr>
            <w:tcW w:w="242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comp309954_c0</w:t>
            </w:r>
          </w:p>
        </w:tc>
        <w:tc>
          <w:tcPr>
            <w:tcW w:w="2552" w:type="dxa"/>
            <w:tcBorders>
              <w:top w:val="nil"/>
              <w:left w:val="nil"/>
              <w:bottom w:val="nil"/>
              <w:right w:val="nil"/>
            </w:tcBorders>
            <w:shd w:val="clear" w:color="auto" w:fill="auto"/>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n.d.</w:t>
            </w:r>
          </w:p>
        </w:tc>
        <w:tc>
          <w:tcPr>
            <w:tcW w:w="149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hemoglobin chain</w:t>
            </w:r>
          </w:p>
        </w:tc>
        <w:tc>
          <w:tcPr>
            <w:tcW w:w="14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no</w:t>
            </w:r>
          </w:p>
        </w:tc>
        <w:tc>
          <w:tcPr>
            <w:tcW w:w="3402"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globin IPR000971</w:t>
            </w:r>
          </w:p>
        </w:tc>
        <w:tc>
          <w:tcPr>
            <w:tcW w:w="1134"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22.33</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n.d.</w:t>
            </w:r>
          </w:p>
        </w:tc>
      </w:tr>
      <w:tr w:rsidR="00C86773" w:rsidRPr="0045333B" w:rsidTr="00E10C48">
        <w:trPr>
          <w:trHeight w:val="240"/>
        </w:trPr>
        <w:tc>
          <w:tcPr>
            <w:tcW w:w="242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comp321227_c0</w:t>
            </w:r>
          </w:p>
        </w:tc>
        <w:tc>
          <w:tcPr>
            <w:tcW w:w="2552" w:type="dxa"/>
            <w:tcBorders>
              <w:top w:val="nil"/>
              <w:left w:val="nil"/>
              <w:bottom w:val="nil"/>
              <w:right w:val="nil"/>
            </w:tcBorders>
            <w:shd w:val="clear" w:color="auto" w:fill="auto"/>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BF11_321227_c0_seq1_9</w:t>
            </w:r>
          </w:p>
        </w:tc>
        <w:tc>
          <w:tcPr>
            <w:tcW w:w="149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linker chain</w:t>
            </w:r>
          </w:p>
        </w:tc>
        <w:tc>
          <w:tcPr>
            <w:tcW w:w="14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yes</w:t>
            </w:r>
          </w:p>
        </w:tc>
        <w:tc>
          <w:tcPr>
            <w:tcW w:w="3402"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LDL receptor class A repeat IPR002172</w:t>
            </w:r>
          </w:p>
        </w:tc>
        <w:tc>
          <w:tcPr>
            <w:tcW w:w="1134"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726.5</w:t>
            </w:r>
          </w:p>
        </w:tc>
        <w:tc>
          <w:tcPr>
            <w:tcW w:w="1701" w:type="dxa"/>
            <w:tcBorders>
              <w:top w:val="nil"/>
              <w:left w:val="nil"/>
              <w:bottom w:val="nil"/>
              <w:right w:val="nil"/>
            </w:tcBorders>
            <w:shd w:val="clear" w:color="auto" w:fill="auto"/>
            <w:noWrap/>
            <w:hideMark/>
          </w:tcPr>
          <w:p w:rsidR="00C86773" w:rsidRPr="0045333B" w:rsidRDefault="004408DF" w:rsidP="00E10C48">
            <w:pPr>
              <w:spacing w:after="0" w:line="240" w:lineRule="auto"/>
              <w:rPr>
                <w:rFonts w:ascii="Calibri" w:eastAsia="Times New Roman" w:hAnsi="Calibri" w:cs="Times New Roman"/>
                <w:color w:val="000000"/>
                <w:sz w:val="18"/>
                <w:szCs w:val="18"/>
              </w:rPr>
            </w:pPr>
            <w:r w:rsidRPr="004408DF">
              <w:rPr>
                <w:rFonts w:ascii="Calibri" w:eastAsia="Times New Roman" w:hAnsi="Calibri" w:cs="Times New Roman"/>
                <w:color w:val="000000"/>
                <w:sz w:val="18"/>
                <w:szCs w:val="18"/>
              </w:rPr>
              <w:t>2.46</w:t>
            </w:r>
          </w:p>
        </w:tc>
      </w:tr>
      <w:tr w:rsidR="00C86773" w:rsidRPr="0045333B" w:rsidTr="00E10C48">
        <w:trPr>
          <w:trHeight w:val="480"/>
        </w:trPr>
        <w:tc>
          <w:tcPr>
            <w:tcW w:w="242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comp321285_c0</w:t>
            </w:r>
          </w:p>
        </w:tc>
        <w:tc>
          <w:tcPr>
            <w:tcW w:w="2552" w:type="dxa"/>
            <w:tcBorders>
              <w:top w:val="nil"/>
              <w:left w:val="nil"/>
              <w:bottom w:val="nil"/>
              <w:right w:val="nil"/>
            </w:tcBorders>
            <w:shd w:val="clear" w:color="auto" w:fill="auto"/>
            <w:hideMark/>
          </w:tcPr>
          <w:p w:rsidR="00C86773" w:rsidRPr="00B06455" w:rsidRDefault="00C86773" w:rsidP="00E10C48">
            <w:pPr>
              <w:spacing w:after="0" w:line="240" w:lineRule="auto"/>
              <w:rPr>
                <w:rFonts w:ascii="Calibri" w:eastAsia="Times New Roman" w:hAnsi="Calibri" w:cs="Times New Roman"/>
                <w:color w:val="000000"/>
                <w:sz w:val="18"/>
                <w:szCs w:val="18"/>
              </w:rPr>
            </w:pPr>
            <w:r w:rsidRPr="00B06455">
              <w:rPr>
                <w:rFonts w:ascii="Calibri" w:eastAsia="Times New Roman" w:hAnsi="Calibri" w:cs="Times New Roman"/>
                <w:color w:val="000000"/>
                <w:sz w:val="18"/>
                <w:szCs w:val="18"/>
              </w:rPr>
              <w:t>BF11_321285_c0_seq1_16, BF11_321285_c0_seq2_7</w:t>
            </w:r>
          </w:p>
        </w:tc>
        <w:tc>
          <w:tcPr>
            <w:tcW w:w="149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hemoglobin and linker chains</w:t>
            </w:r>
          </w:p>
        </w:tc>
        <w:tc>
          <w:tcPr>
            <w:tcW w:w="14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yes</w:t>
            </w:r>
          </w:p>
        </w:tc>
        <w:tc>
          <w:tcPr>
            <w:tcW w:w="3402"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globin IPR000971</w:t>
            </w:r>
          </w:p>
        </w:tc>
        <w:tc>
          <w:tcPr>
            <w:tcW w:w="1134"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5679.8</w:t>
            </w:r>
          </w:p>
        </w:tc>
        <w:tc>
          <w:tcPr>
            <w:tcW w:w="1701" w:type="dxa"/>
            <w:tcBorders>
              <w:top w:val="nil"/>
              <w:left w:val="nil"/>
              <w:bottom w:val="nil"/>
              <w:right w:val="nil"/>
            </w:tcBorders>
            <w:shd w:val="clear" w:color="auto" w:fill="auto"/>
            <w:noWrap/>
            <w:hideMark/>
          </w:tcPr>
          <w:p w:rsidR="00C86773" w:rsidRPr="0045333B" w:rsidRDefault="004408DF" w:rsidP="00E10C48">
            <w:pPr>
              <w:spacing w:after="0" w:line="240" w:lineRule="auto"/>
              <w:rPr>
                <w:rFonts w:ascii="Calibri" w:eastAsia="Times New Roman" w:hAnsi="Calibri" w:cs="Times New Roman"/>
                <w:color w:val="000000"/>
                <w:sz w:val="18"/>
                <w:szCs w:val="18"/>
              </w:rPr>
            </w:pPr>
            <w:r w:rsidRPr="004408DF">
              <w:rPr>
                <w:rFonts w:ascii="Calibri" w:eastAsia="Times New Roman" w:hAnsi="Calibri" w:cs="Times New Roman"/>
                <w:color w:val="000000"/>
                <w:sz w:val="18"/>
                <w:szCs w:val="18"/>
              </w:rPr>
              <w:t>41.16</w:t>
            </w:r>
          </w:p>
        </w:tc>
      </w:tr>
      <w:tr w:rsidR="00C86773" w:rsidRPr="0045333B" w:rsidTr="00E10C48">
        <w:trPr>
          <w:trHeight w:val="240"/>
        </w:trPr>
        <w:tc>
          <w:tcPr>
            <w:tcW w:w="242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comp324803_c0</w:t>
            </w:r>
          </w:p>
        </w:tc>
        <w:tc>
          <w:tcPr>
            <w:tcW w:w="2552" w:type="dxa"/>
            <w:tcBorders>
              <w:top w:val="nil"/>
              <w:left w:val="nil"/>
              <w:bottom w:val="nil"/>
              <w:right w:val="nil"/>
            </w:tcBorders>
            <w:shd w:val="clear" w:color="auto" w:fill="auto"/>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BF11_324803_c0_seq1_26</w:t>
            </w:r>
          </w:p>
        </w:tc>
        <w:tc>
          <w:tcPr>
            <w:tcW w:w="149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linker chain</w:t>
            </w:r>
          </w:p>
        </w:tc>
        <w:tc>
          <w:tcPr>
            <w:tcW w:w="14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no</w:t>
            </w:r>
          </w:p>
        </w:tc>
        <w:tc>
          <w:tcPr>
            <w:tcW w:w="3402"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none</w:t>
            </w:r>
          </w:p>
        </w:tc>
        <w:tc>
          <w:tcPr>
            <w:tcW w:w="1134"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400.82</w:t>
            </w:r>
          </w:p>
        </w:tc>
        <w:tc>
          <w:tcPr>
            <w:tcW w:w="1701" w:type="dxa"/>
            <w:tcBorders>
              <w:top w:val="nil"/>
              <w:left w:val="nil"/>
              <w:bottom w:val="nil"/>
              <w:right w:val="nil"/>
            </w:tcBorders>
            <w:shd w:val="clear" w:color="auto" w:fill="auto"/>
            <w:noWrap/>
            <w:hideMark/>
          </w:tcPr>
          <w:p w:rsidR="00C86773" w:rsidRPr="0045333B" w:rsidRDefault="004408DF" w:rsidP="00E10C48">
            <w:pPr>
              <w:spacing w:after="0" w:line="240" w:lineRule="auto"/>
              <w:rPr>
                <w:rFonts w:ascii="Calibri" w:eastAsia="Times New Roman" w:hAnsi="Calibri" w:cs="Times New Roman"/>
                <w:color w:val="000000"/>
                <w:sz w:val="18"/>
                <w:szCs w:val="18"/>
              </w:rPr>
            </w:pPr>
            <w:r w:rsidRPr="004408DF">
              <w:rPr>
                <w:rFonts w:ascii="Calibri" w:eastAsia="Times New Roman" w:hAnsi="Calibri" w:cs="Times New Roman"/>
                <w:color w:val="000000"/>
                <w:sz w:val="18"/>
                <w:szCs w:val="18"/>
              </w:rPr>
              <w:t>4.35</w:t>
            </w:r>
          </w:p>
        </w:tc>
      </w:tr>
      <w:tr w:rsidR="00C86773" w:rsidRPr="0045333B" w:rsidTr="00E10C48">
        <w:trPr>
          <w:trHeight w:val="240"/>
        </w:trPr>
        <w:tc>
          <w:tcPr>
            <w:tcW w:w="242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comp326155_c0</w:t>
            </w:r>
          </w:p>
        </w:tc>
        <w:tc>
          <w:tcPr>
            <w:tcW w:w="2552" w:type="dxa"/>
            <w:tcBorders>
              <w:top w:val="nil"/>
              <w:left w:val="nil"/>
              <w:bottom w:val="nil"/>
              <w:right w:val="nil"/>
            </w:tcBorders>
            <w:shd w:val="clear" w:color="auto" w:fill="auto"/>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n.d.</w:t>
            </w:r>
          </w:p>
        </w:tc>
        <w:tc>
          <w:tcPr>
            <w:tcW w:w="149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linker chain</w:t>
            </w:r>
          </w:p>
        </w:tc>
        <w:tc>
          <w:tcPr>
            <w:tcW w:w="14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no</w:t>
            </w:r>
          </w:p>
        </w:tc>
        <w:tc>
          <w:tcPr>
            <w:tcW w:w="3402"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LDL receptor class A repeat IPR002172</w:t>
            </w:r>
          </w:p>
        </w:tc>
        <w:tc>
          <w:tcPr>
            <w:tcW w:w="1134"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3.51</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n.d.</w:t>
            </w:r>
          </w:p>
        </w:tc>
      </w:tr>
      <w:tr w:rsidR="00C86773" w:rsidRPr="0045333B" w:rsidTr="00E10C48">
        <w:trPr>
          <w:trHeight w:val="240"/>
        </w:trPr>
        <w:tc>
          <w:tcPr>
            <w:tcW w:w="242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comp327543_c0</w:t>
            </w:r>
          </w:p>
        </w:tc>
        <w:tc>
          <w:tcPr>
            <w:tcW w:w="2552" w:type="dxa"/>
            <w:tcBorders>
              <w:top w:val="nil"/>
              <w:left w:val="nil"/>
              <w:bottom w:val="nil"/>
              <w:right w:val="nil"/>
            </w:tcBorders>
            <w:shd w:val="clear" w:color="auto" w:fill="auto"/>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BF11_327543_c0_seq1_6</w:t>
            </w:r>
          </w:p>
        </w:tc>
        <w:tc>
          <w:tcPr>
            <w:tcW w:w="149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hemoglobin chain</w:t>
            </w:r>
          </w:p>
        </w:tc>
        <w:tc>
          <w:tcPr>
            <w:tcW w:w="14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no</w:t>
            </w:r>
          </w:p>
        </w:tc>
        <w:tc>
          <w:tcPr>
            <w:tcW w:w="3402"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none</w:t>
            </w:r>
          </w:p>
        </w:tc>
        <w:tc>
          <w:tcPr>
            <w:tcW w:w="1134"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2.84</w:t>
            </w:r>
          </w:p>
        </w:tc>
        <w:tc>
          <w:tcPr>
            <w:tcW w:w="1701" w:type="dxa"/>
            <w:tcBorders>
              <w:top w:val="nil"/>
              <w:left w:val="nil"/>
              <w:bottom w:val="nil"/>
              <w:right w:val="nil"/>
            </w:tcBorders>
            <w:shd w:val="clear" w:color="auto" w:fill="auto"/>
            <w:noWrap/>
            <w:hideMark/>
          </w:tcPr>
          <w:p w:rsidR="00C86773" w:rsidRPr="0045333B" w:rsidRDefault="00975961" w:rsidP="00E10C48">
            <w:pPr>
              <w:spacing w:after="0" w:line="240" w:lineRule="auto"/>
              <w:rPr>
                <w:rFonts w:ascii="Calibri" w:eastAsia="Times New Roman" w:hAnsi="Calibri" w:cs="Times New Roman"/>
                <w:color w:val="000000"/>
                <w:sz w:val="18"/>
                <w:szCs w:val="18"/>
              </w:rPr>
            </w:pPr>
            <w:r w:rsidRPr="00975961">
              <w:rPr>
                <w:rFonts w:ascii="Calibri" w:eastAsia="Times New Roman" w:hAnsi="Calibri" w:cs="Times New Roman"/>
                <w:color w:val="000000"/>
                <w:sz w:val="18"/>
                <w:szCs w:val="18"/>
              </w:rPr>
              <w:t>5.59</w:t>
            </w:r>
          </w:p>
        </w:tc>
      </w:tr>
      <w:tr w:rsidR="00C86773" w:rsidRPr="0045333B" w:rsidTr="00E10C48">
        <w:trPr>
          <w:trHeight w:val="240"/>
        </w:trPr>
        <w:tc>
          <w:tcPr>
            <w:tcW w:w="242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comp327543_c2</w:t>
            </w:r>
          </w:p>
        </w:tc>
        <w:tc>
          <w:tcPr>
            <w:tcW w:w="2552" w:type="dxa"/>
            <w:tcBorders>
              <w:top w:val="nil"/>
              <w:left w:val="nil"/>
              <w:bottom w:val="nil"/>
              <w:right w:val="nil"/>
            </w:tcBorders>
            <w:shd w:val="clear" w:color="auto" w:fill="auto"/>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BF11_327543_c2_seq1_2</w:t>
            </w:r>
          </w:p>
        </w:tc>
        <w:tc>
          <w:tcPr>
            <w:tcW w:w="149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hemoglobin chain</w:t>
            </w:r>
          </w:p>
        </w:tc>
        <w:tc>
          <w:tcPr>
            <w:tcW w:w="14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yes</w:t>
            </w:r>
          </w:p>
        </w:tc>
        <w:tc>
          <w:tcPr>
            <w:tcW w:w="3402"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globin IPR000971</w:t>
            </w:r>
          </w:p>
        </w:tc>
        <w:tc>
          <w:tcPr>
            <w:tcW w:w="1134"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3.75</w:t>
            </w:r>
          </w:p>
        </w:tc>
        <w:tc>
          <w:tcPr>
            <w:tcW w:w="1701" w:type="dxa"/>
            <w:tcBorders>
              <w:top w:val="nil"/>
              <w:left w:val="nil"/>
              <w:bottom w:val="nil"/>
              <w:right w:val="nil"/>
            </w:tcBorders>
            <w:shd w:val="clear" w:color="auto" w:fill="auto"/>
            <w:noWrap/>
            <w:hideMark/>
          </w:tcPr>
          <w:p w:rsidR="00C86773" w:rsidRPr="0045333B" w:rsidRDefault="00975961" w:rsidP="00E10C48">
            <w:pPr>
              <w:spacing w:after="0" w:line="240" w:lineRule="auto"/>
              <w:rPr>
                <w:rFonts w:ascii="Calibri" w:eastAsia="Times New Roman" w:hAnsi="Calibri" w:cs="Times New Roman"/>
                <w:color w:val="000000"/>
                <w:sz w:val="18"/>
                <w:szCs w:val="18"/>
              </w:rPr>
            </w:pPr>
            <w:r w:rsidRPr="00975961">
              <w:rPr>
                <w:rFonts w:ascii="Calibri" w:eastAsia="Times New Roman" w:hAnsi="Calibri" w:cs="Times New Roman"/>
                <w:color w:val="000000"/>
                <w:sz w:val="18"/>
                <w:szCs w:val="18"/>
              </w:rPr>
              <w:t>0.26</w:t>
            </w:r>
          </w:p>
        </w:tc>
      </w:tr>
      <w:tr w:rsidR="00C86773" w:rsidRPr="0045333B" w:rsidTr="00E10C48">
        <w:trPr>
          <w:trHeight w:val="240"/>
        </w:trPr>
        <w:tc>
          <w:tcPr>
            <w:tcW w:w="242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comp327754_c0</w:t>
            </w:r>
          </w:p>
        </w:tc>
        <w:tc>
          <w:tcPr>
            <w:tcW w:w="2552" w:type="dxa"/>
            <w:tcBorders>
              <w:top w:val="nil"/>
              <w:left w:val="nil"/>
              <w:bottom w:val="nil"/>
              <w:right w:val="nil"/>
            </w:tcBorders>
            <w:shd w:val="clear" w:color="auto" w:fill="auto"/>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BF11_327754_c0_seq1_26</w:t>
            </w:r>
          </w:p>
        </w:tc>
        <w:tc>
          <w:tcPr>
            <w:tcW w:w="149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hemoglobin chain</w:t>
            </w:r>
          </w:p>
        </w:tc>
        <w:tc>
          <w:tcPr>
            <w:tcW w:w="14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yes</w:t>
            </w:r>
          </w:p>
        </w:tc>
        <w:tc>
          <w:tcPr>
            <w:tcW w:w="3402"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globin IPR000971</w:t>
            </w:r>
          </w:p>
        </w:tc>
        <w:tc>
          <w:tcPr>
            <w:tcW w:w="1134"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2289.10</w:t>
            </w:r>
          </w:p>
        </w:tc>
        <w:tc>
          <w:tcPr>
            <w:tcW w:w="1701" w:type="dxa"/>
            <w:tcBorders>
              <w:top w:val="nil"/>
              <w:left w:val="nil"/>
              <w:bottom w:val="nil"/>
              <w:right w:val="nil"/>
            </w:tcBorders>
            <w:shd w:val="clear" w:color="auto" w:fill="auto"/>
            <w:noWrap/>
            <w:hideMark/>
          </w:tcPr>
          <w:p w:rsidR="00C86773" w:rsidRPr="0045333B" w:rsidRDefault="00975961" w:rsidP="00E10C48">
            <w:pPr>
              <w:spacing w:after="0" w:line="240" w:lineRule="auto"/>
              <w:rPr>
                <w:rFonts w:ascii="Calibri" w:eastAsia="Times New Roman" w:hAnsi="Calibri" w:cs="Times New Roman"/>
                <w:color w:val="000000"/>
                <w:sz w:val="18"/>
                <w:szCs w:val="18"/>
              </w:rPr>
            </w:pPr>
            <w:r w:rsidRPr="00975961">
              <w:rPr>
                <w:rFonts w:ascii="Calibri" w:eastAsia="Times New Roman" w:hAnsi="Calibri" w:cs="Times New Roman"/>
                <w:color w:val="000000"/>
                <w:sz w:val="18"/>
                <w:szCs w:val="18"/>
              </w:rPr>
              <w:t>36.27</w:t>
            </w:r>
          </w:p>
        </w:tc>
      </w:tr>
      <w:tr w:rsidR="00C86773" w:rsidRPr="0045333B" w:rsidTr="00E10C48">
        <w:trPr>
          <w:trHeight w:val="240"/>
        </w:trPr>
        <w:tc>
          <w:tcPr>
            <w:tcW w:w="242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comp328129_c0</w:t>
            </w:r>
          </w:p>
        </w:tc>
        <w:tc>
          <w:tcPr>
            <w:tcW w:w="2552" w:type="dxa"/>
            <w:tcBorders>
              <w:top w:val="nil"/>
              <w:left w:val="nil"/>
              <w:bottom w:val="nil"/>
              <w:right w:val="nil"/>
            </w:tcBorders>
            <w:shd w:val="clear" w:color="auto" w:fill="auto"/>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BF11_328129_c0_seq1_1</w:t>
            </w:r>
          </w:p>
        </w:tc>
        <w:tc>
          <w:tcPr>
            <w:tcW w:w="149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hemoglobin chain</w:t>
            </w:r>
          </w:p>
        </w:tc>
        <w:tc>
          <w:tcPr>
            <w:tcW w:w="14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yes</w:t>
            </w:r>
          </w:p>
        </w:tc>
        <w:tc>
          <w:tcPr>
            <w:tcW w:w="3402"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globin IPR000971</w:t>
            </w:r>
          </w:p>
        </w:tc>
        <w:tc>
          <w:tcPr>
            <w:tcW w:w="1134"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38.25</w:t>
            </w:r>
          </w:p>
        </w:tc>
        <w:tc>
          <w:tcPr>
            <w:tcW w:w="1701" w:type="dxa"/>
            <w:tcBorders>
              <w:top w:val="nil"/>
              <w:left w:val="nil"/>
              <w:bottom w:val="nil"/>
              <w:right w:val="nil"/>
            </w:tcBorders>
            <w:shd w:val="clear" w:color="auto" w:fill="auto"/>
            <w:noWrap/>
            <w:hideMark/>
          </w:tcPr>
          <w:p w:rsidR="00C86773" w:rsidRPr="0045333B" w:rsidRDefault="00975961" w:rsidP="00E10C48">
            <w:pPr>
              <w:spacing w:after="0" w:line="240" w:lineRule="auto"/>
              <w:rPr>
                <w:rFonts w:ascii="Calibri" w:eastAsia="Times New Roman" w:hAnsi="Calibri" w:cs="Times New Roman"/>
                <w:color w:val="000000"/>
                <w:sz w:val="18"/>
                <w:szCs w:val="18"/>
              </w:rPr>
            </w:pPr>
            <w:r w:rsidRPr="00975961">
              <w:rPr>
                <w:rFonts w:ascii="Calibri" w:eastAsia="Times New Roman" w:hAnsi="Calibri" w:cs="Times New Roman"/>
                <w:color w:val="000000"/>
                <w:sz w:val="18"/>
                <w:szCs w:val="18"/>
              </w:rPr>
              <w:t>1.52</w:t>
            </w:r>
          </w:p>
        </w:tc>
      </w:tr>
      <w:tr w:rsidR="00C86773" w:rsidRPr="0045333B" w:rsidTr="00E10C48">
        <w:trPr>
          <w:trHeight w:val="240"/>
        </w:trPr>
        <w:tc>
          <w:tcPr>
            <w:tcW w:w="242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comp331953_c0</w:t>
            </w:r>
          </w:p>
        </w:tc>
        <w:tc>
          <w:tcPr>
            <w:tcW w:w="2552" w:type="dxa"/>
            <w:tcBorders>
              <w:top w:val="nil"/>
              <w:left w:val="nil"/>
              <w:bottom w:val="nil"/>
              <w:right w:val="nil"/>
            </w:tcBorders>
            <w:shd w:val="clear" w:color="auto" w:fill="auto"/>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BF11_331953_c0_seq1_4</w:t>
            </w:r>
          </w:p>
        </w:tc>
        <w:tc>
          <w:tcPr>
            <w:tcW w:w="149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linker chain</w:t>
            </w:r>
          </w:p>
        </w:tc>
        <w:tc>
          <w:tcPr>
            <w:tcW w:w="148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no</w:t>
            </w:r>
          </w:p>
        </w:tc>
        <w:tc>
          <w:tcPr>
            <w:tcW w:w="3402"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LDL receptor class A repeat IPR002172</w:t>
            </w:r>
          </w:p>
        </w:tc>
        <w:tc>
          <w:tcPr>
            <w:tcW w:w="1134"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64.48</w:t>
            </w:r>
          </w:p>
        </w:tc>
        <w:tc>
          <w:tcPr>
            <w:tcW w:w="1701" w:type="dxa"/>
            <w:tcBorders>
              <w:top w:val="nil"/>
              <w:left w:val="nil"/>
              <w:bottom w:val="nil"/>
              <w:right w:val="nil"/>
            </w:tcBorders>
            <w:shd w:val="clear" w:color="auto" w:fill="auto"/>
            <w:noWrap/>
            <w:hideMark/>
          </w:tcPr>
          <w:p w:rsidR="00C86773" w:rsidRPr="0045333B" w:rsidRDefault="00975961" w:rsidP="00E10C48">
            <w:pPr>
              <w:spacing w:after="0" w:line="240" w:lineRule="auto"/>
              <w:rPr>
                <w:rFonts w:ascii="Calibri" w:eastAsia="Times New Roman" w:hAnsi="Calibri" w:cs="Times New Roman"/>
                <w:color w:val="000000"/>
                <w:sz w:val="18"/>
                <w:szCs w:val="18"/>
              </w:rPr>
            </w:pPr>
            <w:r w:rsidRPr="00975961">
              <w:rPr>
                <w:rFonts w:ascii="Calibri" w:eastAsia="Times New Roman" w:hAnsi="Calibri" w:cs="Times New Roman"/>
                <w:color w:val="000000"/>
                <w:sz w:val="18"/>
                <w:szCs w:val="18"/>
              </w:rPr>
              <w:t>0.00</w:t>
            </w:r>
          </w:p>
        </w:tc>
      </w:tr>
      <w:tr w:rsidR="00C86773" w:rsidRPr="0045333B" w:rsidTr="00E10C48">
        <w:trPr>
          <w:trHeight w:val="240"/>
        </w:trPr>
        <w:tc>
          <w:tcPr>
            <w:tcW w:w="2425" w:type="dxa"/>
            <w:tcBorders>
              <w:top w:val="nil"/>
              <w:left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comp332275_c3</w:t>
            </w:r>
          </w:p>
        </w:tc>
        <w:tc>
          <w:tcPr>
            <w:tcW w:w="2552" w:type="dxa"/>
            <w:tcBorders>
              <w:top w:val="nil"/>
              <w:left w:val="nil"/>
              <w:right w:val="nil"/>
            </w:tcBorders>
            <w:shd w:val="clear" w:color="auto" w:fill="auto"/>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BF11_332275_c3_seq1_14</w:t>
            </w:r>
          </w:p>
        </w:tc>
        <w:tc>
          <w:tcPr>
            <w:tcW w:w="1493" w:type="dxa"/>
            <w:tcBorders>
              <w:top w:val="nil"/>
              <w:left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hemoglobin chain</w:t>
            </w:r>
          </w:p>
        </w:tc>
        <w:tc>
          <w:tcPr>
            <w:tcW w:w="1483" w:type="dxa"/>
            <w:tcBorders>
              <w:top w:val="nil"/>
              <w:left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no</w:t>
            </w:r>
          </w:p>
        </w:tc>
        <w:tc>
          <w:tcPr>
            <w:tcW w:w="3402" w:type="dxa"/>
            <w:tcBorders>
              <w:top w:val="nil"/>
              <w:left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globin IPR000971</w:t>
            </w:r>
          </w:p>
        </w:tc>
        <w:tc>
          <w:tcPr>
            <w:tcW w:w="1134" w:type="dxa"/>
            <w:tcBorders>
              <w:top w:val="nil"/>
              <w:left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4.37</w:t>
            </w:r>
          </w:p>
        </w:tc>
        <w:tc>
          <w:tcPr>
            <w:tcW w:w="1701" w:type="dxa"/>
            <w:tcBorders>
              <w:top w:val="nil"/>
              <w:left w:val="nil"/>
              <w:right w:val="nil"/>
            </w:tcBorders>
            <w:shd w:val="clear" w:color="auto" w:fill="auto"/>
            <w:noWrap/>
            <w:hideMark/>
          </w:tcPr>
          <w:p w:rsidR="00C86773" w:rsidRPr="0045333B" w:rsidRDefault="00975961" w:rsidP="00E10C48">
            <w:pPr>
              <w:spacing w:after="0" w:line="240" w:lineRule="auto"/>
              <w:rPr>
                <w:rFonts w:ascii="Calibri" w:eastAsia="Times New Roman" w:hAnsi="Calibri" w:cs="Times New Roman"/>
                <w:color w:val="000000"/>
                <w:sz w:val="18"/>
                <w:szCs w:val="18"/>
              </w:rPr>
            </w:pPr>
            <w:r w:rsidRPr="00975961">
              <w:rPr>
                <w:rFonts w:ascii="Calibri" w:eastAsia="Times New Roman" w:hAnsi="Calibri" w:cs="Times New Roman"/>
                <w:color w:val="000000"/>
                <w:sz w:val="18"/>
                <w:szCs w:val="18"/>
              </w:rPr>
              <w:t>2.23</w:t>
            </w:r>
          </w:p>
        </w:tc>
      </w:tr>
      <w:tr w:rsidR="00C86773" w:rsidRPr="0045333B" w:rsidTr="00E10C48">
        <w:trPr>
          <w:trHeight w:val="240"/>
        </w:trPr>
        <w:tc>
          <w:tcPr>
            <w:tcW w:w="2425" w:type="dxa"/>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comp335909_c2</w:t>
            </w:r>
          </w:p>
        </w:tc>
        <w:tc>
          <w:tcPr>
            <w:tcW w:w="2552" w:type="dxa"/>
            <w:tcBorders>
              <w:top w:val="nil"/>
              <w:left w:val="nil"/>
              <w:bottom w:val="single" w:sz="4" w:space="0" w:color="auto"/>
              <w:right w:val="nil"/>
            </w:tcBorders>
            <w:shd w:val="clear" w:color="auto" w:fill="auto"/>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BF11_335909_c2_seq2_7</w:t>
            </w:r>
          </w:p>
        </w:tc>
        <w:tc>
          <w:tcPr>
            <w:tcW w:w="1493" w:type="dxa"/>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linker chain</w:t>
            </w:r>
          </w:p>
        </w:tc>
        <w:tc>
          <w:tcPr>
            <w:tcW w:w="1483" w:type="dxa"/>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no</w:t>
            </w:r>
          </w:p>
        </w:tc>
        <w:tc>
          <w:tcPr>
            <w:tcW w:w="3402" w:type="dxa"/>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LDL receptor class A repeat IPR002172</w:t>
            </w:r>
          </w:p>
        </w:tc>
        <w:tc>
          <w:tcPr>
            <w:tcW w:w="1134" w:type="dxa"/>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5.86</w:t>
            </w:r>
          </w:p>
        </w:tc>
        <w:tc>
          <w:tcPr>
            <w:tcW w:w="1701" w:type="dxa"/>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0.00</w:t>
            </w:r>
          </w:p>
        </w:tc>
      </w:tr>
    </w:tbl>
    <w:p w:rsidR="00C86773" w:rsidRPr="0045333B" w:rsidRDefault="00C86773" w:rsidP="00C86773">
      <w:pPr>
        <w:spacing w:line="240" w:lineRule="auto"/>
        <w:contextualSpacing/>
        <w:jc w:val="both"/>
        <w:rPr>
          <w:sz w:val="18"/>
          <w:szCs w:val="18"/>
        </w:rPr>
      </w:pPr>
      <w:r w:rsidRPr="0045333B">
        <w:rPr>
          <w:sz w:val="18"/>
          <w:szCs w:val="18"/>
          <w:vertAlign w:val="superscript"/>
        </w:rPr>
        <w:t>a)</w:t>
      </w:r>
      <w:r w:rsidRPr="0045333B">
        <w:rPr>
          <w:sz w:val="18"/>
          <w:szCs w:val="18"/>
        </w:rPr>
        <w:t xml:space="preserve"> Defined as trinity components; see </w:t>
      </w:r>
      <w:r w:rsidR="007C11B9" w:rsidRPr="007C11B9">
        <w:rPr>
          <w:rFonts w:ascii="Calibri" w:hAnsi="Calibri"/>
          <w:sz w:val="18"/>
          <w:szCs w:val="18"/>
        </w:rPr>
        <w:t>[</w:t>
      </w:r>
      <w:fldSimple w:instr=" REF BIB_grabherr2011 \* MERGEFORMAT ">
        <w:r w:rsidR="007C11B9" w:rsidRPr="007C11B9">
          <w:rPr>
            <w:rFonts w:ascii="Calibri" w:hAnsi="Calibri"/>
            <w:sz w:val="18"/>
          </w:rPr>
          <w:t>&lt;grabherr2011&gt;</w:t>
        </w:r>
      </w:fldSimple>
      <w:r w:rsidR="007C11B9" w:rsidRPr="007C11B9">
        <w:rPr>
          <w:rFonts w:ascii="Calibri" w:hAnsi="Calibri"/>
          <w:sz w:val="18"/>
          <w:szCs w:val="18"/>
        </w:rPr>
        <w:t>]</w:t>
      </w:r>
    </w:p>
    <w:p w:rsidR="00C86773" w:rsidRPr="0045333B" w:rsidRDefault="00C86773" w:rsidP="00C86773">
      <w:pPr>
        <w:contextualSpacing/>
        <w:jc w:val="both"/>
        <w:rPr>
          <w:sz w:val="18"/>
          <w:szCs w:val="18"/>
        </w:rPr>
      </w:pPr>
      <w:r w:rsidRPr="0045333B">
        <w:rPr>
          <w:sz w:val="18"/>
          <w:szCs w:val="18"/>
          <w:vertAlign w:val="superscript"/>
        </w:rPr>
        <w:t>b)</w:t>
      </w:r>
      <w:r w:rsidRPr="0045333B">
        <w:rPr>
          <w:sz w:val="18"/>
          <w:szCs w:val="18"/>
        </w:rPr>
        <w:t xml:space="preserve"> Presence/absence of signal peptide as determined with SignalP </w:t>
      </w:r>
      <w:r w:rsidR="007C11B9" w:rsidRPr="007C11B9">
        <w:rPr>
          <w:rFonts w:ascii="Calibri" w:hAnsi="Calibri"/>
          <w:sz w:val="18"/>
          <w:szCs w:val="18"/>
        </w:rPr>
        <w:t>[</w:t>
      </w:r>
      <w:fldSimple w:instr=" REF BIB_petersen2011 \* MERGEFORMAT ">
        <w:r w:rsidR="007C11B9" w:rsidRPr="007C11B9">
          <w:rPr>
            <w:rFonts w:ascii="Calibri" w:hAnsi="Calibri"/>
            <w:sz w:val="18"/>
          </w:rPr>
          <w:t>&lt;petersen2011&gt;</w:t>
        </w:r>
      </w:fldSimple>
      <w:r w:rsidR="007C11B9" w:rsidRPr="007C11B9">
        <w:rPr>
          <w:rFonts w:ascii="Calibri" w:hAnsi="Calibri"/>
          <w:sz w:val="18"/>
          <w:szCs w:val="18"/>
        </w:rPr>
        <w:t>]</w:t>
      </w:r>
    </w:p>
    <w:p w:rsidR="00C86773" w:rsidRPr="0045333B" w:rsidRDefault="00C86773" w:rsidP="00C86773">
      <w:pPr>
        <w:contextualSpacing/>
        <w:jc w:val="both"/>
        <w:rPr>
          <w:sz w:val="18"/>
          <w:szCs w:val="18"/>
        </w:rPr>
      </w:pPr>
      <w:r w:rsidRPr="0045333B">
        <w:rPr>
          <w:sz w:val="18"/>
          <w:szCs w:val="18"/>
          <w:vertAlign w:val="superscript"/>
        </w:rPr>
        <w:t>c)</w:t>
      </w:r>
      <w:r w:rsidRPr="0045333B">
        <w:rPr>
          <w:sz w:val="18"/>
          <w:szCs w:val="18"/>
        </w:rPr>
        <w:t xml:space="preserve"> Average transcript abundance in transcriptomes</w:t>
      </w:r>
    </w:p>
    <w:p w:rsidR="00C86773" w:rsidRPr="0045333B" w:rsidRDefault="00C86773" w:rsidP="00C86773">
      <w:pPr>
        <w:contextualSpacing/>
        <w:jc w:val="both"/>
        <w:rPr>
          <w:sz w:val="18"/>
          <w:szCs w:val="18"/>
        </w:rPr>
      </w:pPr>
      <w:r w:rsidRPr="0045333B">
        <w:rPr>
          <w:sz w:val="18"/>
          <w:szCs w:val="18"/>
          <w:vertAlign w:val="superscript"/>
        </w:rPr>
        <w:t>d)</w:t>
      </w:r>
      <w:r w:rsidRPr="0045333B">
        <w:rPr>
          <w:sz w:val="18"/>
          <w:szCs w:val="18"/>
        </w:rPr>
        <w:t xml:space="preserve"> Average protein abundance in proteomes in </w:t>
      </w:r>
      <w:r w:rsidRPr="0045333B">
        <w:rPr>
          <w:rFonts w:eastAsia="MS Gothic" w:cs="MS Gothic"/>
          <w:sz w:val="18"/>
          <w:szCs w:val="18"/>
          <w:vertAlign w:val="superscript"/>
        </w:rPr>
        <w:t>0</w:t>
      </w:r>
      <w:r w:rsidRPr="0045333B">
        <w:rPr>
          <w:rFonts w:eastAsia="MS Gothic" w:cs="MS Gothic"/>
          <w:sz w:val="18"/>
          <w:szCs w:val="18"/>
        </w:rPr>
        <w:t>/</w:t>
      </w:r>
      <w:r w:rsidRPr="0045333B">
        <w:rPr>
          <w:rFonts w:eastAsia="MS Gothic" w:cs="MS Gothic"/>
          <w:sz w:val="18"/>
          <w:szCs w:val="18"/>
          <w:vertAlign w:val="subscript"/>
        </w:rPr>
        <w:t>000</w:t>
      </w:r>
      <w:r w:rsidRPr="0045333B">
        <w:rPr>
          <w:sz w:val="18"/>
          <w:szCs w:val="18"/>
        </w:rPr>
        <w:t xml:space="preserve"> </w:t>
      </w:r>
    </w:p>
    <w:p w:rsidR="00C86773" w:rsidRPr="0045333B" w:rsidRDefault="00C86773" w:rsidP="00C86773">
      <w:pPr>
        <w:contextualSpacing/>
        <w:jc w:val="both"/>
        <w:rPr>
          <w:sz w:val="18"/>
          <w:szCs w:val="18"/>
        </w:rPr>
      </w:pPr>
    </w:p>
    <w:p w:rsidR="00C86773" w:rsidRPr="0045333B" w:rsidRDefault="00C86773" w:rsidP="00C86773">
      <w:pPr>
        <w:contextualSpacing/>
        <w:jc w:val="both"/>
        <w:rPr>
          <w:sz w:val="18"/>
          <w:szCs w:val="18"/>
        </w:rPr>
      </w:pPr>
    </w:p>
    <w:p w:rsidR="00C86773" w:rsidRPr="0045333B" w:rsidRDefault="00C86773" w:rsidP="00C86773">
      <w:pPr>
        <w:contextualSpacing/>
        <w:jc w:val="both"/>
        <w:rPr>
          <w:sz w:val="18"/>
          <w:szCs w:val="18"/>
        </w:rPr>
      </w:pPr>
    </w:p>
    <w:p w:rsidR="00C86773" w:rsidRPr="0045333B" w:rsidRDefault="00C86773" w:rsidP="00C86773">
      <w:pPr>
        <w:contextualSpacing/>
        <w:jc w:val="both"/>
        <w:rPr>
          <w:sz w:val="18"/>
          <w:szCs w:val="18"/>
        </w:rPr>
      </w:pPr>
    </w:p>
    <w:p w:rsidR="00C86773" w:rsidRPr="0045333B" w:rsidRDefault="00C86773" w:rsidP="00C86773">
      <w:pPr>
        <w:contextualSpacing/>
        <w:jc w:val="both"/>
        <w:rPr>
          <w:sz w:val="18"/>
          <w:szCs w:val="18"/>
        </w:rPr>
      </w:pPr>
    </w:p>
    <w:p w:rsidR="00C86773" w:rsidRPr="0045333B" w:rsidRDefault="00C86773" w:rsidP="00C86773">
      <w:pPr>
        <w:contextualSpacing/>
        <w:jc w:val="both"/>
        <w:rPr>
          <w:sz w:val="18"/>
          <w:szCs w:val="18"/>
        </w:rPr>
      </w:pPr>
    </w:p>
    <w:p w:rsidR="00C86773" w:rsidRPr="0045333B" w:rsidRDefault="00C86773" w:rsidP="00C86773">
      <w:pPr>
        <w:contextualSpacing/>
        <w:jc w:val="both"/>
        <w:rPr>
          <w:sz w:val="18"/>
          <w:szCs w:val="18"/>
        </w:rPr>
      </w:pPr>
    </w:p>
    <w:p w:rsidR="00C86773" w:rsidRPr="0045333B" w:rsidRDefault="00C86773" w:rsidP="00C86773">
      <w:pPr>
        <w:contextualSpacing/>
        <w:jc w:val="both"/>
        <w:rPr>
          <w:sz w:val="18"/>
          <w:szCs w:val="18"/>
        </w:rPr>
      </w:pPr>
    </w:p>
    <w:p w:rsidR="00C86773" w:rsidRPr="0045333B" w:rsidRDefault="00C86773" w:rsidP="00C86773">
      <w:pPr>
        <w:contextualSpacing/>
        <w:jc w:val="both"/>
        <w:rPr>
          <w:sz w:val="18"/>
          <w:szCs w:val="18"/>
        </w:rPr>
      </w:pPr>
    </w:p>
    <w:p w:rsidR="00C86773" w:rsidRPr="0045333B" w:rsidRDefault="00C86773" w:rsidP="00C86773">
      <w:pPr>
        <w:contextualSpacing/>
        <w:jc w:val="both"/>
        <w:rPr>
          <w:sz w:val="18"/>
          <w:szCs w:val="18"/>
        </w:rPr>
      </w:pPr>
    </w:p>
    <w:p w:rsidR="00CF7660" w:rsidRPr="0045333B" w:rsidRDefault="002A3ACB" w:rsidP="00CF7660">
      <w:pPr>
        <w:pStyle w:val="Heading2"/>
      </w:pPr>
      <w:bookmarkStart w:id="6" w:name="_Toc436124604"/>
      <w:r>
        <w:t>Additional file</w:t>
      </w:r>
      <w:r w:rsidR="00CF7660">
        <w:t xml:space="preserve"> T</w:t>
      </w:r>
      <w:r w:rsidR="00CF7660" w:rsidRPr="0045333B">
        <w:t xml:space="preserve">able </w:t>
      </w:r>
      <w:r w:rsidR="00CF7660">
        <w:t>8</w:t>
      </w:r>
      <w:r w:rsidR="00CF7660" w:rsidRPr="0045333B">
        <w:t xml:space="preserve">: Proteins potentially involved in symbiont interaction in </w:t>
      </w:r>
      <w:r w:rsidR="00CF7660" w:rsidRPr="0045333B">
        <w:rPr>
          <w:i/>
        </w:rPr>
        <w:t>O. algarvensis</w:t>
      </w:r>
      <w:r w:rsidR="00CF7660" w:rsidRPr="0045333B">
        <w:t>, all transcripts and proteins</w:t>
      </w:r>
    </w:p>
    <w:p w:rsidR="00CF7660" w:rsidRDefault="00CF7660" w:rsidP="00CF7660">
      <w:r w:rsidRPr="0045333B">
        <w:t xml:space="preserve">Table is too </w:t>
      </w:r>
      <w:r w:rsidR="00163F2B" w:rsidRPr="0045333B">
        <w:t>large;</w:t>
      </w:r>
      <w:r w:rsidRPr="0045333B">
        <w:t xml:space="preserve"> refer to </w:t>
      </w:r>
      <w:r w:rsidR="00163F2B">
        <w:t>s</w:t>
      </w:r>
      <w:r w:rsidR="00805E79">
        <w:t xml:space="preserve">upplementary </w:t>
      </w:r>
      <w:r w:rsidR="00163F2B">
        <w:t>f</w:t>
      </w:r>
      <w:r w:rsidRPr="0045333B">
        <w:t>ile</w:t>
      </w:r>
      <w:r w:rsidR="008725E2">
        <w:t xml:space="preserve"> </w:t>
      </w:r>
      <w:r w:rsidR="001C5BEE">
        <w:t>“Supplementary_Table</w:t>
      </w:r>
      <w:r w:rsidR="008725E2">
        <w:t>8</w:t>
      </w:r>
      <w:r w:rsidR="001C5BEE">
        <w:t>.xlsx”</w:t>
      </w:r>
      <w:r w:rsidR="008725E2">
        <w:t xml:space="preserve"> </w:t>
      </w:r>
    </w:p>
    <w:p w:rsidR="00CF7660" w:rsidRDefault="00CF7660" w:rsidP="00CF7660"/>
    <w:p w:rsidR="00CF7660" w:rsidRDefault="00CF7660" w:rsidP="00CF7660"/>
    <w:p w:rsidR="00CF7660" w:rsidRDefault="00CF7660" w:rsidP="00CF7660"/>
    <w:p w:rsidR="00CF7660" w:rsidRDefault="00CF7660" w:rsidP="00CF7660"/>
    <w:p w:rsidR="00CF7660" w:rsidRDefault="00CF7660" w:rsidP="00CF7660"/>
    <w:p w:rsidR="00CF7660" w:rsidRDefault="00CF7660" w:rsidP="00CF7660"/>
    <w:p w:rsidR="00CF7660" w:rsidRDefault="00CF7660" w:rsidP="00CF7660"/>
    <w:p w:rsidR="00CF7660" w:rsidRDefault="00CF7660" w:rsidP="00CF7660"/>
    <w:p w:rsidR="00CF7660" w:rsidRDefault="00CF7660" w:rsidP="00CF7660"/>
    <w:p w:rsidR="00CF7660" w:rsidRDefault="00CF7660" w:rsidP="00CF7660"/>
    <w:p w:rsidR="00CF7660" w:rsidRDefault="00CF7660" w:rsidP="00CF7660"/>
    <w:p w:rsidR="00CF7660" w:rsidRDefault="00CF7660" w:rsidP="00CF7660"/>
    <w:p w:rsidR="00CF7660" w:rsidRDefault="00CF7660" w:rsidP="00CF7660"/>
    <w:p w:rsidR="00CF7660" w:rsidRDefault="00CF7660" w:rsidP="00CF7660"/>
    <w:p w:rsidR="00CF7660" w:rsidRDefault="00CF7660" w:rsidP="00CF7660"/>
    <w:p w:rsidR="00C86773" w:rsidRPr="0045333B" w:rsidRDefault="002A3ACB" w:rsidP="00C86773">
      <w:pPr>
        <w:pStyle w:val="Heading2"/>
        <w:jc w:val="both"/>
      </w:pPr>
      <w:r>
        <w:t>Additional file</w:t>
      </w:r>
      <w:r w:rsidR="00CF7660">
        <w:t xml:space="preserve"> T</w:t>
      </w:r>
      <w:r w:rsidR="002B5DE0" w:rsidRPr="0045333B">
        <w:t xml:space="preserve">able </w:t>
      </w:r>
      <w:r w:rsidR="00CF7660">
        <w:t>9</w:t>
      </w:r>
      <w:r w:rsidR="00C86773" w:rsidRPr="0045333B">
        <w:t>: Hemerythrin expression in annelids</w:t>
      </w:r>
      <w:bookmarkEnd w:id="6"/>
    </w:p>
    <w:p w:rsidR="00C86773" w:rsidRPr="0045333B" w:rsidRDefault="00C86773" w:rsidP="00C86773">
      <w:r w:rsidRPr="0045333B">
        <w:t xml:space="preserve">Out of 67 annelid species for which EST data is available in the public databases, hemerythrin was only expressed in the seven species listed here. </w:t>
      </w:r>
    </w:p>
    <w:tbl>
      <w:tblPr>
        <w:tblW w:w="0" w:type="auto"/>
        <w:tblInd w:w="55" w:type="dxa"/>
        <w:tblCellMar>
          <w:left w:w="70" w:type="dxa"/>
          <w:right w:w="70" w:type="dxa"/>
        </w:tblCellMar>
        <w:tblLook w:val="04A0"/>
      </w:tblPr>
      <w:tblGrid>
        <w:gridCol w:w="1786"/>
        <w:gridCol w:w="1187"/>
        <w:gridCol w:w="6748"/>
        <w:gridCol w:w="2348"/>
        <w:gridCol w:w="2303"/>
      </w:tblGrid>
      <w:tr w:rsidR="00C86773" w:rsidRPr="0045333B" w:rsidTr="00E10C48">
        <w:trPr>
          <w:trHeight w:val="288"/>
        </w:trPr>
        <w:tc>
          <w:tcPr>
            <w:tcW w:w="0" w:type="auto"/>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species</w:t>
            </w:r>
          </w:p>
        </w:tc>
        <w:tc>
          <w:tcPr>
            <w:tcW w:w="0" w:type="auto"/>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class/subclass</w:t>
            </w:r>
          </w:p>
        </w:tc>
        <w:tc>
          <w:tcPr>
            <w:tcW w:w="0" w:type="auto"/>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library name</w:t>
            </w:r>
          </w:p>
        </w:tc>
        <w:tc>
          <w:tcPr>
            <w:tcW w:w="0" w:type="auto"/>
            <w:tcBorders>
              <w:top w:val="single" w:sz="4" w:space="0" w:color="auto"/>
              <w:left w:val="nil"/>
              <w:bottom w:val="single" w:sz="4" w:space="0" w:color="auto"/>
              <w:right w:val="nil"/>
            </w:tcBorders>
            <w:shd w:val="clear" w:color="auto" w:fill="auto"/>
            <w:noWrap/>
            <w:vAlign w:val="bottom"/>
            <w:hideMark/>
          </w:tcPr>
          <w:p w:rsidR="00C86773" w:rsidRPr="0045333B" w:rsidRDefault="00C86773" w:rsidP="00E10C48">
            <w:pPr>
              <w:spacing w:after="0" w:line="240" w:lineRule="auto"/>
              <w:jc w:val="center"/>
              <w:rPr>
                <w:rFonts w:eastAsia="Times New Roman" w:cs="Times New Roman"/>
                <w:b/>
                <w:bCs/>
                <w:color w:val="000000"/>
                <w:sz w:val="18"/>
                <w:szCs w:val="18"/>
              </w:rPr>
            </w:pPr>
            <w:r w:rsidRPr="0045333B">
              <w:rPr>
                <w:rFonts w:eastAsia="Times New Roman" w:cs="Times New Roman"/>
                <w:b/>
                <w:bCs/>
                <w:color w:val="000000"/>
                <w:sz w:val="18"/>
                <w:szCs w:val="18"/>
              </w:rPr>
              <w:t>#hemerythrin ESTs/total ESTs</w:t>
            </w:r>
          </w:p>
        </w:tc>
        <w:tc>
          <w:tcPr>
            <w:tcW w:w="0" w:type="auto"/>
            <w:tcBorders>
              <w:top w:val="single" w:sz="4" w:space="0" w:color="auto"/>
              <w:left w:val="nil"/>
              <w:bottom w:val="single" w:sz="4" w:space="0" w:color="auto"/>
              <w:right w:val="nil"/>
            </w:tcBorders>
            <w:shd w:val="clear" w:color="auto" w:fill="auto"/>
            <w:vAlign w:val="bottom"/>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accession</w:t>
            </w:r>
          </w:p>
        </w:tc>
      </w:tr>
      <w:tr w:rsidR="00C86773" w:rsidRPr="0045333B" w:rsidTr="00E10C48">
        <w:trPr>
          <w:trHeight w:val="288"/>
        </w:trPr>
        <w:tc>
          <w:tcPr>
            <w:tcW w:w="0" w:type="auto"/>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Lumbricus rubellus</w:t>
            </w:r>
          </w:p>
        </w:tc>
        <w:tc>
          <w:tcPr>
            <w:tcW w:w="0" w:type="auto"/>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Oligochaeta</w:t>
            </w:r>
          </w:p>
        </w:tc>
        <w:tc>
          <w:tcPr>
            <w:tcW w:w="0" w:type="auto"/>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LIBEST_007207 Earthworm Lambda Zap Express Library (whole worm adult)</w:t>
            </w:r>
          </w:p>
        </w:tc>
        <w:tc>
          <w:tcPr>
            <w:tcW w:w="0" w:type="auto"/>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2/1925</w:t>
            </w:r>
          </w:p>
        </w:tc>
        <w:tc>
          <w:tcPr>
            <w:tcW w:w="0" w:type="auto"/>
            <w:tcBorders>
              <w:top w:val="single" w:sz="4" w:space="0" w:color="auto"/>
              <w:left w:val="nil"/>
              <w:bottom w:val="nil"/>
              <w:right w:val="nil"/>
            </w:tcBorders>
            <w:shd w:val="clear" w:color="auto" w:fill="auto"/>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EL517735.1, EL517681.1 </w:t>
            </w:r>
          </w:p>
        </w:tc>
      </w:tr>
      <w:tr w:rsidR="00C86773" w:rsidRPr="0045333B" w:rsidTr="00E10C48">
        <w:trPr>
          <w:trHeight w:val="300"/>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Arial Unicode MS" w:cs="Arial Unicode MS"/>
                <w:color w:val="000000"/>
                <w:sz w:val="18"/>
                <w:szCs w:val="18"/>
              </w:rPr>
            </w:pPr>
            <w:r w:rsidRPr="0045333B">
              <w:rPr>
                <w:rFonts w:eastAsia="Arial Unicode MS" w:cs="Arial Unicode MS"/>
                <w:color w:val="000000"/>
                <w:sz w:val="18"/>
                <w:szCs w:val="18"/>
              </w:rPr>
              <w:t>LIBEST_014450 Earthworm Cadmium Exposure Library (whole worm adult)</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2/2230</w:t>
            </w:r>
          </w:p>
        </w:tc>
        <w:tc>
          <w:tcPr>
            <w:tcW w:w="0" w:type="auto"/>
            <w:tcBorders>
              <w:top w:val="nil"/>
              <w:left w:val="nil"/>
              <w:bottom w:val="nil"/>
              <w:right w:val="nil"/>
            </w:tcBorders>
            <w:shd w:val="clear" w:color="auto" w:fill="auto"/>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DR077506.1, DR077413.1</w:t>
            </w:r>
          </w:p>
        </w:tc>
      </w:tr>
      <w:tr w:rsidR="00C86773" w:rsidRPr="001C5BEE" w:rsidTr="00E10C48">
        <w:trPr>
          <w:trHeight w:val="300"/>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Arial Unicode MS" w:cs="Arial Unicode MS"/>
                <w:color w:val="000000"/>
                <w:sz w:val="18"/>
                <w:szCs w:val="18"/>
              </w:rPr>
            </w:pPr>
            <w:r w:rsidRPr="0045333B">
              <w:rPr>
                <w:rFonts w:eastAsia="Arial Unicode MS" w:cs="Arial Unicode MS"/>
                <w:color w:val="000000"/>
                <w:sz w:val="18"/>
                <w:szCs w:val="18"/>
              </w:rPr>
              <w:t>LIBEST_015953 Earthworm Head Enriched library (adult)</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5/2569</w:t>
            </w:r>
          </w:p>
        </w:tc>
        <w:tc>
          <w:tcPr>
            <w:tcW w:w="0" w:type="auto"/>
            <w:tcBorders>
              <w:top w:val="nil"/>
              <w:left w:val="nil"/>
              <w:bottom w:val="nil"/>
              <w:right w:val="nil"/>
            </w:tcBorders>
            <w:shd w:val="clear" w:color="auto" w:fill="auto"/>
            <w:vAlign w:val="bottom"/>
            <w:hideMark/>
          </w:tcPr>
          <w:p w:rsidR="00C86773" w:rsidRPr="00B06455" w:rsidRDefault="00C86773" w:rsidP="00E10C48">
            <w:pPr>
              <w:spacing w:after="0" w:line="240" w:lineRule="auto"/>
              <w:rPr>
                <w:rFonts w:eastAsia="Times New Roman" w:cs="Times New Roman"/>
                <w:color w:val="000000"/>
                <w:sz w:val="18"/>
                <w:szCs w:val="18"/>
              </w:rPr>
            </w:pPr>
            <w:r w:rsidRPr="00B06455">
              <w:rPr>
                <w:rFonts w:eastAsia="Times New Roman" w:cs="Times New Roman"/>
                <w:color w:val="000000"/>
                <w:sz w:val="18"/>
                <w:szCs w:val="18"/>
              </w:rPr>
              <w:t>DR077018.1, DR076532.1, DR076454.1, DR076360.1, DR075863.1</w:t>
            </w:r>
          </w:p>
        </w:tc>
      </w:tr>
      <w:tr w:rsidR="00C86773" w:rsidRPr="0045333B" w:rsidTr="00E10C48">
        <w:trPr>
          <w:trHeight w:val="288"/>
        </w:trPr>
        <w:tc>
          <w:tcPr>
            <w:tcW w:w="0" w:type="auto"/>
            <w:tcBorders>
              <w:top w:val="nil"/>
              <w:left w:val="nil"/>
              <w:bottom w:val="nil"/>
              <w:right w:val="nil"/>
            </w:tcBorders>
            <w:shd w:val="clear" w:color="auto" w:fill="auto"/>
            <w:noWrap/>
            <w:hideMark/>
          </w:tcPr>
          <w:p w:rsidR="00C86773" w:rsidRPr="00B06455" w:rsidRDefault="00C86773" w:rsidP="00E10C48">
            <w:pPr>
              <w:spacing w:after="0" w:line="240" w:lineRule="auto"/>
              <w:rPr>
                <w:rFonts w:eastAsia="Times New Roman" w:cs="Times New Roman"/>
                <w:i/>
                <w:iCs/>
                <w:color w:val="000000"/>
                <w:sz w:val="18"/>
                <w:szCs w:val="18"/>
              </w:rPr>
            </w:pPr>
          </w:p>
        </w:tc>
        <w:tc>
          <w:tcPr>
            <w:tcW w:w="0" w:type="auto"/>
            <w:tcBorders>
              <w:top w:val="nil"/>
              <w:left w:val="nil"/>
              <w:bottom w:val="nil"/>
              <w:right w:val="nil"/>
            </w:tcBorders>
            <w:shd w:val="clear" w:color="auto" w:fill="auto"/>
            <w:noWrap/>
            <w:hideMark/>
          </w:tcPr>
          <w:p w:rsidR="00C86773" w:rsidRPr="00B06455" w:rsidRDefault="00C86773" w:rsidP="00E10C48">
            <w:pPr>
              <w:spacing w:after="0" w:line="240" w:lineRule="auto"/>
              <w:rPr>
                <w:rFonts w:eastAsia="Times New Roman" w:cs="Times New Roman"/>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LIBEST_017401 Earthworm Copper Exposure Library (whole worm adult)</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2/1518</w:t>
            </w:r>
          </w:p>
        </w:tc>
        <w:tc>
          <w:tcPr>
            <w:tcW w:w="0" w:type="auto"/>
            <w:tcBorders>
              <w:top w:val="nil"/>
              <w:left w:val="nil"/>
              <w:bottom w:val="nil"/>
              <w:right w:val="nil"/>
            </w:tcBorders>
            <w:shd w:val="clear" w:color="auto" w:fill="auto"/>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DR009706.1, DR009119.1</w:t>
            </w:r>
          </w:p>
        </w:tc>
      </w:tr>
      <w:tr w:rsidR="00C86773" w:rsidRPr="0045333B" w:rsidTr="00E10C48">
        <w:trPr>
          <w:trHeight w:val="288"/>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LIBEST_016202 Juvenile Earthworm Library (whole worm juvenile)</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1/2895</w:t>
            </w:r>
          </w:p>
        </w:tc>
        <w:tc>
          <w:tcPr>
            <w:tcW w:w="0" w:type="auto"/>
            <w:tcBorders>
              <w:top w:val="nil"/>
              <w:left w:val="nil"/>
              <w:bottom w:val="nil"/>
              <w:right w:val="nil"/>
            </w:tcBorders>
            <w:shd w:val="clear" w:color="auto" w:fill="auto"/>
            <w:vAlign w:val="bottom"/>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CV072407.1</w:t>
            </w:r>
          </w:p>
        </w:tc>
      </w:tr>
      <w:tr w:rsidR="00C86773" w:rsidRPr="0045333B" w:rsidTr="00E10C48">
        <w:trPr>
          <w:trHeight w:val="864"/>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Arial Unicode MS" w:cs="Arial Unicode MS"/>
                <w:color w:val="000000"/>
                <w:sz w:val="18"/>
                <w:szCs w:val="18"/>
              </w:rPr>
            </w:pPr>
            <w:r w:rsidRPr="0045333B">
              <w:rPr>
                <w:rFonts w:eastAsia="Arial Unicode MS" w:cs="Arial Unicode MS"/>
                <w:color w:val="000000"/>
                <w:sz w:val="18"/>
                <w:szCs w:val="18"/>
              </w:rPr>
              <w:t>LIBEST_014289 Lumbricus rubellus Late Cocoon Library 1 (whole worm late cocoon)</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14/2728</w:t>
            </w:r>
          </w:p>
        </w:tc>
        <w:tc>
          <w:tcPr>
            <w:tcW w:w="0" w:type="auto"/>
            <w:tcBorders>
              <w:top w:val="nil"/>
              <w:left w:val="nil"/>
              <w:bottom w:val="nil"/>
              <w:right w:val="nil"/>
            </w:tcBorders>
            <w:shd w:val="clear" w:color="auto" w:fill="auto"/>
            <w:vAlign w:val="center"/>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CO046674.1, CO046632.1, CF839199.1, CF810104.1, CF809646.1, CF809632.1, CF426790.2, CF416883.2, CF416571.2, CF416434.2, CF416392.2, CF415962.2, CF415927.2, CF416875.1</w:t>
            </w:r>
          </w:p>
        </w:tc>
      </w:tr>
      <w:tr w:rsidR="00C86773" w:rsidRPr="0045333B" w:rsidTr="00E10C48">
        <w:trPr>
          <w:trHeight w:val="576"/>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Perionyx excavatus</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Oligochaeta</w:t>
            </w:r>
          </w:p>
        </w:tc>
        <w:tc>
          <w:tcPr>
            <w:tcW w:w="0" w:type="auto"/>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LIBEST_022800 Perionyx excavatus regenerating tissue cDNA library (head regeneration, adult worms)</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8/1195</w:t>
            </w:r>
          </w:p>
        </w:tc>
        <w:tc>
          <w:tcPr>
            <w:tcW w:w="0" w:type="auto"/>
            <w:tcBorders>
              <w:top w:val="nil"/>
              <w:left w:val="nil"/>
              <w:bottom w:val="nil"/>
              <w:right w:val="nil"/>
            </w:tcBorders>
            <w:shd w:val="clear" w:color="auto" w:fill="auto"/>
            <w:vAlign w:val="center"/>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BP998686.1, BP998685.1, BP998684.1, BP998683.1, BP998682.1, BP998681.1, BP998680.1, BP998679.1</w:t>
            </w:r>
          </w:p>
        </w:tc>
      </w:tr>
      <w:tr w:rsidR="00C86773" w:rsidRPr="0045333B" w:rsidTr="00E10C48">
        <w:trPr>
          <w:trHeight w:val="300"/>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Amynthas koreanus</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Oligochaeta</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Arial Unicode MS" w:cs="Arial Unicode MS"/>
                <w:color w:val="000000"/>
                <w:sz w:val="18"/>
                <w:szCs w:val="18"/>
              </w:rPr>
            </w:pPr>
            <w:r w:rsidRPr="0045333B">
              <w:rPr>
                <w:rFonts w:eastAsia="Arial Unicode MS" w:cs="Arial Unicode MS"/>
                <w:color w:val="000000"/>
                <w:sz w:val="18"/>
                <w:szCs w:val="18"/>
              </w:rPr>
              <w:t>LIBEST_026527 Amynthas koreanus whole body cDNA library</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3/2150</w:t>
            </w:r>
          </w:p>
        </w:tc>
        <w:tc>
          <w:tcPr>
            <w:tcW w:w="0" w:type="auto"/>
            <w:tcBorders>
              <w:top w:val="nil"/>
              <w:left w:val="nil"/>
              <w:bottom w:val="nil"/>
              <w:right w:val="nil"/>
            </w:tcBorders>
            <w:shd w:val="clear" w:color="auto" w:fill="auto"/>
            <w:vAlign w:val="center"/>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FS507482.1, FS507353.1, FS507056.1</w:t>
            </w:r>
          </w:p>
        </w:tc>
      </w:tr>
      <w:tr w:rsidR="00C86773" w:rsidRPr="0045333B" w:rsidTr="00E10C48">
        <w:trPr>
          <w:trHeight w:val="288"/>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Eisenia fetida</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Oligochaeta</w:t>
            </w:r>
          </w:p>
        </w:tc>
        <w:tc>
          <w:tcPr>
            <w:tcW w:w="0" w:type="auto"/>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LIBEST_026326 Earthworm SSH cDNA library (</w:t>
            </w:r>
            <w:r w:rsidRPr="0045333B">
              <w:rPr>
                <w:rFonts w:eastAsia="Times New Roman" w:cs="Times New Roman"/>
                <w:i/>
                <w:iCs/>
                <w:color w:val="000000"/>
                <w:sz w:val="18"/>
                <w:szCs w:val="18"/>
              </w:rPr>
              <w:t>E. coli</w:t>
            </w:r>
            <w:r w:rsidRPr="0045333B">
              <w:rPr>
                <w:rFonts w:eastAsia="Times New Roman" w:cs="Times New Roman"/>
                <w:color w:val="000000"/>
                <w:sz w:val="18"/>
                <w:szCs w:val="18"/>
              </w:rPr>
              <w:t xml:space="preserve"> challenged adults, whole worms)</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2/394</w:t>
            </w:r>
          </w:p>
        </w:tc>
        <w:tc>
          <w:tcPr>
            <w:tcW w:w="0" w:type="auto"/>
            <w:tcBorders>
              <w:top w:val="nil"/>
              <w:left w:val="nil"/>
              <w:bottom w:val="nil"/>
              <w:right w:val="nil"/>
            </w:tcBorders>
            <w:shd w:val="clear" w:color="auto" w:fill="auto"/>
            <w:vAlign w:val="center"/>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HO001559.1, HO001494.1</w:t>
            </w:r>
          </w:p>
        </w:tc>
      </w:tr>
      <w:tr w:rsidR="00C86773" w:rsidRPr="0045333B" w:rsidTr="00E10C48">
        <w:trPr>
          <w:trHeight w:val="1152"/>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Haementeria depressa</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Hirudinea</w:t>
            </w:r>
          </w:p>
        </w:tc>
        <w:tc>
          <w:tcPr>
            <w:tcW w:w="0" w:type="auto"/>
            <w:tcBorders>
              <w:top w:val="nil"/>
              <w:left w:val="nil"/>
              <w:bottom w:val="nil"/>
              <w:right w:val="nil"/>
            </w:tcBorders>
            <w:shd w:val="clear" w:color="auto" w:fill="auto"/>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LIBEST_015769 Leech Haementeria depressa library HDA (salivary gland of adult worms)</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18/891</w:t>
            </w:r>
          </w:p>
        </w:tc>
        <w:tc>
          <w:tcPr>
            <w:tcW w:w="0" w:type="auto"/>
            <w:tcBorders>
              <w:top w:val="nil"/>
              <w:left w:val="nil"/>
              <w:bottom w:val="nil"/>
              <w:right w:val="nil"/>
            </w:tcBorders>
            <w:shd w:val="clear" w:color="auto" w:fill="auto"/>
            <w:vAlign w:val="center"/>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CN807659.1, CN807658.1, CN807657.1, CN807656.1, CN807655.1, CN807654.1, CN807653.1, CN807652.1, CN807651.1, CN807650.1, CN807649.1, CN807648.1, CN807647.1, CN807646.1, CN807645.1, CN807644.1, CN807643.1, CN807642.1</w:t>
            </w:r>
          </w:p>
        </w:tc>
      </w:tr>
      <w:tr w:rsidR="00C86773" w:rsidRPr="0045333B" w:rsidTr="00E10C48">
        <w:trPr>
          <w:trHeight w:val="300"/>
        </w:trPr>
        <w:tc>
          <w:tcPr>
            <w:tcW w:w="0" w:type="auto"/>
            <w:tcBorders>
              <w:top w:val="nil"/>
              <w:left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Macrobdella decora</w:t>
            </w:r>
          </w:p>
        </w:tc>
        <w:tc>
          <w:tcPr>
            <w:tcW w:w="0" w:type="auto"/>
            <w:tcBorders>
              <w:top w:val="nil"/>
              <w:left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Hirudinea</w:t>
            </w:r>
          </w:p>
        </w:tc>
        <w:tc>
          <w:tcPr>
            <w:tcW w:w="0" w:type="auto"/>
            <w:tcBorders>
              <w:top w:val="nil"/>
              <w:left w:val="nil"/>
              <w:right w:val="nil"/>
            </w:tcBorders>
            <w:shd w:val="clear" w:color="auto" w:fill="auto"/>
            <w:noWrap/>
            <w:hideMark/>
          </w:tcPr>
          <w:p w:rsidR="00C86773" w:rsidRPr="0045333B" w:rsidRDefault="00C86773" w:rsidP="00E10C48">
            <w:pPr>
              <w:spacing w:after="0" w:line="240" w:lineRule="auto"/>
              <w:rPr>
                <w:rFonts w:eastAsia="Arial Unicode MS" w:cs="Arial Unicode MS"/>
                <w:color w:val="000000"/>
                <w:sz w:val="18"/>
                <w:szCs w:val="18"/>
              </w:rPr>
            </w:pPr>
            <w:r w:rsidRPr="0045333B">
              <w:rPr>
                <w:rFonts w:eastAsia="Arial Unicode MS" w:cs="Arial Unicode MS"/>
                <w:color w:val="000000"/>
                <w:sz w:val="18"/>
                <w:szCs w:val="18"/>
              </w:rPr>
              <w:t>LIBEST_028114 North American medicinal leech Macrobdella decora salivary gland library</w:t>
            </w:r>
          </w:p>
        </w:tc>
        <w:tc>
          <w:tcPr>
            <w:tcW w:w="0" w:type="auto"/>
            <w:tcBorders>
              <w:top w:val="nil"/>
              <w:left w:val="nil"/>
              <w:right w:val="nil"/>
            </w:tcBorders>
            <w:shd w:val="clear" w:color="auto" w:fill="auto"/>
            <w:noWrap/>
            <w:hideMark/>
          </w:tcPr>
          <w:p w:rsidR="00C86773" w:rsidRPr="0045333B" w:rsidRDefault="00C86773" w:rsidP="00E10C48">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4/1604</w:t>
            </w:r>
          </w:p>
        </w:tc>
        <w:tc>
          <w:tcPr>
            <w:tcW w:w="0" w:type="auto"/>
            <w:tcBorders>
              <w:top w:val="nil"/>
              <w:left w:val="nil"/>
              <w:right w:val="nil"/>
            </w:tcBorders>
            <w:shd w:val="clear" w:color="auto" w:fill="auto"/>
            <w:vAlign w:val="center"/>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JZ187845.1, JZ186990.1, JZ186989.1, JZ186988.1</w:t>
            </w:r>
          </w:p>
        </w:tc>
      </w:tr>
      <w:tr w:rsidR="00C86773" w:rsidRPr="0045333B" w:rsidTr="00E10C48">
        <w:trPr>
          <w:trHeight w:val="288"/>
        </w:trPr>
        <w:tc>
          <w:tcPr>
            <w:tcW w:w="0" w:type="auto"/>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Riftia pachyptila</w:t>
            </w:r>
          </w:p>
        </w:tc>
        <w:tc>
          <w:tcPr>
            <w:tcW w:w="0" w:type="auto"/>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Polychaeta</w:t>
            </w:r>
          </w:p>
        </w:tc>
        <w:tc>
          <w:tcPr>
            <w:tcW w:w="0" w:type="auto"/>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symbiont-bearing trophosome (TR-BW)</w:t>
            </w:r>
          </w:p>
        </w:tc>
        <w:tc>
          <w:tcPr>
            <w:tcW w:w="0" w:type="auto"/>
            <w:tcBorders>
              <w:top w:val="nil"/>
              <w:left w:val="nil"/>
              <w:bottom w:val="single" w:sz="4" w:space="0" w:color="auto"/>
              <w:right w:val="nil"/>
            </w:tcBorders>
            <w:shd w:val="clear" w:color="auto" w:fill="auto"/>
            <w:noWrap/>
            <w:vAlign w:val="bottom"/>
            <w:hideMark/>
          </w:tcPr>
          <w:p w:rsidR="00C86773" w:rsidRPr="0045333B" w:rsidRDefault="00C86773" w:rsidP="00E10C48">
            <w:pPr>
              <w:spacing w:after="0" w:line="240" w:lineRule="auto"/>
              <w:jc w:val="center"/>
              <w:rPr>
                <w:rFonts w:eastAsia="Times New Roman" w:cs="Times New Roman"/>
                <w:color w:val="000000"/>
                <w:sz w:val="18"/>
                <w:szCs w:val="18"/>
              </w:rPr>
            </w:pPr>
            <w:r w:rsidRPr="0045333B">
              <w:rPr>
                <w:rFonts w:eastAsia="Times New Roman" w:cs="Times New Roman"/>
                <w:color w:val="000000"/>
                <w:sz w:val="18"/>
                <w:szCs w:val="18"/>
              </w:rPr>
              <w:t>5/59</w:t>
            </w:r>
          </w:p>
        </w:tc>
        <w:tc>
          <w:tcPr>
            <w:tcW w:w="0" w:type="auto"/>
            <w:tcBorders>
              <w:top w:val="nil"/>
              <w:left w:val="nil"/>
              <w:bottom w:val="single" w:sz="4" w:space="0" w:color="auto"/>
              <w:right w:val="nil"/>
            </w:tcBorders>
            <w:shd w:val="clear" w:color="auto" w:fill="auto"/>
            <w:vAlign w:val="bottom"/>
            <w:hideMark/>
          </w:tcPr>
          <w:p w:rsidR="00C86773" w:rsidRPr="0045333B" w:rsidRDefault="007C11B9" w:rsidP="00E10C48">
            <w:pPr>
              <w:spacing w:after="0" w:line="240" w:lineRule="auto"/>
              <w:rPr>
                <w:rFonts w:eastAsia="Times New Roman" w:cs="Times New Roman"/>
                <w:color w:val="000000"/>
                <w:sz w:val="18"/>
                <w:szCs w:val="18"/>
              </w:rPr>
            </w:pPr>
            <w:r w:rsidRPr="007C11B9">
              <w:rPr>
                <w:rFonts w:ascii="Calibri" w:eastAsia="Times New Roman" w:hAnsi="Calibri" w:cs="Times New Roman"/>
                <w:color w:val="000000"/>
                <w:sz w:val="18"/>
                <w:szCs w:val="18"/>
              </w:rPr>
              <w:t>[</w:t>
            </w:r>
            <w:fldSimple w:instr=" REF BIB_sanchez2007 \* MERGEFORMAT ">
              <w:r w:rsidRPr="007C11B9">
                <w:rPr>
                  <w:rFonts w:ascii="Calibri" w:hAnsi="Calibri"/>
                  <w:color w:val="000000"/>
                  <w:sz w:val="18"/>
                </w:rPr>
                <w:t>&lt;sanchez2007&gt;</w:t>
              </w:r>
            </w:fldSimple>
            <w:r w:rsidRPr="007C11B9">
              <w:rPr>
                <w:rFonts w:ascii="Calibri" w:eastAsia="Times New Roman" w:hAnsi="Calibri" w:cs="Times New Roman"/>
                <w:color w:val="000000"/>
                <w:sz w:val="18"/>
                <w:szCs w:val="18"/>
              </w:rPr>
              <w:t>]</w:t>
            </w:r>
          </w:p>
        </w:tc>
      </w:tr>
    </w:tbl>
    <w:p w:rsidR="00C86773" w:rsidRPr="0045333B" w:rsidRDefault="00C86773" w:rsidP="00C86773">
      <w:pPr>
        <w:sectPr w:rsidR="00C86773" w:rsidRPr="0045333B" w:rsidSect="00E10C48">
          <w:pgSz w:w="16838" w:h="11906" w:orient="landscape"/>
          <w:pgMar w:top="1417" w:right="1417" w:bottom="1417" w:left="1134" w:header="708" w:footer="708" w:gutter="0"/>
          <w:pgBorders w:offsetFrom="page">
            <w:top w:val="single" w:sz="4" w:space="24" w:color="auto"/>
            <w:bottom w:val="single" w:sz="4" w:space="24" w:color="auto"/>
          </w:pgBorders>
          <w:cols w:space="708"/>
          <w:docGrid w:linePitch="360"/>
        </w:sectPr>
      </w:pPr>
    </w:p>
    <w:p w:rsidR="00C86773" w:rsidRPr="0045333B" w:rsidRDefault="002A3ACB" w:rsidP="00C86773">
      <w:pPr>
        <w:pStyle w:val="Heading2"/>
        <w:jc w:val="both"/>
      </w:pPr>
      <w:bookmarkStart w:id="7" w:name="_Toc436124609"/>
      <w:r>
        <w:t>Additional file</w:t>
      </w:r>
      <w:r w:rsidR="002E4592" w:rsidRPr="0045333B">
        <w:t xml:space="preserve"> </w:t>
      </w:r>
      <w:r w:rsidR="00CF7660">
        <w:t>Table 10</w:t>
      </w:r>
      <w:r w:rsidR="00C86773" w:rsidRPr="0045333B">
        <w:t>: Host c-type lectins with similarity to known immune lectins</w:t>
      </w:r>
      <w:bookmarkEnd w:id="7"/>
    </w:p>
    <w:tbl>
      <w:tblPr>
        <w:tblW w:w="13920" w:type="dxa"/>
        <w:tblInd w:w="55" w:type="dxa"/>
        <w:tblCellMar>
          <w:left w:w="70" w:type="dxa"/>
          <w:right w:w="70" w:type="dxa"/>
        </w:tblCellMar>
        <w:tblLook w:val="04A0"/>
      </w:tblPr>
      <w:tblGrid>
        <w:gridCol w:w="2280"/>
        <w:gridCol w:w="1900"/>
        <w:gridCol w:w="3680"/>
        <w:gridCol w:w="2480"/>
        <w:gridCol w:w="1700"/>
        <w:gridCol w:w="1880"/>
      </w:tblGrid>
      <w:tr w:rsidR="00C86773" w:rsidRPr="00164651" w:rsidTr="00E10C48">
        <w:trPr>
          <w:trHeight w:val="288"/>
        </w:trPr>
        <w:tc>
          <w:tcPr>
            <w:tcW w:w="2280" w:type="dxa"/>
            <w:tcBorders>
              <w:top w:val="single" w:sz="4" w:space="0" w:color="auto"/>
              <w:left w:val="nil"/>
              <w:bottom w:val="single" w:sz="4" w:space="0" w:color="auto"/>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b/>
                <w:bCs/>
                <w:color w:val="000000"/>
                <w:sz w:val="18"/>
                <w:szCs w:val="18"/>
              </w:rPr>
            </w:pPr>
            <w:r w:rsidRPr="00164651">
              <w:rPr>
                <w:rFonts w:ascii="Calibri" w:eastAsia="Times New Roman" w:hAnsi="Calibri" w:cs="Times New Roman"/>
                <w:b/>
                <w:bCs/>
                <w:color w:val="000000"/>
                <w:sz w:val="18"/>
                <w:szCs w:val="18"/>
              </w:rPr>
              <w:t>transcript ID</w:t>
            </w:r>
          </w:p>
        </w:tc>
        <w:tc>
          <w:tcPr>
            <w:tcW w:w="1900" w:type="dxa"/>
            <w:tcBorders>
              <w:top w:val="single" w:sz="4" w:space="0" w:color="auto"/>
              <w:left w:val="nil"/>
              <w:bottom w:val="single" w:sz="4" w:space="0" w:color="auto"/>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b/>
                <w:bCs/>
                <w:color w:val="000000"/>
                <w:sz w:val="18"/>
                <w:szCs w:val="18"/>
              </w:rPr>
            </w:pPr>
            <w:r w:rsidRPr="00164651">
              <w:rPr>
                <w:rFonts w:ascii="Calibri" w:eastAsia="Times New Roman" w:hAnsi="Calibri" w:cs="Times New Roman"/>
                <w:b/>
                <w:bCs/>
                <w:color w:val="000000"/>
                <w:sz w:val="18"/>
                <w:szCs w:val="18"/>
              </w:rPr>
              <w:t>NCBI Accession</w:t>
            </w:r>
          </w:p>
        </w:tc>
        <w:tc>
          <w:tcPr>
            <w:tcW w:w="3680" w:type="dxa"/>
            <w:tcBorders>
              <w:top w:val="single" w:sz="4" w:space="0" w:color="auto"/>
              <w:left w:val="nil"/>
              <w:bottom w:val="single" w:sz="4" w:space="0" w:color="auto"/>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b/>
                <w:bCs/>
                <w:color w:val="000000"/>
                <w:sz w:val="18"/>
                <w:szCs w:val="18"/>
              </w:rPr>
            </w:pPr>
            <w:r w:rsidRPr="00164651">
              <w:rPr>
                <w:rFonts w:ascii="Calibri" w:eastAsia="Times New Roman" w:hAnsi="Calibri" w:cs="Times New Roman"/>
                <w:b/>
                <w:bCs/>
                <w:color w:val="000000"/>
                <w:sz w:val="18"/>
                <w:szCs w:val="18"/>
              </w:rPr>
              <w:t>Blast Hit Description (HSP)</w:t>
            </w:r>
          </w:p>
        </w:tc>
        <w:tc>
          <w:tcPr>
            <w:tcW w:w="2480" w:type="dxa"/>
            <w:tcBorders>
              <w:top w:val="single" w:sz="4" w:space="0" w:color="auto"/>
              <w:left w:val="nil"/>
              <w:bottom w:val="single" w:sz="4" w:space="0" w:color="auto"/>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b/>
                <w:bCs/>
                <w:color w:val="000000"/>
                <w:sz w:val="18"/>
                <w:szCs w:val="18"/>
              </w:rPr>
            </w:pPr>
            <w:r w:rsidRPr="00164651">
              <w:rPr>
                <w:rFonts w:ascii="Calibri" w:eastAsia="Times New Roman" w:hAnsi="Calibri" w:cs="Times New Roman"/>
                <w:b/>
                <w:bCs/>
                <w:color w:val="000000"/>
                <w:sz w:val="18"/>
                <w:szCs w:val="18"/>
              </w:rPr>
              <w:t>organism</w:t>
            </w:r>
          </w:p>
        </w:tc>
        <w:tc>
          <w:tcPr>
            <w:tcW w:w="1700" w:type="dxa"/>
            <w:tcBorders>
              <w:top w:val="single" w:sz="4" w:space="0" w:color="auto"/>
              <w:left w:val="nil"/>
              <w:bottom w:val="single" w:sz="4" w:space="0" w:color="auto"/>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b/>
                <w:bCs/>
                <w:color w:val="000000"/>
                <w:sz w:val="18"/>
                <w:szCs w:val="18"/>
              </w:rPr>
            </w:pPr>
            <w:r w:rsidRPr="00164651">
              <w:rPr>
                <w:rFonts w:ascii="Calibri" w:eastAsia="Times New Roman" w:hAnsi="Calibri" w:cs="Times New Roman"/>
                <w:b/>
                <w:bCs/>
                <w:color w:val="000000"/>
                <w:sz w:val="18"/>
                <w:szCs w:val="18"/>
              </w:rPr>
              <w:t>e-value</w:t>
            </w:r>
          </w:p>
        </w:tc>
        <w:tc>
          <w:tcPr>
            <w:tcW w:w="1880" w:type="dxa"/>
            <w:tcBorders>
              <w:top w:val="single" w:sz="4" w:space="0" w:color="auto"/>
              <w:left w:val="nil"/>
              <w:bottom w:val="single" w:sz="4" w:space="0" w:color="auto"/>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b/>
                <w:bCs/>
                <w:color w:val="000000"/>
                <w:sz w:val="18"/>
                <w:szCs w:val="18"/>
              </w:rPr>
            </w:pPr>
            <w:r w:rsidRPr="00164651">
              <w:rPr>
                <w:rFonts w:ascii="Calibri" w:eastAsia="Times New Roman" w:hAnsi="Calibri" w:cs="Times New Roman"/>
                <w:b/>
                <w:bCs/>
                <w:color w:val="000000"/>
                <w:sz w:val="18"/>
                <w:szCs w:val="18"/>
              </w:rPr>
              <w:t>aa similarity</w:t>
            </w:r>
          </w:p>
        </w:tc>
      </w:tr>
      <w:tr w:rsidR="00C86773" w:rsidRPr="00164651" w:rsidTr="00E10C48">
        <w:trPr>
          <w:trHeight w:val="288"/>
        </w:trPr>
        <w:tc>
          <w:tcPr>
            <w:tcW w:w="22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comp289680_c0_seq1</w:t>
            </w:r>
          </w:p>
        </w:tc>
        <w:tc>
          <w:tcPr>
            <w:tcW w:w="19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NP_001178934.1</w:t>
            </w:r>
          </w:p>
        </w:tc>
        <w:tc>
          <w:tcPr>
            <w:tcW w:w="36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CD209 antigen-like protein E</w:t>
            </w:r>
          </w:p>
        </w:tc>
        <w:tc>
          <w:tcPr>
            <w:tcW w:w="24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i/>
                <w:iCs/>
                <w:color w:val="000000"/>
                <w:sz w:val="18"/>
                <w:szCs w:val="18"/>
              </w:rPr>
            </w:pPr>
            <w:r w:rsidRPr="00164651">
              <w:rPr>
                <w:rFonts w:ascii="Calibri" w:eastAsia="Times New Roman" w:hAnsi="Calibri" w:cs="Times New Roman"/>
                <w:i/>
                <w:iCs/>
                <w:color w:val="000000"/>
                <w:sz w:val="18"/>
                <w:szCs w:val="18"/>
              </w:rPr>
              <w:t>Rattus norvegicus</w:t>
            </w:r>
          </w:p>
        </w:tc>
        <w:tc>
          <w:tcPr>
            <w:tcW w:w="17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7.45E-011</w:t>
            </w:r>
          </w:p>
        </w:tc>
        <w:tc>
          <w:tcPr>
            <w:tcW w:w="18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48%</w:t>
            </w:r>
          </w:p>
        </w:tc>
      </w:tr>
      <w:tr w:rsidR="00C86773" w:rsidRPr="00164651" w:rsidTr="00E10C48">
        <w:trPr>
          <w:trHeight w:val="288"/>
        </w:trPr>
        <w:tc>
          <w:tcPr>
            <w:tcW w:w="22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p>
        </w:tc>
        <w:tc>
          <w:tcPr>
            <w:tcW w:w="19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AAI07190.1</w:t>
            </w:r>
          </w:p>
        </w:tc>
        <w:tc>
          <w:tcPr>
            <w:tcW w:w="36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 xml:space="preserve">CD209e antigen </w:t>
            </w:r>
          </w:p>
        </w:tc>
        <w:tc>
          <w:tcPr>
            <w:tcW w:w="24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i/>
                <w:iCs/>
                <w:color w:val="000000"/>
                <w:sz w:val="18"/>
                <w:szCs w:val="18"/>
              </w:rPr>
            </w:pPr>
            <w:r w:rsidRPr="00164651">
              <w:rPr>
                <w:rFonts w:ascii="Calibri" w:eastAsia="Times New Roman" w:hAnsi="Calibri" w:cs="Times New Roman"/>
                <w:i/>
                <w:iCs/>
                <w:color w:val="000000"/>
                <w:sz w:val="18"/>
                <w:szCs w:val="18"/>
              </w:rPr>
              <w:t>Mus musculus</w:t>
            </w:r>
          </w:p>
        </w:tc>
        <w:tc>
          <w:tcPr>
            <w:tcW w:w="17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9.73E-011</w:t>
            </w:r>
          </w:p>
        </w:tc>
        <w:tc>
          <w:tcPr>
            <w:tcW w:w="18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46%</w:t>
            </w:r>
          </w:p>
        </w:tc>
      </w:tr>
      <w:tr w:rsidR="00C86773" w:rsidRPr="00164651" w:rsidTr="00E10C48">
        <w:trPr>
          <w:trHeight w:val="288"/>
        </w:trPr>
        <w:tc>
          <w:tcPr>
            <w:tcW w:w="22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p>
        </w:tc>
        <w:tc>
          <w:tcPr>
            <w:tcW w:w="19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NP_507557.1</w:t>
            </w:r>
          </w:p>
        </w:tc>
        <w:tc>
          <w:tcPr>
            <w:tcW w:w="3680" w:type="dxa"/>
            <w:tcBorders>
              <w:top w:val="nil"/>
              <w:left w:val="nil"/>
              <w:bottom w:val="nil"/>
              <w:right w:val="nil"/>
            </w:tcBorders>
            <w:shd w:val="clear" w:color="auto" w:fill="auto"/>
            <w:noWrap/>
            <w:vAlign w:val="bottom"/>
            <w:hideMark/>
          </w:tcPr>
          <w:p w:rsidR="00C86773" w:rsidRPr="00164651" w:rsidRDefault="0045333B"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C-type Lec</w:t>
            </w:r>
            <w:r w:rsidR="00C86773" w:rsidRPr="00164651">
              <w:rPr>
                <w:rFonts w:ascii="Calibri" w:eastAsia="Times New Roman" w:hAnsi="Calibri" w:cs="Times New Roman"/>
                <w:color w:val="000000"/>
                <w:sz w:val="18"/>
                <w:szCs w:val="18"/>
              </w:rPr>
              <w:t>tin family member (clec-42)</w:t>
            </w:r>
          </w:p>
        </w:tc>
        <w:tc>
          <w:tcPr>
            <w:tcW w:w="24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i/>
                <w:iCs/>
                <w:color w:val="000000"/>
                <w:sz w:val="18"/>
                <w:szCs w:val="18"/>
              </w:rPr>
            </w:pPr>
            <w:r w:rsidRPr="00164651">
              <w:rPr>
                <w:rFonts w:ascii="Calibri" w:eastAsia="Times New Roman" w:hAnsi="Calibri" w:cs="Times New Roman"/>
                <w:i/>
                <w:iCs/>
                <w:color w:val="000000"/>
                <w:sz w:val="18"/>
                <w:szCs w:val="18"/>
              </w:rPr>
              <w:t>Caenorhabditis elegans</w:t>
            </w:r>
          </w:p>
        </w:tc>
        <w:tc>
          <w:tcPr>
            <w:tcW w:w="17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1.27E-010</w:t>
            </w:r>
          </w:p>
        </w:tc>
        <w:tc>
          <w:tcPr>
            <w:tcW w:w="18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46%</w:t>
            </w:r>
          </w:p>
        </w:tc>
      </w:tr>
      <w:tr w:rsidR="00C86773" w:rsidRPr="00164651" w:rsidTr="00E10C48">
        <w:trPr>
          <w:trHeight w:val="288"/>
        </w:trPr>
        <w:tc>
          <w:tcPr>
            <w:tcW w:w="22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comp292689_c0_seq1</w:t>
            </w:r>
          </w:p>
        </w:tc>
        <w:tc>
          <w:tcPr>
            <w:tcW w:w="19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XP_221790.4</w:t>
            </w:r>
          </w:p>
        </w:tc>
        <w:tc>
          <w:tcPr>
            <w:tcW w:w="36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 xml:space="preserve">CD209 molecule-like </w:t>
            </w:r>
          </w:p>
        </w:tc>
        <w:tc>
          <w:tcPr>
            <w:tcW w:w="24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i/>
                <w:iCs/>
                <w:color w:val="000000"/>
                <w:sz w:val="18"/>
                <w:szCs w:val="18"/>
              </w:rPr>
            </w:pPr>
            <w:r w:rsidRPr="00164651">
              <w:rPr>
                <w:rFonts w:ascii="Calibri" w:eastAsia="Times New Roman" w:hAnsi="Calibri" w:cs="Times New Roman"/>
                <w:i/>
                <w:iCs/>
                <w:color w:val="000000"/>
                <w:sz w:val="18"/>
                <w:szCs w:val="18"/>
              </w:rPr>
              <w:t>Rattus norvegicus</w:t>
            </w:r>
          </w:p>
        </w:tc>
        <w:tc>
          <w:tcPr>
            <w:tcW w:w="17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4.95E-008</w:t>
            </w:r>
          </w:p>
        </w:tc>
        <w:tc>
          <w:tcPr>
            <w:tcW w:w="18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62%</w:t>
            </w:r>
          </w:p>
        </w:tc>
      </w:tr>
      <w:tr w:rsidR="00C86773" w:rsidRPr="00164651" w:rsidTr="00E10C48">
        <w:trPr>
          <w:trHeight w:val="288"/>
        </w:trPr>
        <w:tc>
          <w:tcPr>
            <w:tcW w:w="22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comp329897_c1_seq1</w:t>
            </w:r>
          </w:p>
        </w:tc>
        <w:tc>
          <w:tcPr>
            <w:tcW w:w="19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NP_001186302.1</w:t>
            </w:r>
          </w:p>
        </w:tc>
        <w:tc>
          <w:tcPr>
            <w:tcW w:w="36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 xml:space="preserve">CD209 molecule </w:t>
            </w:r>
          </w:p>
        </w:tc>
        <w:tc>
          <w:tcPr>
            <w:tcW w:w="24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i/>
                <w:iCs/>
                <w:color w:val="000000"/>
                <w:sz w:val="18"/>
                <w:szCs w:val="18"/>
              </w:rPr>
            </w:pPr>
            <w:r w:rsidRPr="00164651">
              <w:rPr>
                <w:rFonts w:ascii="Calibri" w:eastAsia="Times New Roman" w:hAnsi="Calibri" w:cs="Times New Roman"/>
                <w:i/>
                <w:iCs/>
                <w:color w:val="000000"/>
                <w:sz w:val="18"/>
                <w:szCs w:val="18"/>
              </w:rPr>
              <w:t>Danio rerio</w:t>
            </w:r>
          </w:p>
        </w:tc>
        <w:tc>
          <w:tcPr>
            <w:tcW w:w="17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2.96E-008</w:t>
            </w:r>
          </w:p>
        </w:tc>
        <w:tc>
          <w:tcPr>
            <w:tcW w:w="18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53%</w:t>
            </w:r>
          </w:p>
        </w:tc>
      </w:tr>
      <w:tr w:rsidR="00C86773" w:rsidRPr="00164651" w:rsidTr="00E10C48">
        <w:trPr>
          <w:trHeight w:val="288"/>
        </w:trPr>
        <w:tc>
          <w:tcPr>
            <w:tcW w:w="22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p>
        </w:tc>
        <w:tc>
          <w:tcPr>
            <w:tcW w:w="19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NP_002429.1</w:t>
            </w:r>
          </w:p>
        </w:tc>
        <w:tc>
          <w:tcPr>
            <w:tcW w:w="36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 xml:space="preserve">macrophage mannose receptor 1 </w:t>
            </w:r>
          </w:p>
        </w:tc>
        <w:tc>
          <w:tcPr>
            <w:tcW w:w="24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i/>
                <w:iCs/>
                <w:color w:val="000000"/>
                <w:sz w:val="18"/>
                <w:szCs w:val="18"/>
              </w:rPr>
            </w:pPr>
            <w:r w:rsidRPr="00164651">
              <w:rPr>
                <w:rFonts w:ascii="Calibri" w:eastAsia="Times New Roman" w:hAnsi="Calibri" w:cs="Times New Roman"/>
                <w:i/>
                <w:iCs/>
                <w:color w:val="000000"/>
                <w:sz w:val="18"/>
                <w:szCs w:val="18"/>
              </w:rPr>
              <w:t>Homo sapiens</w:t>
            </w:r>
          </w:p>
        </w:tc>
        <w:tc>
          <w:tcPr>
            <w:tcW w:w="17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6.60E-008</w:t>
            </w:r>
          </w:p>
        </w:tc>
        <w:tc>
          <w:tcPr>
            <w:tcW w:w="18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45%</w:t>
            </w:r>
          </w:p>
        </w:tc>
      </w:tr>
      <w:tr w:rsidR="00C86773" w:rsidRPr="00164651" w:rsidTr="00E10C48">
        <w:trPr>
          <w:trHeight w:val="288"/>
        </w:trPr>
        <w:tc>
          <w:tcPr>
            <w:tcW w:w="22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comp335421_c2_seq1</w:t>
            </w:r>
          </w:p>
        </w:tc>
        <w:tc>
          <w:tcPr>
            <w:tcW w:w="19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CAZ65474.1</w:t>
            </w:r>
          </w:p>
        </w:tc>
        <w:tc>
          <w:tcPr>
            <w:tcW w:w="3680" w:type="dxa"/>
            <w:tcBorders>
              <w:top w:val="nil"/>
              <w:left w:val="nil"/>
              <w:bottom w:val="nil"/>
              <w:right w:val="nil"/>
            </w:tcBorders>
            <w:shd w:val="clear" w:color="auto" w:fill="auto"/>
            <w:noWrap/>
            <w:vAlign w:val="bottom"/>
            <w:hideMark/>
          </w:tcPr>
          <w:p w:rsidR="00C86773" w:rsidRPr="00164651" w:rsidRDefault="0045333B"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C-type Lec</w:t>
            </w:r>
            <w:r w:rsidR="00C86773" w:rsidRPr="00164651">
              <w:rPr>
                <w:rFonts w:ascii="Calibri" w:eastAsia="Times New Roman" w:hAnsi="Calibri" w:cs="Times New Roman"/>
                <w:color w:val="000000"/>
                <w:sz w:val="18"/>
                <w:szCs w:val="18"/>
              </w:rPr>
              <w:t>tin</w:t>
            </w:r>
          </w:p>
        </w:tc>
        <w:tc>
          <w:tcPr>
            <w:tcW w:w="24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i/>
                <w:iCs/>
                <w:color w:val="000000"/>
                <w:sz w:val="18"/>
                <w:szCs w:val="18"/>
              </w:rPr>
            </w:pPr>
            <w:r w:rsidRPr="00164651">
              <w:rPr>
                <w:rFonts w:ascii="Calibri" w:eastAsia="Times New Roman" w:hAnsi="Calibri" w:cs="Times New Roman"/>
                <w:i/>
                <w:iCs/>
                <w:color w:val="000000"/>
                <w:sz w:val="18"/>
                <w:szCs w:val="18"/>
              </w:rPr>
              <w:t>Caenorhabditis elegans</w:t>
            </w:r>
          </w:p>
        </w:tc>
        <w:tc>
          <w:tcPr>
            <w:tcW w:w="17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1.58E-008</w:t>
            </w:r>
          </w:p>
        </w:tc>
        <w:tc>
          <w:tcPr>
            <w:tcW w:w="18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36%</w:t>
            </w:r>
          </w:p>
        </w:tc>
      </w:tr>
      <w:tr w:rsidR="00C86773" w:rsidRPr="00164651" w:rsidTr="00E10C48">
        <w:trPr>
          <w:trHeight w:val="288"/>
        </w:trPr>
        <w:tc>
          <w:tcPr>
            <w:tcW w:w="22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p>
        </w:tc>
        <w:tc>
          <w:tcPr>
            <w:tcW w:w="19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NP_001179599.1</w:t>
            </w:r>
          </w:p>
        </w:tc>
        <w:tc>
          <w:tcPr>
            <w:tcW w:w="36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C-type mannose receptor 2</w:t>
            </w:r>
          </w:p>
        </w:tc>
        <w:tc>
          <w:tcPr>
            <w:tcW w:w="24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i/>
                <w:iCs/>
                <w:color w:val="000000"/>
                <w:sz w:val="18"/>
                <w:szCs w:val="18"/>
              </w:rPr>
            </w:pPr>
            <w:r w:rsidRPr="00164651">
              <w:rPr>
                <w:rFonts w:ascii="Calibri" w:eastAsia="Times New Roman" w:hAnsi="Calibri" w:cs="Times New Roman"/>
                <w:i/>
                <w:iCs/>
                <w:color w:val="000000"/>
                <w:sz w:val="18"/>
                <w:szCs w:val="18"/>
              </w:rPr>
              <w:t>Bos taurus</w:t>
            </w:r>
          </w:p>
        </w:tc>
        <w:tc>
          <w:tcPr>
            <w:tcW w:w="17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6.02E-008</w:t>
            </w:r>
          </w:p>
        </w:tc>
        <w:tc>
          <w:tcPr>
            <w:tcW w:w="18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42%</w:t>
            </w:r>
          </w:p>
        </w:tc>
      </w:tr>
      <w:tr w:rsidR="00C86773" w:rsidRPr="00164651" w:rsidTr="00E10C48">
        <w:trPr>
          <w:trHeight w:val="288"/>
        </w:trPr>
        <w:tc>
          <w:tcPr>
            <w:tcW w:w="22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comp335421_c2_seq2</w:t>
            </w:r>
          </w:p>
        </w:tc>
        <w:tc>
          <w:tcPr>
            <w:tcW w:w="19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NP_001179599.1</w:t>
            </w:r>
          </w:p>
        </w:tc>
        <w:tc>
          <w:tcPr>
            <w:tcW w:w="36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C-type mannose receptor 2</w:t>
            </w:r>
          </w:p>
        </w:tc>
        <w:tc>
          <w:tcPr>
            <w:tcW w:w="24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i/>
                <w:iCs/>
                <w:color w:val="000000"/>
                <w:sz w:val="18"/>
                <w:szCs w:val="18"/>
              </w:rPr>
            </w:pPr>
            <w:r w:rsidRPr="00164651">
              <w:rPr>
                <w:rFonts w:ascii="Calibri" w:eastAsia="Times New Roman" w:hAnsi="Calibri" w:cs="Times New Roman"/>
                <w:i/>
                <w:iCs/>
                <w:color w:val="000000"/>
                <w:sz w:val="18"/>
                <w:szCs w:val="18"/>
              </w:rPr>
              <w:t>Bos taurus</w:t>
            </w:r>
          </w:p>
        </w:tc>
        <w:tc>
          <w:tcPr>
            <w:tcW w:w="17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6.16E-008</w:t>
            </w:r>
          </w:p>
        </w:tc>
        <w:tc>
          <w:tcPr>
            <w:tcW w:w="18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42%</w:t>
            </w:r>
          </w:p>
        </w:tc>
      </w:tr>
      <w:tr w:rsidR="00C86773" w:rsidRPr="00164651" w:rsidTr="00E10C48">
        <w:trPr>
          <w:trHeight w:val="288"/>
        </w:trPr>
        <w:tc>
          <w:tcPr>
            <w:tcW w:w="22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p>
        </w:tc>
        <w:tc>
          <w:tcPr>
            <w:tcW w:w="19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NP_006030.2</w:t>
            </w:r>
          </w:p>
        </w:tc>
        <w:tc>
          <w:tcPr>
            <w:tcW w:w="36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C-type mannose receptor 2</w:t>
            </w:r>
          </w:p>
        </w:tc>
        <w:tc>
          <w:tcPr>
            <w:tcW w:w="24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i/>
                <w:iCs/>
                <w:color w:val="000000"/>
                <w:sz w:val="18"/>
                <w:szCs w:val="18"/>
              </w:rPr>
            </w:pPr>
            <w:r w:rsidRPr="00164651">
              <w:rPr>
                <w:rFonts w:ascii="Calibri" w:eastAsia="Times New Roman" w:hAnsi="Calibri" w:cs="Times New Roman"/>
                <w:i/>
                <w:iCs/>
                <w:color w:val="000000"/>
                <w:sz w:val="18"/>
                <w:szCs w:val="18"/>
              </w:rPr>
              <w:t>Homo sapiens</w:t>
            </w:r>
          </w:p>
        </w:tc>
        <w:tc>
          <w:tcPr>
            <w:tcW w:w="17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1.37E-007</w:t>
            </w:r>
          </w:p>
        </w:tc>
        <w:tc>
          <w:tcPr>
            <w:tcW w:w="18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41%</w:t>
            </w:r>
          </w:p>
        </w:tc>
      </w:tr>
      <w:tr w:rsidR="00C86773" w:rsidRPr="00164651" w:rsidTr="00E10C48">
        <w:trPr>
          <w:trHeight w:val="288"/>
        </w:trPr>
        <w:tc>
          <w:tcPr>
            <w:tcW w:w="22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comp335421_c2_seq6</w:t>
            </w:r>
          </w:p>
        </w:tc>
        <w:tc>
          <w:tcPr>
            <w:tcW w:w="19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NP_001179599.1</w:t>
            </w:r>
          </w:p>
        </w:tc>
        <w:tc>
          <w:tcPr>
            <w:tcW w:w="36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C-type mannose receptor 2</w:t>
            </w:r>
          </w:p>
        </w:tc>
        <w:tc>
          <w:tcPr>
            <w:tcW w:w="24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i/>
                <w:iCs/>
                <w:color w:val="000000"/>
                <w:sz w:val="18"/>
                <w:szCs w:val="18"/>
              </w:rPr>
            </w:pPr>
            <w:r w:rsidRPr="00164651">
              <w:rPr>
                <w:rFonts w:ascii="Calibri" w:eastAsia="Times New Roman" w:hAnsi="Calibri" w:cs="Times New Roman"/>
                <w:i/>
                <w:iCs/>
                <w:color w:val="000000"/>
                <w:sz w:val="18"/>
                <w:szCs w:val="18"/>
              </w:rPr>
              <w:t>Bos taurus</w:t>
            </w:r>
          </w:p>
        </w:tc>
        <w:tc>
          <w:tcPr>
            <w:tcW w:w="17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4.52E-008</w:t>
            </w:r>
          </w:p>
        </w:tc>
        <w:tc>
          <w:tcPr>
            <w:tcW w:w="18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42%</w:t>
            </w:r>
          </w:p>
        </w:tc>
      </w:tr>
      <w:tr w:rsidR="00C86773" w:rsidRPr="00164651" w:rsidTr="00E10C48">
        <w:trPr>
          <w:trHeight w:val="288"/>
        </w:trPr>
        <w:tc>
          <w:tcPr>
            <w:tcW w:w="22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p>
        </w:tc>
        <w:tc>
          <w:tcPr>
            <w:tcW w:w="19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NP_006030.2</w:t>
            </w:r>
          </w:p>
        </w:tc>
        <w:tc>
          <w:tcPr>
            <w:tcW w:w="36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 xml:space="preserve">C-type mannose receptor 2 </w:t>
            </w:r>
          </w:p>
        </w:tc>
        <w:tc>
          <w:tcPr>
            <w:tcW w:w="24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i/>
                <w:iCs/>
                <w:color w:val="000000"/>
                <w:sz w:val="18"/>
                <w:szCs w:val="18"/>
              </w:rPr>
            </w:pPr>
            <w:r w:rsidRPr="00164651">
              <w:rPr>
                <w:rFonts w:ascii="Calibri" w:eastAsia="Times New Roman" w:hAnsi="Calibri" w:cs="Times New Roman"/>
                <w:i/>
                <w:iCs/>
                <w:color w:val="000000"/>
                <w:sz w:val="18"/>
                <w:szCs w:val="18"/>
              </w:rPr>
              <w:t>Homo sapiens</w:t>
            </w:r>
          </w:p>
        </w:tc>
        <w:tc>
          <w:tcPr>
            <w:tcW w:w="17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1.01E-007</w:t>
            </w:r>
          </w:p>
        </w:tc>
        <w:tc>
          <w:tcPr>
            <w:tcW w:w="18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41%</w:t>
            </w:r>
          </w:p>
        </w:tc>
      </w:tr>
      <w:tr w:rsidR="00C86773" w:rsidRPr="00164651" w:rsidTr="00E10C48">
        <w:trPr>
          <w:trHeight w:val="288"/>
        </w:trPr>
        <w:tc>
          <w:tcPr>
            <w:tcW w:w="22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comp335598_c3_seq2</w:t>
            </w:r>
          </w:p>
        </w:tc>
        <w:tc>
          <w:tcPr>
            <w:tcW w:w="19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ADD13530.1</w:t>
            </w:r>
          </w:p>
        </w:tc>
        <w:tc>
          <w:tcPr>
            <w:tcW w:w="36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IML1 immunolectin 1</w:t>
            </w:r>
          </w:p>
        </w:tc>
        <w:tc>
          <w:tcPr>
            <w:tcW w:w="24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i/>
                <w:iCs/>
                <w:color w:val="000000"/>
                <w:sz w:val="18"/>
                <w:szCs w:val="18"/>
              </w:rPr>
            </w:pPr>
            <w:r w:rsidRPr="00164651">
              <w:rPr>
                <w:rFonts w:ascii="Calibri" w:eastAsia="Times New Roman" w:hAnsi="Calibri" w:cs="Times New Roman"/>
                <w:i/>
                <w:iCs/>
                <w:color w:val="000000"/>
                <w:sz w:val="18"/>
                <w:szCs w:val="18"/>
              </w:rPr>
              <w:t>Manduca sexta</w:t>
            </w:r>
          </w:p>
        </w:tc>
        <w:tc>
          <w:tcPr>
            <w:tcW w:w="17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9.14E-010</w:t>
            </w:r>
          </w:p>
        </w:tc>
        <w:tc>
          <w:tcPr>
            <w:tcW w:w="18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50%</w:t>
            </w:r>
          </w:p>
        </w:tc>
      </w:tr>
      <w:tr w:rsidR="00C86773" w:rsidRPr="00164651" w:rsidTr="00E10C48">
        <w:trPr>
          <w:trHeight w:val="288"/>
        </w:trPr>
        <w:tc>
          <w:tcPr>
            <w:tcW w:w="22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p>
        </w:tc>
        <w:tc>
          <w:tcPr>
            <w:tcW w:w="19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AAC33576.1</w:t>
            </w:r>
          </w:p>
        </w:tc>
        <w:tc>
          <w:tcPr>
            <w:tcW w:w="36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immunolectin-A precursor</w:t>
            </w:r>
          </w:p>
        </w:tc>
        <w:tc>
          <w:tcPr>
            <w:tcW w:w="24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i/>
                <w:iCs/>
                <w:color w:val="000000"/>
                <w:sz w:val="18"/>
                <w:szCs w:val="18"/>
              </w:rPr>
            </w:pPr>
            <w:r w:rsidRPr="00164651">
              <w:rPr>
                <w:rFonts w:ascii="Calibri" w:eastAsia="Times New Roman" w:hAnsi="Calibri" w:cs="Times New Roman"/>
                <w:i/>
                <w:iCs/>
                <w:color w:val="000000"/>
                <w:sz w:val="18"/>
                <w:szCs w:val="18"/>
              </w:rPr>
              <w:t>Manduca sexta</w:t>
            </w:r>
          </w:p>
        </w:tc>
        <w:tc>
          <w:tcPr>
            <w:tcW w:w="17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9.14E-010</w:t>
            </w:r>
          </w:p>
        </w:tc>
        <w:tc>
          <w:tcPr>
            <w:tcW w:w="18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50%</w:t>
            </w:r>
          </w:p>
        </w:tc>
      </w:tr>
      <w:tr w:rsidR="00C86773" w:rsidRPr="00164651" w:rsidTr="00E10C48">
        <w:trPr>
          <w:trHeight w:val="288"/>
        </w:trPr>
        <w:tc>
          <w:tcPr>
            <w:tcW w:w="22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comp336008_c0_seq13</w:t>
            </w:r>
          </w:p>
        </w:tc>
        <w:tc>
          <w:tcPr>
            <w:tcW w:w="19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ABW34402.1</w:t>
            </w:r>
          </w:p>
        </w:tc>
        <w:tc>
          <w:tcPr>
            <w:tcW w:w="36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immunity adhesion receptor L-SIGN</w:t>
            </w:r>
          </w:p>
        </w:tc>
        <w:tc>
          <w:tcPr>
            <w:tcW w:w="24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i/>
                <w:iCs/>
                <w:color w:val="000000"/>
                <w:sz w:val="18"/>
                <w:szCs w:val="18"/>
              </w:rPr>
            </w:pPr>
            <w:r w:rsidRPr="00164651">
              <w:rPr>
                <w:rFonts w:ascii="Calibri" w:eastAsia="Times New Roman" w:hAnsi="Calibri" w:cs="Times New Roman"/>
                <w:i/>
                <w:iCs/>
                <w:color w:val="000000"/>
                <w:sz w:val="18"/>
                <w:szCs w:val="18"/>
              </w:rPr>
              <w:t>Nomascus leucogenys</w:t>
            </w:r>
          </w:p>
        </w:tc>
        <w:tc>
          <w:tcPr>
            <w:tcW w:w="17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7.97E-014</w:t>
            </w:r>
          </w:p>
        </w:tc>
        <w:tc>
          <w:tcPr>
            <w:tcW w:w="18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52%</w:t>
            </w:r>
          </w:p>
        </w:tc>
      </w:tr>
      <w:tr w:rsidR="00C86773" w:rsidRPr="00164651" w:rsidTr="00E10C48">
        <w:trPr>
          <w:trHeight w:val="288"/>
        </w:trPr>
        <w:tc>
          <w:tcPr>
            <w:tcW w:w="22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p>
        </w:tc>
        <w:tc>
          <w:tcPr>
            <w:tcW w:w="19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AAR04559.1</w:t>
            </w:r>
          </w:p>
        </w:tc>
        <w:tc>
          <w:tcPr>
            <w:tcW w:w="36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L-SIGN variant</w:t>
            </w:r>
          </w:p>
        </w:tc>
        <w:tc>
          <w:tcPr>
            <w:tcW w:w="24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i/>
                <w:iCs/>
                <w:color w:val="000000"/>
                <w:sz w:val="18"/>
                <w:szCs w:val="18"/>
              </w:rPr>
            </w:pPr>
            <w:r w:rsidRPr="00164651">
              <w:rPr>
                <w:rFonts w:ascii="Calibri" w:eastAsia="Times New Roman" w:hAnsi="Calibri" w:cs="Times New Roman"/>
                <w:i/>
                <w:iCs/>
                <w:color w:val="000000"/>
                <w:sz w:val="18"/>
                <w:szCs w:val="18"/>
              </w:rPr>
              <w:t>Homo sapiens</w:t>
            </w:r>
          </w:p>
        </w:tc>
        <w:tc>
          <w:tcPr>
            <w:tcW w:w="17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1.15E-012</w:t>
            </w:r>
          </w:p>
        </w:tc>
        <w:tc>
          <w:tcPr>
            <w:tcW w:w="18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50%</w:t>
            </w:r>
          </w:p>
        </w:tc>
      </w:tr>
      <w:tr w:rsidR="00C86773" w:rsidRPr="00164651" w:rsidTr="00E10C48">
        <w:trPr>
          <w:trHeight w:val="288"/>
        </w:trPr>
        <w:tc>
          <w:tcPr>
            <w:tcW w:w="22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comp336008_c0_seq15</w:t>
            </w:r>
          </w:p>
        </w:tc>
        <w:tc>
          <w:tcPr>
            <w:tcW w:w="19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NP_001178934.1</w:t>
            </w:r>
          </w:p>
        </w:tc>
        <w:tc>
          <w:tcPr>
            <w:tcW w:w="36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CD209 antigen-like protein E</w:t>
            </w:r>
          </w:p>
        </w:tc>
        <w:tc>
          <w:tcPr>
            <w:tcW w:w="24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i/>
                <w:iCs/>
                <w:color w:val="000000"/>
                <w:sz w:val="18"/>
                <w:szCs w:val="18"/>
              </w:rPr>
            </w:pPr>
            <w:r w:rsidRPr="00164651">
              <w:rPr>
                <w:rFonts w:ascii="Calibri" w:eastAsia="Times New Roman" w:hAnsi="Calibri" w:cs="Times New Roman"/>
                <w:i/>
                <w:iCs/>
                <w:color w:val="000000"/>
                <w:sz w:val="18"/>
                <w:szCs w:val="18"/>
              </w:rPr>
              <w:t>Rattus norvegicus</w:t>
            </w:r>
          </w:p>
        </w:tc>
        <w:tc>
          <w:tcPr>
            <w:tcW w:w="17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2.50E-012</w:t>
            </w:r>
          </w:p>
        </w:tc>
        <w:tc>
          <w:tcPr>
            <w:tcW w:w="18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52%</w:t>
            </w:r>
          </w:p>
        </w:tc>
      </w:tr>
      <w:tr w:rsidR="00C86773" w:rsidRPr="00164651" w:rsidTr="00E10C48">
        <w:trPr>
          <w:trHeight w:val="288"/>
        </w:trPr>
        <w:tc>
          <w:tcPr>
            <w:tcW w:w="22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p>
        </w:tc>
        <w:tc>
          <w:tcPr>
            <w:tcW w:w="19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ABW34402.1</w:t>
            </w:r>
          </w:p>
        </w:tc>
        <w:tc>
          <w:tcPr>
            <w:tcW w:w="36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immunity adhesion receptor L-SIGN</w:t>
            </w:r>
          </w:p>
        </w:tc>
        <w:tc>
          <w:tcPr>
            <w:tcW w:w="24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i/>
                <w:iCs/>
                <w:color w:val="000000"/>
                <w:sz w:val="18"/>
                <w:szCs w:val="18"/>
              </w:rPr>
            </w:pPr>
            <w:r w:rsidRPr="00164651">
              <w:rPr>
                <w:rFonts w:ascii="Calibri" w:eastAsia="Times New Roman" w:hAnsi="Calibri" w:cs="Times New Roman"/>
                <w:i/>
                <w:iCs/>
                <w:color w:val="000000"/>
                <w:sz w:val="18"/>
                <w:szCs w:val="18"/>
              </w:rPr>
              <w:t>Nomascus leucogenys</w:t>
            </w:r>
          </w:p>
        </w:tc>
        <w:tc>
          <w:tcPr>
            <w:tcW w:w="17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2.11E-011</w:t>
            </w:r>
          </w:p>
        </w:tc>
        <w:tc>
          <w:tcPr>
            <w:tcW w:w="18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51%</w:t>
            </w:r>
          </w:p>
        </w:tc>
      </w:tr>
      <w:tr w:rsidR="00C86773" w:rsidRPr="00164651" w:rsidTr="00E10C48">
        <w:trPr>
          <w:trHeight w:val="288"/>
        </w:trPr>
        <w:tc>
          <w:tcPr>
            <w:tcW w:w="22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p>
        </w:tc>
        <w:tc>
          <w:tcPr>
            <w:tcW w:w="19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AAR04559.1</w:t>
            </w:r>
          </w:p>
        </w:tc>
        <w:tc>
          <w:tcPr>
            <w:tcW w:w="36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L-SIGN variant</w:t>
            </w:r>
          </w:p>
        </w:tc>
        <w:tc>
          <w:tcPr>
            <w:tcW w:w="24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i/>
                <w:iCs/>
                <w:color w:val="000000"/>
                <w:sz w:val="18"/>
                <w:szCs w:val="18"/>
              </w:rPr>
            </w:pPr>
            <w:r w:rsidRPr="00164651">
              <w:rPr>
                <w:rFonts w:ascii="Calibri" w:eastAsia="Times New Roman" w:hAnsi="Calibri" w:cs="Times New Roman"/>
                <w:i/>
                <w:iCs/>
                <w:color w:val="000000"/>
                <w:sz w:val="18"/>
                <w:szCs w:val="18"/>
              </w:rPr>
              <w:t>Homo sapiens</w:t>
            </w:r>
          </w:p>
        </w:tc>
        <w:tc>
          <w:tcPr>
            <w:tcW w:w="17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4.71E-011</w:t>
            </w:r>
          </w:p>
        </w:tc>
        <w:tc>
          <w:tcPr>
            <w:tcW w:w="18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50%</w:t>
            </w:r>
          </w:p>
        </w:tc>
      </w:tr>
      <w:tr w:rsidR="00C86773" w:rsidRPr="00164651" w:rsidTr="00E10C48">
        <w:trPr>
          <w:trHeight w:val="288"/>
        </w:trPr>
        <w:tc>
          <w:tcPr>
            <w:tcW w:w="22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comp336008_c0_seq6</w:t>
            </w:r>
          </w:p>
        </w:tc>
        <w:tc>
          <w:tcPr>
            <w:tcW w:w="19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NP_001178934.1</w:t>
            </w:r>
          </w:p>
        </w:tc>
        <w:tc>
          <w:tcPr>
            <w:tcW w:w="36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CD209 antigen-like protein E</w:t>
            </w:r>
          </w:p>
        </w:tc>
        <w:tc>
          <w:tcPr>
            <w:tcW w:w="24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i/>
                <w:iCs/>
                <w:color w:val="000000"/>
                <w:sz w:val="18"/>
                <w:szCs w:val="18"/>
              </w:rPr>
            </w:pPr>
            <w:r w:rsidRPr="00164651">
              <w:rPr>
                <w:rFonts w:ascii="Calibri" w:eastAsia="Times New Roman" w:hAnsi="Calibri" w:cs="Times New Roman"/>
                <w:i/>
                <w:iCs/>
                <w:color w:val="000000"/>
                <w:sz w:val="18"/>
                <w:szCs w:val="18"/>
              </w:rPr>
              <w:t>Rattus norvegicus</w:t>
            </w:r>
          </w:p>
        </w:tc>
        <w:tc>
          <w:tcPr>
            <w:tcW w:w="170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1.18E-012</w:t>
            </w:r>
          </w:p>
        </w:tc>
        <w:tc>
          <w:tcPr>
            <w:tcW w:w="1880" w:type="dxa"/>
            <w:tcBorders>
              <w:top w:val="nil"/>
              <w:left w:val="nil"/>
              <w:bottom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50%</w:t>
            </w:r>
          </w:p>
        </w:tc>
      </w:tr>
      <w:tr w:rsidR="00C86773" w:rsidRPr="00164651" w:rsidTr="00E10C48">
        <w:trPr>
          <w:trHeight w:val="288"/>
        </w:trPr>
        <w:tc>
          <w:tcPr>
            <w:tcW w:w="2280" w:type="dxa"/>
            <w:tcBorders>
              <w:top w:val="nil"/>
              <w:left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p>
        </w:tc>
        <w:tc>
          <w:tcPr>
            <w:tcW w:w="1900" w:type="dxa"/>
            <w:tcBorders>
              <w:top w:val="nil"/>
              <w:left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ABW34402.1</w:t>
            </w:r>
          </w:p>
        </w:tc>
        <w:tc>
          <w:tcPr>
            <w:tcW w:w="3680" w:type="dxa"/>
            <w:tcBorders>
              <w:top w:val="nil"/>
              <w:left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immunity adhesion receptor L-SIGN</w:t>
            </w:r>
          </w:p>
        </w:tc>
        <w:tc>
          <w:tcPr>
            <w:tcW w:w="2480" w:type="dxa"/>
            <w:tcBorders>
              <w:top w:val="nil"/>
              <w:left w:val="nil"/>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i/>
                <w:iCs/>
                <w:color w:val="000000"/>
                <w:sz w:val="18"/>
                <w:szCs w:val="18"/>
              </w:rPr>
            </w:pPr>
            <w:r w:rsidRPr="00164651">
              <w:rPr>
                <w:rFonts w:ascii="Calibri" w:eastAsia="Times New Roman" w:hAnsi="Calibri" w:cs="Times New Roman"/>
                <w:i/>
                <w:iCs/>
                <w:color w:val="000000"/>
                <w:sz w:val="18"/>
                <w:szCs w:val="18"/>
              </w:rPr>
              <w:t>Nomascus leucogenys</w:t>
            </w:r>
          </w:p>
        </w:tc>
        <w:tc>
          <w:tcPr>
            <w:tcW w:w="1700" w:type="dxa"/>
            <w:tcBorders>
              <w:top w:val="nil"/>
              <w:left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1.70E-011</w:t>
            </w:r>
          </w:p>
        </w:tc>
        <w:tc>
          <w:tcPr>
            <w:tcW w:w="1880" w:type="dxa"/>
            <w:tcBorders>
              <w:top w:val="nil"/>
              <w:left w:val="nil"/>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51%</w:t>
            </w:r>
          </w:p>
        </w:tc>
      </w:tr>
      <w:tr w:rsidR="00C86773" w:rsidRPr="00164651" w:rsidTr="00E10C48">
        <w:trPr>
          <w:trHeight w:val="288"/>
        </w:trPr>
        <w:tc>
          <w:tcPr>
            <w:tcW w:w="2280" w:type="dxa"/>
            <w:tcBorders>
              <w:top w:val="nil"/>
              <w:left w:val="nil"/>
              <w:bottom w:val="single" w:sz="4" w:space="0" w:color="auto"/>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p>
        </w:tc>
        <w:tc>
          <w:tcPr>
            <w:tcW w:w="1900" w:type="dxa"/>
            <w:tcBorders>
              <w:top w:val="nil"/>
              <w:left w:val="nil"/>
              <w:bottom w:val="single" w:sz="4" w:space="0" w:color="auto"/>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AAR04559.1</w:t>
            </w:r>
          </w:p>
        </w:tc>
        <w:tc>
          <w:tcPr>
            <w:tcW w:w="3680" w:type="dxa"/>
            <w:tcBorders>
              <w:top w:val="nil"/>
              <w:left w:val="nil"/>
              <w:bottom w:val="single" w:sz="4" w:space="0" w:color="auto"/>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L-SIGN variant</w:t>
            </w:r>
          </w:p>
        </w:tc>
        <w:tc>
          <w:tcPr>
            <w:tcW w:w="2480" w:type="dxa"/>
            <w:tcBorders>
              <w:top w:val="nil"/>
              <w:left w:val="nil"/>
              <w:bottom w:val="single" w:sz="4" w:space="0" w:color="auto"/>
              <w:right w:val="nil"/>
            </w:tcBorders>
            <w:shd w:val="clear" w:color="auto" w:fill="auto"/>
            <w:noWrap/>
            <w:vAlign w:val="bottom"/>
            <w:hideMark/>
          </w:tcPr>
          <w:p w:rsidR="00C86773" w:rsidRPr="00164651" w:rsidRDefault="00C86773" w:rsidP="00E10C48">
            <w:pPr>
              <w:spacing w:after="0" w:line="240" w:lineRule="auto"/>
              <w:rPr>
                <w:rFonts w:ascii="Calibri" w:eastAsia="Times New Roman" w:hAnsi="Calibri" w:cs="Times New Roman"/>
                <w:i/>
                <w:iCs/>
                <w:color w:val="000000"/>
                <w:sz w:val="18"/>
                <w:szCs w:val="18"/>
              </w:rPr>
            </w:pPr>
            <w:r w:rsidRPr="00164651">
              <w:rPr>
                <w:rFonts w:ascii="Calibri" w:eastAsia="Times New Roman" w:hAnsi="Calibri" w:cs="Times New Roman"/>
                <w:i/>
                <w:iCs/>
                <w:color w:val="000000"/>
                <w:sz w:val="18"/>
                <w:szCs w:val="18"/>
              </w:rPr>
              <w:t>Homo sapiens</w:t>
            </w:r>
          </w:p>
        </w:tc>
        <w:tc>
          <w:tcPr>
            <w:tcW w:w="1700" w:type="dxa"/>
            <w:tcBorders>
              <w:top w:val="nil"/>
              <w:left w:val="nil"/>
              <w:bottom w:val="single" w:sz="4" w:space="0" w:color="auto"/>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3.79E-011</w:t>
            </w:r>
          </w:p>
        </w:tc>
        <w:tc>
          <w:tcPr>
            <w:tcW w:w="1880" w:type="dxa"/>
            <w:tcBorders>
              <w:top w:val="nil"/>
              <w:left w:val="nil"/>
              <w:bottom w:val="single" w:sz="4" w:space="0" w:color="auto"/>
              <w:right w:val="nil"/>
            </w:tcBorders>
            <w:shd w:val="clear" w:color="auto" w:fill="auto"/>
            <w:noWrap/>
            <w:vAlign w:val="bottom"/>
            <w:hideMark/>
          </w:tcPr>
          <w:p w:rsidR="00C86773" w:rsidRPr="00164651" w:rsidRDefault="00C86773" w:rsidP="00E10C48">
            <w:pPr>
              <w:spacing w:after="0" w:line="240" w:lineRule="auto"/>
              <w:jc w:val="center"/>
              <w:rPr>
                <w:rFonts w:ascii="Calibri" w:eastAsia="Times New Roman" w:hAnsi="Calibri" w:cs="Times New Roman"/>
                <w:color w:val="000000"/>
                <w:sz w:val="18"/>
                <w:szCs w:val="18"/>
              </w:rPr>
            </w:pPr>
            <w:r w:rsidRPr="00164651">
              <w:rPr>
                <w:rFonts w:ascii="Calibri" w:eastAsia="Times New Roman" w:hAnsi="Calibri" w:cs="Times New Roman"/>
                <w:color w:val="000000"/>
                <w:sz w:val="18"/>
                <w:szCs w:val="18"/>
              </w:rPr>
              <w:t>50%</w:t>
            </w:r>
          </w:p>
        </w:tc>
      </w:tr>
    </w:tbl>
    <w:p w:rsidR="00C86773" w:rsidRPr="0045333B" w:rsidRDefault="00C86773" w:rsidP="00C86773">
      <w:pPr>
        <w:contextualSpacing/>
        <w:jc w:val="both"/>
        <w:rPr>
          <w:sz w:val="18"/>
          <w:szCs w:val="18"/>
        </w:rPr>
      </w:pPr>
    </w:p>
    <w:p w:rsidR="00C86773" w:rsidRPr="0045333B" w:rsidRDefault="00C86773" w:rsidP="00C86773">
      <w:pPr>
        <w:contextualSpacing/>
        <w:jc w:val="both"/>
        <w:rPr>
          <w:sz w:val="18"/>
          <w:szCs w:val="18"/>
        </w:rPr>
      </w:pPr>
    </w:p>
    <w:p w:rsidR="00C86773" w:rsidRPr="0045333B" w:rsidRDefault="00C86773" w:rsidP="00C86773">
      <w:pPr>
        <w:contextualSpacing/>
        <w:jc w:val="both"/>
        <w:rPr>
          <w:sz w:val="18"/>
          <w:szCs w:val="18"/>
        </w:rPr>
      </w:pPr>
    </w:p>
    <w:p w:rsidR="00C86773" w:rsidRPr="0045333B" w:rsidRDefault="00C86773" w:rsidP="00C86773">
      <w:pPr>
        <w:contextualSpacing/>
        <w:jc w:val="both"/>
        <w:rPr>
          <w:sz w:val="18"/>
          <w:szCs w:val="18"/>
        </w:rPr>
      </w:pPr>
    </w:p>
    <w:p w:rsidR="00C86773" w:rsidRPr="0045333B" w:rsidRDefault="00C86773" w:rsidP="00C86773">
      <w:pPr>
        <w:contextualSpacing/>
        <w:jc w:val="both"/>
        <w:rPr>
          <w:sz w:val="18"/>
          <w:szCs w:val="18"/>
        </w:rPr>
      </w:pPr>
    </w:p>
    <w:p w:rsidR="00C86773" w:rsidRPr="0045333B" w:rsidRDefault="00C86773" w:rsidP="00C86773">
      <w:pPr>
        <w:contextualSpacing/>
        <w:jc w:val="both"/>
        <w:rPr>
          <w:sz w:val="18"/>
          <w:szCs w:val="18"/>
        </w:rPr>
      </w:pPr>
    </w:p>
    <w:p w:rsidR="00C86773" w:rsidRPr="0045333B" w:rsidRDefault="00C86773" w:rsidP="00C86773">
      <w:pPr>
        <w:contextualSpacing/>
        <w:jc w:val="both"/>
        <w:rPr>
          <w:sz w:val="18"/>
          <w:szCs w:val="18"/>
        </w:rPr>
      </w:pPr>
    </w:p>
    <w:p w:rsidR="00C86773" w:rsidRPr="0045333B" w:rsidRDefault="00C86773" w:rsidP="00C86773">
      <w:pPr>
        <w:contextualSpacing/>
        <w:jc w:val="both"/>
        <w:rPr>
          <w:sz w:val="18"/>
          <w:szCs w:val="18"/>
        </w:rPr>
      </w:pPr>
    </w:p>
    <w:p w:rsidR="00C86773" w:rsidRPr="0045333B" w:rsidRDefault="002A3ACB" w:rsidP="00C86773">
      <w:pPr>
        <w:pStyle w:val="Heading2"/>
      </w:pPr>
      <w:r>
        <w:t>Additional file</w:t>
      </w:r>
      <w:r w:rsidR="00CF7660">
        <w:t xml:space="preserve"> Table 11</w:t>
      </w:r>
      <w:r w:rsidR="00C86773" w:rsidRPr="0045333B">
        <w:t>: Host SRCR proteins with similarity to SRCR proteins involved in immune processes</w:t>
      </w:r>
    </w:p>
    <w:tbl>
      <w:tblPr>
        <w:tblW w:w="0" w:type="auto"/>
        <w:tblInd w:w="55" w:type="dxa"/>
        <w:tblCellMar>
          <w:left w:w="70" w:type="dxa"/>
          <w:right w:w="70" w:type="dxa"/>
        </w:tblCellMar>
        <w:tblLook w:val="04A0"/>
      </w:tblPr>
      <w:tblGrid>
        <w:gridCol w:w="1881"/>
        <w:gridCol w:w="1029"/>
        <w:gridCol w:w="4066"/>
        <w:gridCol w:w="2376"/>
        <w:gridCol w:w="1374"/>
        <w:gridCol w:w="785"/>
        <w:gridCol w:w="1054"/>
      </w:tblGrid>
      <w:tr w:rsidR="00C86773" w:rsidRPr="0045333B" w:rsidTr="00733E8F">
        <w:trPr>
          <w:trHeight w:val="288"/>
        </w:trPr>
        <w:tc>
          <w:tcPr>
            <w:tcW w:w="0" w:type="auto"/>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b/>
                <w:bCs/>
                <w:color w:val="000000"/>
                <w:sz w:val="18"/>
                <w:szCs w:val="18"/>
              </w:rPr>
            </w:pPr>
            <w:r w:rsidRPr="0045333B">
              <w:rPr>
                <w:rFonts w:ascii="Calibri" w:eastAsia="Times New Roman" w:hAnsi="Calibri" w:cs="Times New Roman"/>
                <w:b/>
                <w:bCs/>
                <w:color w:val="000000"/>
                <w:sz w:val="18"/>
                <w:szCs w:val="18"/>
              </w:rPr>
              <w:t>NCBI accession</w:t>
            </w:r>
          </w:p>
        </w:tc>
        <w:tc>
          <w:tcPr>
            <w:tcW w:w="0" w:type="auto"/>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b/>
                <w:bCs/>
                <w:color w:val="000000"/>
                <w:sz w:val="18"/>
                <w:szCs w:val="18"/>
              </w:rPr>
            </w:pPr>
            <w:r w:rsidRPr="0045333B">
              <w:rPr>
                <w:rFonts w:ascii="Calibri" w:eastAsia="Times New Roman" w:hAnsi="Calibri" w:cs="Times New Roman"/>
                <w:b/>
                <w:bCs/>
                <w:color w:val="000000"/>
                <w:sz w:val="18"/>
                <w:szCs w:val="18"/>
              </w:rPr>
              <w:t>transcript</w:t>
            </w:r>
          </w:p>
        </w:tc>
        <w:tc>
          <w:tcPr>
            <w:tcW w:w="0" w:type="auto"/>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b/>
                <w:bCs/>
                <w:color w:val="000000"/>
                <w:sz w:val="18"/>
                <w:szCs w:val="18"/>
              </w:rPr>
            </w:pPr>
            <w:r w:rsidRPr="0045333B">
              <w:rPr>
                <w:rFonts w:ascii="Calibri" w:eastAsia="Times New Roman" w:hAnsi="Calibri" w:cs="Times New Roman"/>
                <w:b/>
                <w:bCs/>
                <w:color w:val="000000"/>
                <w:sz w:val="18"/>
                <w:szCs w:val="18"/>
              </w:rPr>
              <w:t>Blast Hit Description (HSP)</w:t>
            </w:r>
          </w:p>
        </w:tc>
        <w:tc>
          <w:tcPr>
            <w:tcW w:w="0" w:type="auto"/>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b/>
                <w:bCs/>
                <w:color w:val="000000"/>
                <w:sz w:val="18"/>
                <w:szCs w:val="18"/>
              </w:rPr>
            </w:pPr>
            <w:r w:rsidRPr="0045333B">
              <w:rPr>
                <w:rFonts w:ascii="Calibri" w:eastAsia="Times New Roman" w:hAnsi="Calibri" w:cs="Times New Roman"/>
                <w:b/>
                <w:bCs/>
                <w:color w:val="000000"/>
                <w:sz w:val="18"/>
                <w:szCs w:val="18"/>
              </w:rPr>
              <w:t>organism</w:t>
            </w:r>
          </w:p>
        </w:tc>
        <w:tc>
          <w:tcPr>
            <w:tcW w:w="0" w:type="auto"/>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b/>
                <w:bCs/>
                <w:color w:val="000000"/>
                <w:sz w:val="18"/>
                <w:szCs w:val="18"/>
              </w:rPr>
            </w:pPr>
            <w:r w:rsidRPr="0045333B">
              <w:rPr>
                <w:rFonts w:ascii="Calibri" w:eastAsia="Times New Roman" w:hAnsi="Calibri" w:cs="Times New Roman"/>
                <w:b/>
                <w:bCs/>
                <w:color w:val="000000"/>
                <w:sz w:val="18"/>
                <w:szCs w:val="18"/>
              </w:rPr>
              <w:t>accession</w:t>
            </w:r>
          </w:p>
        </w:tc>
        <w:tc>
          <w:tcPr>
            <w:tcW w:w="0" w:type="auto"/>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b/>
                <w:bCs/>
                <w:color w:val="000000"/>
                <w:sz w:val="18"/>
                <w:szCs w:val="18"/>
              </w:rPr>
            </w:pPr>
            <w:r w:rsidRPr="0045333B">
              <w:rPr>
                <w:rFonts w:ascii="Calibri" w:eastAsia="Times New Roman" w:hAnsi="Calibri" w:cs="Times New Roman"/>
                <w:b/>
                <w:bCs/>
                <w:color w:val="000000"/>
                <w:sz w:val="18"/>
                <w:szCs w:val="18"/>
              </w:rPr>
              <w:t>e-value</w:t>
            </w:r>
          </w:p>
        </w:tc>
        <w:tc>
          <w:tcPr>
            <w:tcW w:w="0" w:type="auto"/>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jc w:val="center"/>
              <w:rPr>
                <w:rFonts w:ascii="Calibri" w:eastAsia="Times New Roman" w:hAnsi="Calibri" w:cs="Times New Roman"/>
                <w:b/>
                <w:bCs/>
                <w:color w:val="000000"/>
                <w:sz w:val="18"/>
                <w:szCs w:val="18"/>
              </w:rPr>
            </w:pPr>
            <w:r w:rsidRPr="0045333B">
              <w:rPr>
                <w:rFonts w:ascii="Calibri" w:eastAsia="Times New Roman" w:hAnsi="Calibri" w:cs="Times New Roman"/>
                <w:b/>
                <w:bCs/>
                <w:color w:val="000000"/>
                <w:sz w:val="18"/>
                <w:szCs w:val="18"/>
              </w:rPr>
              <w:t>aa similarity</w:t>
            </w:r>
          </w:p>
        </w:tc>
      </w:tr>
      <w:tr w:rsidR="00C86773" w:rsidRPr="0045333B" w:rsidTr="00733E8F">
        <w:trPr>
          <w:trHeight w:val="288"/>
        </w:trPr>
        <w:tc>
          <w:tcPr>
            <w:tcW w:w="0" w:type="auto"/>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comp306101_c0_seq1</w:t>
            </w:r>
          </w:p>
        </w:tc>
        <w:tc>
          <w:tcPr>
            <w:tcW w:w="0" w:type="auto"/>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OalgSRCR2</w:t>
            </w:r>
          </w:p>
        </w:tc>
        <w:tc>
          <w:tcPr>
            <w:tcW w:w="0" w:type="auto"/>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macrophage receptor marco</w:t>
            </w:r>
          </w:p>
        </w:tc>
        <w:tc>
          <w:tcPr>
            <w:tcW w:w="0" w:type="auto"/>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i/>
                <w:iCs/>
                <w:color w:val="000000"/>
                <w:sz w:val="18"/>
                <w:szCs w:val="18"/>
              </w:rPr>
            </w:pPr>
            <w:r w:rsidRPr="0045333B">
              <w:rPr>
                <w:rFonts w:ascii="Calibri" w:eastAsia="Times New Roman" w:hAnsi="Calibri" w:cs="Times New Roman"/>
                <w:i/>
                <w:iCs/>
                <w:color w:val="000000"/>
                <w:sz w:val="18"/>
                <w:szCs w:val="18"/>
              </w:rPr>
              <w:t>Mus musculus</w:t>
            </w:r>
          </w:p>
        </w:tc>
        <w:tc>
          <w:tcPr>
            <w:tcW w:w="0" w:type="auto"/>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2OY3</w:t>
            </w:r>
          </w:p>
        </w:tc>
        <w:tc>
          <w:tcPr>
            <w:tcW w:w="0" w:type="auto"/>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7.08E-15</w:t>
            </w:r>
          </w:p>
        </w:tc>
        <w:tc>
          <w:tcPr>
            <w:tcW w:w="0" w:type="auto"/>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jc w:val="center"/>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68%</w:t>
            </w:r>
          </w:p>
        </w:tc>
      </w:tr>
      <w:tr w:rsidR="00C86773" w:rsidRPr="0045333B" w:rsidTr="00733E8F">
        <w:trPr>
          <w:trHeight w:val="288"/>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comp309069_c0_seq1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OalgSRCR3</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 xml:space="preserve">DMBT1-like protein </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i/>
                <w:iCs/>
                <w:color w:val="000000"/>
                <w:sz w:val="18"/>
                <w:szCs w:val="18"/>
              </w:rPr>
            </w:pPr>
            <w:r w:rsidRPr="0045333B">
              <w:rPr>
                <w:rFonts w:ascii="Calibri" w:eastAsia="Times New Roman" w:hAnsi="Calibri" w:cs="Times New Roman"/>
                <w:i/>
                <w:iCs/>
                <w:color w:val="000000"/>
                <w:sz w:val="18"/>
                <w:szCs w:val="18"/>
              </w:rPr>
              <w:t>Strongylocentrotus purpuratus</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XP_001181916.1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4.99E-29</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jc w:val="center"/>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63%</w:t>
            </w:r>
          </w:p>
        </w:tc>
      </w:tr>
      <w:tr w:rsidR="00C86773" w:rsidRPr="0045333B" w:rsidTr="00733E8F">
        <w:trPr>
          <w:trHeight w:val="288"/>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comp319455_c1_seq1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OalgSRCR4</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M160/CD163</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i/>
                <w:iCs/>
                <w:color w:val="000000"/>
                <w:sz w:val="18"/>
                <w:szCs w:val="18"/>
              </w:rPr>
            </w:pPr>
            <w:r w:rsidRPr="0045333B">
              <w:rPr>
                <w:rFonts w:ascii="Calibri" w:eastAsia="Times New Roman" w:hAnsi="Calibri" w:cs="Times New Roman"/>
                <w:i/>
                <w:iCs/>
                <w:color w:val="000000"/>
                <w:sz w:val="18"/>
                <w:szCs w:val="18"/>
              </w:rPr>
              <w:t>Homo sapiens</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Q9NR16.2</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1.32E-13</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jc w:val="center"/>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72%</w:t>
            </w:r>
          </w:p>
        </w:tc>
      </w:tr>
      <w:tr w:rsidR="00C86773" w:rsidRPr="0045333B" w:rsidTr="00733E8F">
        <w:trPr>
          <w:trHeight w:val="288"/>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comp322367_c1_seq1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OalgSRCR6</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 xml:space="preserve">DMBT1-like protein </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i/>
                <w:iCs/>
                <w:color w:val="000000"/>
                <w:sz w:val="18"/>
                <w:szCs w:val="18"/>
              </w:rPr>
            </w:pPr>
            <w:r w:rsidRPr="0045333B">
              <w:rPr>
                <w:rFonts w:ascii="Calibri" w:eastAsia="Times New Roman" w:hAnsi="Calibri" w:cs="Times New Roman"/>
                <w:i/>
                <w:iCs/>
                <w:color w:val="000000"/>
                <w:sz w:val="18"/>
                <w:szCs w:val="18"/>
              </w:rPr>
              <w:t>Strongylocentrotus purpuratus</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XP_001183040.1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1.31E-21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jc w:val="center"/>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68%</w:t>
            </w:r>
          </w:p>
        </w:tc>
      </w:tr>
      <w:tr w:rsidR="00C86773" w:rsidRPr="0045333B" w:rsidTr="00733E8F">
        <w:trPr>
          <w:trHeight w:val="288"/>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comp324195_c1_seq2</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OalgSRCR7</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 xml:space="preserve">DMBT1-like protein </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i/>
                <w:iCs/>
                <w:color w:val="000000"/>
                <w:sz w:val="18"/>
                <w:szCs w:val="18"/>
              </w:rPr>
            </w:pPr>
            <w:r w:rsidRPr="0045333B">
              <w:rPr>
                <w:rFonts w:ascii="Calibri" w:eastAsia="Times New Roman" w:hAnsi="Calibri" w:cs="Times New Roman"/>
                <w:i/>
                <w:iCs/>
                <w:color w:val="000000"/>
                <w:sz w:val="18"/>
                <w:szCs w:val="18"/>
              </w:rPr>
              <w:t>Strongylocentrotus purpuratus</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XP_001181916.1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7.75E-08</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jc w:val="center"/>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66%</w:t>
            </w:r>
          </w:p>
        </w:tc>
      </w:tr>
      <w:tr w:rsidR="00C86773" w:rsidRPr="0045333B" w:rsidTr="00733E8F">
        <w:trPr>
          <w:trHeight w:val="288"/>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comp327181_c0_seq1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OalgSRCR9</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scavenger receptor cysteine-rich type 1 protein M160</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i/>
                <w:iCs/>
                <w:color w:val="000000"/>
                <w:sz w:val="18"/>
                <w:szCs w:val="18"/>
              </w:rPr>
            </w:pPr>
            <w:r w:rsidRPr="0045333B">
              <w:rPr>
                <w:rFonts w:ascii="Calibri" w:eastAsia="Times New Roman" w:hAnsi="Calibri" w:cs="Times New Roman"/>
                <w:i/>
                <w:iCs/>
                <w:color w:val="000000"/>
                <w:sz w:val="18"/>
                <w:szCs w:val="18"/>
              </w:rPr>
              <w:t>Callithrix jacchus</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XP_002752336.1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3.64E-11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jc w:val="center"/>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77%</w:t>
            </w:r>
          </w:p>
        </w:tc>
      </w:tr>
      <w:tr w:rsidR="00C86773" w:rsidRPr="0045333B" w:rsidTr="00733E8F">
        <w:trPr>
          <w:trHeight w:val="288"/>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comp503880_c0_seq1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OalgSRCR10</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 xml:space="preserve">scavenger receptor cysteine-rich protein type 12 </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i/>
                <w:iCs/>
                <w:color w:val="000000"/>
                <w:sz w:val="18"/>
                <w:szCs w:val="18"/>
              </w:rPr>
            </w:pPr>
            <w:r w:rsidRPr="0045333B">
              <w:rPr>
                <w:rFonts w:ascii="Calibri" w:eastAsia="Times New Roman" w:hAnsi="Calibri" w:cs="Times New Roman"/>
                <w:i/>
                <w:iCs/>
                <w:color w:val="000000"/>
                <w:sz w:val="18"/>
                <w:szCs w:val="18"/>
              </w:rPr>
              <w:t>Strongylocentrotus purpuratus</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XP_001202087.1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2.89E-08</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jc w:val="center"/>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62%</w:t>
            </w:r>
          </w:p>
        </w:tc>
      </w:tr>
      <w:tr w:rsidR="00C86773" w:rsidRPr="0045333B" w:rsidTr="00733E8F">
        <w:trPr>
          <w:trHeight w:val="288"/>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comp740883_c0_seq1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OalgSRCR11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 xml:space="preserve">SRCR domain, membrane form 2 </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i/>
                <w:iCs/>
                <w:color w:val="000000"/>
                <w:sz w:val="18"/>
                <w:szCs w:val="18"/>
              </w:rPr>
            </w:pPr>
            <w:r w:rsidRPr="0045333B">
              <w:rPr>
                <w:rFonts w:ascii="Calibri" w:eastAsia="Times New Roman" w:hAnsi="Calibri" w:cs="Times New Roman"/>
                <w:i/>
                <w:iCs/>
                <w:color w:val="000000"/>
                <w:sz w:val="18"/>
                <w:szCs w:val="18"/>
              </w:rPr>
              <w:t>Strongylocentrotus purpuratus</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XP_796328.1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1.08E-07</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jc w:val="center"/>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73%</w:t>
            </w:r>
          </w:p>
        </w:tc>
      </w:tr>
      <w:tr w:rsidR="00C86773" w:rsidRPr="0045333B" w:rsidTr="00733E8F">
        <w:trPr>
          <w:trHeight w:val="288"/>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comp329845_c9_seq3</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OalgSRCR12</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 xml:space="preserve">SRCR domain, membrane form 2 </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i/>
                <w:iCs/>
                <w:color w:val="000000"/>
                <w:sz w:val="18"/>
                <w:szCs w:val="18"/>
              </w:rPr>
            </w:pPr>
            <w:r w:rsidRPr="0045333B">
              <w:rPr>
                <w:rFonts w:ascii="Calibri" w:eastAsia="Times New Roman" w:hAnsi="Calibri" w:cs="Times New Roman"/>
                <w:i/>
                <w:iCs/>
                <w:color w:val="000000"/>
                <w:sz w:val="18"/>
                <w:szCs w:val="18"/>
              </w:rPr>
              <w:t>Geodia cydonium</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CAA75175.1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2.66E-22</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jc w:val="center"/>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54%</w:t>
            </w:r>
          </w:p>
        </w:tc>
      </w:tr>
      <w:tr w:rsidR="00C86773" w:rsidRPr="0045333B" w:rsidTr="00733E8F">
        <w:trPr>
          <w:trHeight w:val="288"/>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comp330058_c4_seq1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OalgSRCR13</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macrophage receptor marco</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i/>
                <w:iCs/>
                <w:color w:val="000000"/>
                <w:sz w:val="18"/>
                <w:szCs w:val="18"/>
              </w:rPr>
            </w:pPr>
            <w:r w:rsidRPr="0045333B">
              <w:rPr>
                <w:rFonts w:ascii="Calibri" w:eastAsia="Times New Roman" w:hAnsi="Calibri" w:cs="Times New Roman"/>
                <w:i/>
                <w:iCs/>
                <w:color w:val="000000"/>
                <w:sz w:val="18"/>
                <w:szCs w:val="18"/>
              </w:rPr>
              <w:t>Mus musculus</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2OY3</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4.69E-27</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jc w:val="center"/>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69%</w:t>
            </w:r>
          </w:p>
        </w:tc>
      </w:tr>
      <w:tr w:rsidR="00C86773" w:rsidRPr="0045333B" w:rsidTr="00733E8F">
        <w:trPr>
          <w:trHeight w:val="288"/>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comp331265_c0_seq5</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OalgSRCR15</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scavenger receptor cysteine-rich protein</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i/>
                <w:iCs/>
                <w:color w:val="000000"/>
                <w:sz w:val="18"/>
                <w:szCs w:val="18"/>
              </w:rPr>
            </w:pPr>
            <w:r w:rsidRPr="0045333B">
              <w:rPr>
                <w:rFonts w:ascii="Calibri" w:eastAsia="Times New Roman" w:hAnsi="Calibri" w:cs="Times New Roman"/>
                <w:i/>
                <w:iCs/>
                <w:color w:val="000000"/>
                <w:sz w:val="18"/>
                <w:szCs w:val="18"/>
              </w:rPr>
              <w:t>Strongylocentrotus purpuratus</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XP_795482.2</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2.49E-12</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jc w:val="center"/>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62%</w:t>
            </w:r>
          </w:p>
        </w:tc>
      </w:tr>
      <w:tr w:rsidR="00C86773" w:rsidRPr="0045333B" w:rsidTr="00733E8F">
        <w:trPr>
          <w:trHeight w:val="288"/>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comp332789_c1_seq1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OalgSRCR17</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 xml:space="preserve">scavenger receptor cysteine-rich protein </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i/>
                <w:iCs/>
                <w:color w:val="000000"/>
                <w:sz w:val="18"/>
                <w:szCs w:val="18"/>
              </w:rPr>
            </w:pPr>
            <w:r w:rsidRPr="0045333B">
              <w:rPr>
                <w:rFonts w:ascii="Calibri" w:eastAsia="Times New Roman" w:hAnsi="Calibri" w:cs="Times New Roman"/>
                <w:i/>
                <w:iCs/>
                <w:color w:val="000000"/>
                <w:sz w:val="18"/>
                <w:szCs w:val="18"/>
              </w:rPr>
              <w:t>Strongylocentrotus purpuratus</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NP_999650.1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2.54E-43</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jc w:val="center"/>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62%</w:t>
            </w:r>
          </w:p>
        </w:tc>
      </w:tr>
      <w:tr w:rsidR="00C86773" w:rsidRPr="0045333B" w:rsidTr="00733E8F">
        <w:trPr>
          <w:trHeight w:val="288"/>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comp334332_c0_seq6</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OalgSRCR18</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 xml:space="preserve">Pema-SRCR protein precursor </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i/>
                <w:iCs/>
                <w:color w:val="000000"/>
                <w:sz w:val="18"/>
                <w:szCs w:val="18"/>
              </w:rPr>
            </w:pPr>
            <w:r w:rsidRPr="0045333B">
              <w:rPr>
                <w:rFonts w:ascii="Calibri" w:eastAsia="Times New Roman" w:hAnsi="Calibri" w:cs="Times New Roman"/>
                <w:i/>
                <w:iCs/>
                <w:color w:val="000000"/>
                <w:sz w:val="18"/>
                <w:szCs w:val="18"/>
              </w:rPr>
              <w:t>Petromyzon marinus</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AAA90990.1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1.88E-25</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jc w:val="center"/>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67%</w:t>
            </w:r>
          </w:p>
        </w:tc>
      </w:tr>
      <w:tr w:rsidR="00C86773" w:rsidRPr="0045333B" w:rsidTr="00733E8F">
        <w:trPr>
          <w:trHeight w:val="288"/>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comp334882_c0_seq1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OalgSRCR19</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 xml:space="preserve">DMBT1-like protein </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i/>
                <w:iCs/>
                <w:color w:val="000000"/>
                <w:sz w:val="18"/>
                <w:szCs w:val="18"/>
              </w:rPr>
            </w:pPr>
            <w:r w:rsidRPr="0045333B">
              <w:rPr>
                <w:rFonts w:ascii="Calibri" w:eastAsia="Times New Roman" w:hAnsi="Calibri" w:cs="Times New Roman"/>
                <w:i/>
                <w:iCs/>
                <w:color w:val="000000"/>
                <w:sz w:val="18"/>
                <w:szCs w:val="18"/>
              </w:rPr>
              <w:t>Anolis carolinensis</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XP_003228360.1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5.22E-19</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jc w:val="center"/>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65%</w:t>
            </w:r>
          </w:p>
        </w:tc>
      </w:tr>
      <w:tr w:rsidR="00C86773" w:rsidRPr="0045333B" w:rsidTr="00733E8F">
        <w:trPr>
          <w:trHeight w:val="288"/>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comp334995_c0_seq2</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OalgSRCR20</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 xml:space="preserve">Pema-SRCR protein precursor </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i/>
                <w:iCs/>
                <w:color w:val="000000"/>
                <w:sz w:val="18"/>
                <w:szCs w:val="18"/>
              </w:rPr>
            </w:pPr>
            <w:r w:rsidRPr="0045333B">
              <w:rPr>
                <w:rFonts w:ascii="Calibri" w:eastAsia="Times New Roman" w:hAnsi="Calibri" w:cs="Times New Roman"/>
                <w:i/>
                <w:iCs/>
                <w:color w:val="000000"/>
                <w:sz w:val="18"/>
                <w:szCs w:val="18"/>
              </w:rPr>
              <w:t>Petromyzon marinus</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AAA90990.1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1.93E-12</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jc w:val="center"/>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73%</w:t>
            </w:r>
          </w:p>
        </w:tc>
      </w:tr>
      <w:tr w:rsidR="00C86773" w:rsidRPr="0045333B" w:rsidTr="00733E8F">
        <w:trPr>
          <w:trHeight w:val="288"/>
        </w:trPr>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comp334998_c0_seq1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OalgSRCR21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M130/CD163</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i/>
                <w:iCs/>
                <w:color w:val="000000"/>
                <w:sz w:val="18"/>
                <w:szCs w:val="18"/>
              </w:rPr>
            </w:pPr>
            <w:r w:rsidRPr="0045333B">
              <w:rPr>
                <w:rFonts w:ascii="Calibri" w:eastAsia="Times New Roman" w:hAnsi="Calibri" w:cs="Times New Roman"/>
                <w:i/>
                <w:iCs/>
                <w:color w:val="000000"/>
                <w:sz w:val="18"/>
                <w:szCs w:val="18"/>
              </w:rPr>
              <w:t>Mus musculus</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Q2VLH6.1</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1.11E-12</w:t>
            </w:r>
          </w:p>
        </w:tc>
        <w:tc>
          <w:tcPr>
            <w:tcW w:w="0" w:type="auto"/>
            <w:tcBorders>
              <w:top w:val="nil"/>
              <w:left w:val="nil"/>
              <w:bottom w:val="nil"/>
              <w:right w:val="nil"/>
            </w:tcBorders>
            <w:shd w:val="clear" w:color="auto" w:fill="auto"/>
            <w:noWrap/>
            <w:hideMark/>
          </w:tcPr>
          <w:p w:rsidR="00C86773" w:rsidRPr="0045333B" w:rsidRDefault="00C86773" w:rsidP="00E10C48">
            <w:pPr>
              <w:spacing w:after="0" w:line="240" w:lineRule="auto"/>
              <w:jc w:val="center"/>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60%</w:t>
            </w:r>
          </w:p>
        </w:tc>
      </w:tr>
      <w:tr w:rsidR="00C86773" w:rsidRPr="0045333B" w:rsidTr="00733E8F">
        <w:trPr>
          <w:trHeight w:val="288"/>
        </w:trPr>
        <w:tc>
          <w:tcPr>
            <w:tcW w:w="0" w:type="auto"/>
            <w:tcBorders>
              <w:top w:val="nil"/>
              <w:left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comp334998_c2_seq1</w:t>
            </w:r>
          </w:p>
        </w:tc>
        <w:tc>
          <w:tcPr>
            <w:tcW w:w="0" w:type="auto"/>
            <w:tcBorders>
              <w:top w:val="nil"/>
              <w:left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OalgSRCR22</w:t>
            </w:r>
          </w:p>
        </w:tc>
        <w:tc>
          <w:tcPr>
            <w:tcW w:w="0" w:type="auto"/>
            <w:tcBorders>
              <w:top w:val="nil"/>
              <w:left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scavenger receptor cysteine-rich protein</w:t>
            </w:r>
          </w:p>
        </w:tc>
        <w:tc>
          <w:tcPr>
            <w:tcW w:w="0" w:type="auto"/>
            <w:tcBorders>
              <w:top w:val="nil"/>
              <w:left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i/>
                <w:iCs/>
                <w:color w:val="000000"/>
                <w:sz w:val="18"/>
                <w:szCs w:val="18"/>
              </w:rPr>
            </w:pPr>
            <w:r w:rsidRPr="0045333B">
              <w:rPr>
                <w:rFonts w:ascii="Calibri" w:eastAsia="Times New Roman" w:hAnsi="Calibri" w:cs="Times New Roman"/>
                <w:i/>
                <w:iCs/>
                <w:color w:val="000000"/>
                <w:sz w:val="18"/>
                <w:szCs w:val="18"/>
              </w:rPr>
              <w:t>Strongylocentrotus purpuratus</w:t>
            </w:r>
          </w:p>
        </w:tc>
        <w:tc>
          <w:tcPr>
            <w:tcW w:w="0" w:type="auto"/>
            <w:tcBorders>
              <w:top w:val="nil"/>
              <w:left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XP_794349.2</w:t>
            </w:r>
          </w:p>
        </w:tc>
        <w:tc>
          <w:tcPr>
            <w:tcW w:w="0" w:type="auto"/>
            <w:tcBorders>
              <w:top w:val="nil"/>
              <w:left w:val="nil"/>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1.42E-07</w:t>
            </w:r>
          </w:p>
        </w:tc>
        <w:tc>
          <w:tcPr>
            <w:tcW w:w="0" w:type="auto"/>
            <w:tcBorders>
              <w:top w:val="nil"/>
              <w:left w:val="nil"/>
              <w:right w:val="nil"/>
            </w:tcBorders>
            <w:shd w:val="clear" w:color="auto" w:fill="auto"/>
            <w:noWrap/>
            <w:hideMark/>
          </w:tcPr>
          <w:p w:rsidR="00C86773" w:rsidRPr="0045333B" w:rsidRDefault="00C86773" w:rsidP="00E10C48">
            <w:pPr>
              <w:spacing w:after="0" w:line="240" w:lineRule="auto"/>
              <w:jc w:val="center"/>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80%</w:t>
            </w:r>
          </w:p>
        </w:tc>
      </w:tr>
      <w:tr w:rsidR="00C86773" w:rsidRPr="0045333B" w:rsidTr="00733E8F">
        <w:trPr>
          <w:trHeight w:val="288"/>
        </w:trPr>
        <w:tc>
          <w:tcPr>
            <w:tcW w:w="0" w:type="auto"/>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comp333407_c3_seq19</w:t>
            </w:r>
          </w:p>
        </w:tc>
        <w:tc>
          <w:tcPr>
            <w:tcW w:w="0" w:type="auto"/>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OalgSRCR25</w:t>
            </w:r>
          </w:p>
        </w:tc>
        <w:tc>
          <w:tcPr>
            <w:tcW w:w="0" w:type="auto"/>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 xml:space="preserve">SRCR domain, membrane form 2 </w:t>
            </w:r>
          </w:p>
        </w:tc>
        <w:tc>
          <w:tcPr>
            <w:tcW w:w="0" w:type="auto"/>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i/>
                <w:iCs/>
                <w:color w:val="000000"/>
                <w:sz w:val="18"/>
                <w:szCs w:val="18"/>
              </w:rPr>
            </w:pPr>
            <w:r w:rsidRPr="0045333B">
              <w:rPr>
                <w:rFonts w:ascii="Calibri" w:eastAsia="Times New Roman" w:hAnsi="Calibri" w:cs="Times New Roman"/>
                <w:i/>
                <w:iCs/>
                <w:color w:val="000000"/>
                <w:sz w:val="18"/>
                <w:szCs w:val="18"/>
              </w:rPr>
              <w:t>Strongylocentrotus purpuratus</w:t>
            </w:r>
          </w:p>
        </w:tc>
        <w:tc>
          <w:tcPr>
            <w:tcW w:w="0" w:type="auto"/>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XP_796328.1</w:t>
            </w:r>
          </w:p>
        </w:tc>
        <w:tc>
          <w:tcPr>
            <w:tcW w:w="0" w:type="auto"/>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2.63E-17</w:t>
            </w:r>
          </w:p>
        </w:tc>
        <w:tc>
          <w:tcPr>
            <w:tcW w:w="0" w:type="auto"/>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jc w:val="center"/>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63%</w:t>
            </w:r>
          </w:p>
        </w:tc>
      </w:tr>
    </w:tbl>
    <w:p w:rsidR="00C86773" w:rsidRPr="0045333B" w:rsidRDefault="00C86773" w:rsidP="00C86773"/>
    <w:p w:rsidR="00C86773" w:rsidRPr="0045333B" w:rsidRDefault="00C86773" w:rsidP="00C86773"/>
    <w:p w:rsidR="00C86773" w:rsidRPr="0045333B" w:rsidRDefault="00C86773" w:rsidP="00C86773"/>
    <w:p w:rsidR="00C86773" w:rsidRPr="0045333B" w:rsidRDefault="00C86773" w:rsidP="00C86773"/>
    <w:p w:rsidR="00C86773" w:rsidRPr="0045333B" w:rsidRDefault="00C86773" w:rsidP="00C86773"/>
    <w:p w:rsidR="00C86773" w:rsidRPr="0045333B" w:rsidRDefault="00C86773" w:rsidP="00C86773"/>
    <w:p w:rsidR="00C86773" w:rsidRPr="0045333B" w:rsidRDefault="002A3ACB" w:rsidP="00C86773">
      <w:pPr>
        <w:pStyle w:val="Heading2"/>
      </w:pPr>
      <w:r>
        <w:t>Additional file</w:t>
      </w:r>
      <w:r w:rsidR="00CF7660">
        <w:t xml:space="preserve"> Table 12</w:t>
      </w:r>
      <w:r w:rsidR="007751C9" w:rsidRPr="0045333B">
        <w:t>: Host T</w:t>
      </w:r>
      <w:r w:rsidR="00C86773" w:rsidRPr="0045333B">
        <w:t>oll-like receptor sequences</w:t>
      </w:r>
    </w:p>
    <w:tbl>
      <w:tblPr>
        <w:tblW w:w="0" w:type="auto"/>
        <w:tblLayout w:type="fixed"/>
        <w:tblCellMar>
          <w:left w:w="70" w:type="dxa"/>
          <w:right w:w="70" w:type="dxa"/>
        </w:tblCellMar>
        <w:tblLook w:val="04A0"/>
      </w:tblPr>
      <w:tblGrid>
        <w:gridCol w:w="1913"/>
        <w:gridCol w:w="3119"/>
        <w:gridCol w:w="1417"/>
        <w:gridCol w:w="1701"/>
        <w:gridCol w:w="1985"/>
        <w:gridCol w:w="2839"/>
        <w:gridCol w:w="851"/>
        <w:gridCol w:w="465"/>
      </w:tblGrid>
      <w:tr w:rsidR="00C86773" w:rsidRPr="0045333B" w:rsidTr="006411AD">
        <w:trPr>
          <w:trHeight w:val="288"/>
        </w:trPr>
        <w:tc>
          <w:tcPr>
            <w:tcW w:w="1913" w:type="dxa"/>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transcript ID</w:t>
            </w:r>
          </w:p>
        </w:tc>
        <w:tc>
          <w:tcPr>
            <w:tcW w:w="3119" w:type="dxa"/>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Sequence Description</w:t>
            </w:r>
          </w:p>
        </w:tc>
        <w:tc>
          <w:tcPr>
            <w:tcW w:w="1417" w:type="dxa"/>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 xml:space="preserve">ncbi accession </w:t>
            </w:r>
          </w:p>
        </w:tc>
        <w:tc>
          <w:tcPr>
            <w:tcW w:w="1701" w:type="dxa"/>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common name</w:t>
            </w:r>
          </w:p>
        </w:tc>
        <w:tc>
          <w:tcPr>
            <w:tcW w:w="1985" w:type="dxa"/>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organism</w:t>
            </w:r>
          </w:p>
        </w:tc>
        <w:tc>
          <w:tcPr>
            <w:tcW w:w="2839" w:type="dxa"/>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BlastHit Description (HSP)</w:t>
            </w:r>
          </w:p>
        </w:tc>
        <w:tc>
          <w:tcPr>
            <w:tcW w:w="851" w:type="dxa"/>
            <w:tcBorders>
              <w:top w:val="single" w:sz="4" w:space="0" w:color="auto"/>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e-value</w:t>
            </w:r>
          </w:p>
        </w:tc>
        <w:tc>
          <w:tcPr>
            <w:tcW w:w="465" w:type="dxa"/>
            <w:tcBorders>
              <w:top w:val="single" w:sz="4" w:space="0" w:color="auto"/>
              <w:left w:val="nil"/>
              <w:bottom w:val="single" w:sz="4" w:space="0" w:color="auto"/>
              <w:right w:val="nil"/>
            </w:tcBorders>
            <w:shd w:val="clear" w:color="auto" w:fill="auto"/>
            <w:noWrap/>
            <w:hideMark/>
          </w:tcPr>
          <w:p w:rsidR="00C86773" w:rsidRPr="0045333B" w:rsidRDefault="00C86773" w:rsidP="00733E8F">
            <w:pPr>
              <w:spacing w:after="0" w:line="240" w:lineRule="auto"/>
              <w:rPr>
                <w:rFonts w:eastAsia="Times New Roman" w:cs="Times New Roman"/>
                <w:b/>
                <w:bCs/>
                <w:color w:val="000000"/>
                <w:sz w:val="18"/>
                <w:szCs w:val="18"/>
              </w:rPr>
            </w:pPr>
            <w:r w:rsidRPr="0045333B">
              <w:rPr>
                <w:rFonts w:eastAsia="Times New Roman" w:cs="Times New Roman"/>
                <w:b/>
                <w:bCs/>
                <w:color w:val="000000"/>
                <w:sz w:val="18"/>
                <w:szCs w:val="18"/>
              </w:rPr>
              <w:t>aa sim</w:t>
            </w:r>
            <w:r w:rsidR="00733E8F" w:rsidRPr="0045333B">
              <w:rPr>
                <w:rFonts w:eastAsia="Times New Roman" w:cs="Times New Roman"/>
                <w:b/>
                <w:bCs/>
                <w:color w:val="000000"/>
                <w:sz w:val="18"/>
                <w:szCs w:val="18"/>
              </w:rPr>
              <w:t>.</w:t>
            </w:r>
          </w:p>
        </w:tc>
      </w:tr>
      <w:tr w:rsidR="00C86773" w:rsidRPr="0045333B" w:rsidTr="006411AD">
        <w:trPr>
          <w:trHeight w:val="288"/>
        </w:trPr>
        <w:tc>
          <w:tcPr>
            <w:tcW w:w="1913" w:type="dxa"/>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comp179841_c0_seq1</w:t>
            </w:r>
          </w:p>
        </w:tc>
        <w:tc>
          <w:tcPr>
            <w:tcW w:w="3119" w:type="dxa"/>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variable lymphocyte receptor </w:t>
            </w:r>
          </w:p>
        </w:tc>
        <w:tc>
          <w:tcPr>
            <w:tcW w:w="1417" w:type="dxa"/>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BAF43120.1</w:t>
            </w:r>
          </w:p>
        </w:tc>
        <w:tc>
          <w:tcPr>
            <w:tcW w:w="1701" w:type="dxa"/>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arctic lamprey</w:t>
            </w:r>
          </w:p>
        </w:tc>
        <w:tc>
          <w:tcPr>
            <w:tcW w:w="1985" w:type="dxa"/>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Lethenteron japonicum</w:t>
            </w:r>
          </w:p>
        </w:tc>
        <w:tc>
          <w:tcPr>
            <w:tcW w:w="2839" w:type="dxa"/>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variable lymphocyte receptor</w:t>
            </w:r>
          </w:p>
        </w:tc>
        <w:tc>
          <w:tcPr>
            <w:tcW w:w="851" w:type="dxa"/>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4.36E-12</w:t>
            </w:r>
          </w:p>
        </w:tc>
        <w:tc>
          <w:tcPr>
            <w:tcW w:w="465" w:type="dxa"/>
            <w:tcBorders>
              <w:top w:val="single" w:sz="4" w:space="0" w:color="auto"/>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65%</w:t>
            </w:r>
          </w:p>
        </w:tc>
      </w:tr>
      <w:tr w:rsidR="00C86773" w:rsidRPr="0045333B" w:rsidTr="006411AD">
        <w:trPr>
          <w:trHeight w:val="288"/>
        </w:trPr>
        <w:tc>
          <w:tcPr>
            <w:tcW w:w="191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comp244649_c0_seq1</w:t>
            </w:r>
          </w:p>
        </w:tc>
        <w:tc>
          <w:tcPr>
            <w:tcW w:w="311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variable lymphocyte receptor</w:t>
            </w:r>
          </w:p>
        </w:tc>
        <w:tc>
          <w:tcPr>
            <w:tcW w:w="1417"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ABO21284.1</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sea lamprey</w:t>
            </w:r>
          </w:p>
        </w:tc>
        <w:tc>
          <w:tcPr>
            <w:tcW w:w="198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Petromyzon marinus</w:t>
            </w:r>
          </w:p>
        </w:tc>
        <w:tc>
          <w:tcPr>
            <w:tcW w:w="283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variable lymphocyte receptor </w:t>
            </w:r>
          </w:p>
        </w:tc>
        <w:tc>
          <w:tcPr>
            <w:tcW w:w="85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1.84E-07</w:t>
            </w:r>
          </w:p>
        </w:tc>
        <w:tc>
          <w:tcPr>
            <w:tcW w:w="46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64%</w:t>
            </w:r>
          </w:p>
        </w:tc>
      </w:tr>
      <w:tr w:rsidR="00C86773" w:rsidRPr="0045333B" w:rsidTr="006411AD">
        <w:trPr>
          <w:trHeight w:val="288"/>
        </w:trPr>
        <w:tc>
          <w:tcPr>
            <w:tcW w:w="191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comp263075_c0_seq1</w:t>
            </w:r>
          </w:p>
        </w:tc>
        <w:tc>
          <w:tcPr>
            <w:tcW w:w="311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variable lymphocyte receptor</w:t>
            </w:r>
          </w:p>
        </w:tc>
        <w:tc>
          <w:tcPr>
            <w:tcW w:w="1417"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ABO21194.1</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sea lamprey</w:t>
            </w:r>
          </w:p>
        </w:tc>
        <w:tc>
          <w:tcPr>
            <w:tcW w:w="198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Petromyzon marinus</w:t>
            </w:r>
          </w:p>
        </w:tc>
        <w:tc>
          <w:tcPr>
            <w:tcW w:w="283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variable lymphocyte receptor</w:t>
            </w:r>
          </w:p>
        </w:tc>
        <w:tc>
          <w:tcPr>
            <w:tcW w:w="85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7.08E-07</w:t>
            </w:r>
          </w:p>
        </w:tc>
        <w:tc>
          <w:tcPr>
            <w:tcW w:w="46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62%</w:t>
            </w:r>
          </w:p>
        </w:tc>
      </w:tr>
      <w:tr w:rsidR="00C86773" w:rsidRPr="0045333B" w:rsidTr="006411AD">
        <w:trPr>
          <w:trHeight w:val="288"/>
        </w:trPr>
        <w:tc>
          <w:tcPr>
            <w:tcW w:w="191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comp288229_c0_seq1</w:t>
            </w:r>
          </w:p>
        </w:tc>
        <w:tc>
          <w:tcPr>
            <w:tcW w:w="311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toll-like receptor</w:t>
            </w:r>
          </w:p>
        </w:tc>
        <w:tc>
          <w:tcPr>
            <w:tcW w:w="1417"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ABK88278.1</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horseshoe crab</w:t>
            </w:r>
          </w:p>
        </w:tc>
        <w:tc>
          <w:tcPr>
            <w:tcW w:w="198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Carcinoscorpius rotundicauda</w:t>
            </w:r>
          </w:p>
        </w:tc>
        <w:tc>
          <w:tcPr>
            <w:tcW w:w="283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toll-like receptor</w:t>
            </w:r>
          </w:p>
        </w:tc>
        <w:tc>
          <w:tcPr>
            <w:tcW w:w="85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5.70E-12</w:t>
            </w:r>
          </w:p>
        </w:tc>
        <w:tc>
          <w:tcPr>
            <w:tcW w:w="46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65%</w:t>
            </w:r>
          </w:p>
        </w:tc>
      </w:tr>
      <w:tr w:rsidR="00C86773" w:rsidRPr="0045333B" w:rsidTr="006411AD">
        <w:trPr>
          <w:trHeight w:val="288"/>
        </w:trPr>
        <w:tc>
          <w:tcPr>
            <w:tcW w:w="191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comp308544_c0_seq1</w:t>
            </w:r>
          </w:p>
        </w:tc>
        <w:tc>
          <w:tcPr>
            <w:tcW w:w="311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toll-like receptor</w:t>
            </w:r>
          </w:p>
        </w:tc>
        <w:tc>
          <w:tcPr>
            <w:tcW w:w="1417"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XP_551799.2</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mosquito</w:t>
            </w:r>
          </w:p>
        </w:tc>
        <w:tc>
          <w:tcPr>
            <w:tcW w:w="1985" w:type="dxa"/>
            <w:tcBorders>
              <w:top w:val="nil"/>
              <w:left w:val="nil"/>
              <w:bottom w:val="nil"/>
              <w:right w:val="nil"/>
            </w:tcBorders>
            <w:shd w:val="clear" w:color="auto" w:fill="auto"/>
            <w:noWrap/>
            <w:hideMark/>
          </w:tcPr>
          <w:p w:rsidR="00C86773" w:rsidRPr="0045333B" w:rsidRDefault="00C86773" w:rsidP="006411AD">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 xml:space="preserve">Anopheles gambiae </w:t>
            </w:r>
          </w:p>
        </w:tc>
        <w:tc>
          <w:tcPr>
            <w:tcW w:w="283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toll-like receptor</w:t>
            </w:r>
          </w:p>
        </w:tc>
        <w:tc>
          <w:tcPr>
            <w:tcW w:w="85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1.36E-10</w:t>
            </w:r>
          </w:p>
        </w:tc>
        <w:tc>
          <w:tcPr>
            <w:tcW w:w="46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63%</w:t>
            </w:r>
          </w:p>
        </w:tc>
      </w:tr>
      <w:tr w:rsidR="00C86773" w:rsidRPr="0045333B" w:rsidTr="006411AD">
        <w:trPr>
          <w:trHeight w:val="288"/>
        </w:trPr>
        <w:tc>
          <w:tcPr>
            <w:tcW w:w="191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comp321901_c0_seq1</w:t>
            </w:r>
          </w:p>
        </w:tc>
        <w:tc>
          <w:tcPr>
            <w:tcW w:w="311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variable lymphocyte receptor </w:t>
            </w:r>
          </w:p>
        </w:tc>
        <w:tc>
          <w:tcPr>
            <w:tcW w:w="1417"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BAF43195.1</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arctic lamprey</w:t>
            </w:r>
          </w:p>
        </w:tc>
        <w:tc>
          <w:tcPr>
            <w:tcW w:w="198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Lethenteron japonicum</w:t>
            </w:r>
          </w:p>
        </w:tc>
        <w:tc>
          <w:tcPr>
            <w:tcW w:w="283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variable lymphocyte receptor</w:t>
            </w:r>
          </w:p>
        </w:tc>
        <w:tc>
          <w:tcPr>
            <w:tcW w:w="85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2.31E-13</w:t>
            </w:r>
          </w:p>
        </w:tc>
        <w:tc>
          <w:tcPr>
            <w:tcW w:w="46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72%</w:t>
            </w:r>
          </w:p>
        </w:tc>
      </w:tr>
      <w:tr w:rsidR="00C86773" w:rsidRPr="0045333B" w:rsidTr="006411AD">
        <w:trPr>
          <w:trHeight w:val="288"/>
        </w:trPr>
        <w:tc>
          <w:tcPr>
            <w:tcW w:w="191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comp321901_c1_seq1</w:t>
            </w:r>
          </w:p>
        </w:tc>
        <w:tc>
          <w:tcPr>
            <w:tcW w:w="311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variable lymphocyte receptor </w:t>
            </w:r>
          </w:p>
        </w:tc>
        <w:tc>
          <w:tcPr>
            <w:tcW w:w="1417"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ABO85960.1</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sea lamprey</w:t>
            </w:r>
          </w:p>
        </w:tc>
        <w:tc>
          <w:tcPr>
            <w:tcW w:w="198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Petromyzon marinus</w:t>
            </w:r>
          </w:p>
        </w:tc>
        <w:tc>
          <w:tcPr>
            <w:tcW w:w="283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variable lymphocyte receptor </w:t>
            </w:r>
          </w:p>
        </w:tc>
        <w:tc>
          <w:tcPr>
            <w:tcW w:w="85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5.25E-10</w:t>
            </w:r>
          </w:p>
        </w:tc>
        <w:tc>
          <w:tcPr>
            <w:tcW w:w="46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62%</w:t>
            </w:r>
          </w:p>
        </w:tc>
      </w:tr>
      <w:tr w:rsidR="00C86773" w:rsidRPr="0045333B" w:rsidTr="006411AD">
        <w:trPr>
          <w:trHeight w:val="288"/>
        </w:trPr>
        <w:tc>
          <w:tcPr>
            <w:tcW w:w="191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comp324324_c1_seq1</w:t>
            </w:r>
          </w:p>
        </w:tc>
        <w:tc>
          <w:tcPr>
            <w:tcW w:w="311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variable lymphocyte receptor</w:t>
            </w:r>
          </w:p>
        </w:tc>
        <w:tc>
          <w:tcPr>
            <w:tcW w:w="1417"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ABA40047.1</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sea lamprey</w:t>
            </w:r>
          </w:p>
        </w:tc>
        <w:tc>
          <w:tcPr>
            <w:tcW w:w="198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Petromyzon marinus</w:t>
            </w:r>
          </w:p>
        </w:tc>
        <w:tc>
          <w:tcPr>
            <w:tcW w:w="283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variable lymphocyte receptor </w:t>
            </w:r>
          </w:p>
        </w:tc>
        <w:tc>
          <w:tcPr>
            <w:tcW w:w="85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5.43E-07</w:t>
            </w:r>
          </w:p>
        </w:tc>
        <w:tc>
          <w:tcPr>
            <w:tcW w:w="46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49%</w:t>
            </w:r>
          </w:p>
        </w:tc>
      </w:tr>
      <w:tr w:rsidR="00C86773" w:rsidRPr="0045333B" w:rsidTr="006411AD">
        <w:trPr>
          <w:trHeight w:val="288"/>
        </w:trPr>
        <w:tc>
          <w:tcPr>
            <w:tcW w:w="191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comp325011_c2_seq1</w:t>
            </w:r>
          </w:p>
        </w:tc>
        <w:tc>
          <w:tcPr>
            <w:tcW w:w="311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variable lymphocyte receptor </w:t>
            </w:r>
          </w:p>
        </w:tc>
        <w:tc>
          <w:tcPr>
            <w:tcW w:w="1417"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ABO21194.1</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sea lamprey</w:t>
            </w:r>
          </w:p>
        </w:tc>
        <w:tc>
          <w:tcPr>
            <w:tcW w:w="198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Petromyzon marinus</w:t>
            </w:r>
          </w:p>
        </w:tc>
        <w:tc>
          <w:tcPr>
            <w:tcW w:w="283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variable lymphocyte receptor </w:t>
            </w:r>
          </w:p>
        </w:tc>
        <w:tc>
          <w:tcPr>
            <w:tcW w:w="85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3.42E-09</w:t>
            </w:r>
          </w:p>
        </w:tc>
        <w:tc>
          <w:tcPr>
            <w:tcW w:w="46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64%</w:t>
            </w:r>
          </w:p>
        </w:tc>
      </w:tr>
      <w:tr w:rsidR="00C86773" w:rsidRPr="0045333B" w:rsidTr="006411AD">
        <w:trPr>
          <w:trHeight w:val="288"/>
        </w:trPr>
        <w:tc>
          <w:tcPr>
            <w:tcW w:w="191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comp329847_c2_seq10</w:t>
            </w:r>
          </w:p>
        </w:tc>
        <w:tc>
          <w:tcPr>
            <w:tcW w:w="311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toll-like receptor</w:t>
            </w:r>
          </w:p>
        </w:tc>
        <w:tc>
          <w:tcPr>
            <w:tcW w:w="1417"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ABK88278.1</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horseshoe crab</w:t>
            </w:r>
          </w:p>
        </w:tc>
        <w:tc>
          <w:tcPr>
            <w:tcW w:w="198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Carcinoscorpius rotundicauda</w:t>
            </w:r>
          </w:p>
        </w:tc>
        <w:tc>
          <w:tcPr>
            <w:tcW w:w="283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toll-like receptor</w:t>
            </w:r>
          </w:p>
        </w:tc>
        <w:tc>
          <w:tcPr>
            <w:tcW w:w="85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5.36E-15</w:t>
            </w:r>
          </w:p>
        </w:tc>
        <w:tc>
          <w:tcPr>
            <w:tcW w:w="46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42%</w:t>
            </w:r>
          </w:p>
        </w:tc>
      </w:tr>
      <w:tr w:rsidR="00C86773" w:rsidRPr="0045333B" w:rsidTr="006411AD">
        <w:trPr>
          <w:trHeight w:val="288"/>
        </w:trPr>
        <w:tc>
          <w:tcPr>
            <w:tcW w:w="191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comp329847_c2_seq12</w:t>
            </w:r>
          </w:p>
        </w:tc>
        <w:tc>
          <w:tcPr>
            <w:tcW w:w="311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leucine rich repeat containing protein 15</w:t>
            </w:r>
          </w:p>
        </w:tc>
        <w:tc>
          <w:tcPr>
            <w:tcW w:w="1417"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NP_001128529.2</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human  </w:t>
            </w:r>
          </w:p>
        </w:tc>
        <w:tc>
          <w:tcPr>
            <w:tcW w:w="198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Homo sapiens</w:t>
            </w:r>
          </w:p>
        </w:tc>
        <w:tc>
          <w:tcPr>
            <w:tcW w:w="2839" w:type="dxa"/>
            <w:tcBorders>
              <w:top w:val="nil"/>
              <w:left w:val="nil"/>
              <w:bottom w:val="nil"/>
              <w:right w:val="nil"/>
            </w:tcBorders>
            <w:shd w:val="clear" w:color="auto" w:fill="auto"/>
            <w:noWrap/>
            <w:hideMark/>
          </w:tcPr>
          <w:p w:rsidR="00C86773" w:rsidRPr="0045333B" w:rsidRDefault="006411AD" w:rsidP="00E10C48">
            <w:pPr>
              <w:spacing w:after="0" w:line="240" w:lineRule="auto"/>
              <w:rPr>
                <w:rFonts w:eastAsia="Times New Roman" w:cs="Times New Roman"/>
                <w:color w:val="000000"/>
                <w:sz w:val="18"/>
                <w:szCs w:val="18"/>
              </w:rPr>
            </w:pPr>
            <w:r>
              <w:rPr>
                <w:rFonts w:eastAsia="Times New Roman" w:cs="Times New Roman"/>
                <w:color w:val="000000"/>
                <w:sz w:val="18"/>
                <w:szCs w:val="18"/>
              </w:rPr>
              <w:t>leucine-rich repeat-cont.</w:t>
            </w:r>
            <w:r w:rsidR="00C86773" w:rsidRPr="0045333B">
              <w:rPr>
                <w:rFonts w:eastAsia="Times New Roman" w:cs="Times New Roman"/>
                <w:color w:val="000000"/>
                <w:sz w:val="18"/>
                <w:szCs w:val="18"/>
              </w:rPr>
              <w:t xml:space="preserve"> protein 15</w:t>
            </w:r>
          </w:p>
        </w:tc>
        <w:tc>
          <w:tcPr>
            <w:tcW w:w="85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1.43E-45</w:t>
            </w:r>
          </w:p>
        </w:tc>
        <w:tc>
          <w:tcPr>
            <w:tcW w:w="46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51%</w:t>
            </w:r>
          </w:p>
        </w:tc>
      </w:tr>
      <w:tr w:rsidR="00C86773" w:rsidRPr="0045333B" w:rsidTr="006411AD">
        <w:trPr>
          <w:trHeight w:val="288"/>
        </w:trPr>
        <w:tc>
          <w:tcPr>
            <w:tcW w:w="191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comp329847_c2_seq14</w:t>
            </w:r>
          </w:p>
        </w:tc>
        <w:tc>
          <w:tcPr>
            <w:tcW w:w="311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leucine rich repeat containing protein 15</w:t>
            </w:r>
          </w:p>
        </w:tc>
        <w:tc>
          <w:tcPr>
            <w:tcW w:w="1417"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NP_659551.1</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rat</w:t>
            </w:r>
          </w:p>
        </w:tc>
        <w:tc>
          <w:tcPr>
            <w:tcW w:w="198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Rattus norvegicus</w:t>
            </w:r>
          </w:p>
        </w:tc>
        <w:tc>
          <w:tcPr>
            <w:tcW w:w="2839" w:type="dxa"/>
            <w:tcBorders>
              <w:top w:val="nil"/>
              <w:left w:val="nil"/>
              <w:bottom w:val="nil"/>
              <w:right w:val="nil"/>
            </w:tcBorders>
            <w:shd w:val="clear" w:color="auto" w:fill="auto"/>
            <w:noWrap/>
            <w:hideMark/>
          </w:tcPr>
          <w:p w:rsidR="00C86773" w:rsidRPr="0045333B" w:rsidRDefault="006411AD" w:rsidP="00E10C48">
            <w:pPr>
              <w:spacing w:after="0" w:line="240" w:lineRule="auto"/>
              <w:rPr>
                <w:rFonts w:eastAsia="Times New Roman" w:cs="Times New Roman"/>
                <w:color w:val="000000"/>
                <w:sz w:val="18"/>
                <w:szCs w:val="18"/>
              </w:rPr>
            </w:pPr>
            <w:r>
              <w:rPr>
                <w:rFonts w:eastAsia="Times New Roman" w:cs="Times New Roman"/>
                <w:color w:val="000000"/>
                <w:sz w:val="18"/>
                <w:szCs w:val="18"/>
              </w:rPr>
              <w:t>leucine-rich repeat-cont.</w:t>
            </w:r>
            <w:r w:rsidR="00C86773" w:rsidRPr="0045333B">
              <w:rPr>
                <w:rFonts w:eastAsia="Times New Roman" w:cs="Times New Roman"/>
                <w:color w:val="000000"/>
                <w:sz w:val="18"/>
                <w:szCs w:val="18"/>
              </w:rPr>
              <w:t xml:space="preserve"> protein 15</w:t>
            </w:r>
          </w:p>
        </w:tc>
        <w:tc>
          <w:tcPr>
            <w:tcW w:w="85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1.83E-45</w:t>
            </w:r>
          </w:p>
        </w:tc>
        <w:tc>
          <w:tcPr>
            <w:tcW w:w="46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50%</w:t>
            </w:r>
          </w:p>
        </w:tc>
      </w:tr>
      <w:tr w:rsidR="00C86773" w:rsidRPr="0045333B" w:rsidTr="006411AD">
        <w:trPr>
          <w:trHeight w:val="288"/>
        </w:trPr>
        <w:tc>
          <w:tcPr>
            <w:tcW w:w="191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comp329847_c2_seq15</w:t>
            </w:r>
          </w:p>
        </w:tc>
        <w:tc>
          <w:tcPr>
            <w:tcW w:w="311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toll-like receptor</w:t>
            </w:r>
          </w:p>
        </w:tc>
        <w:tc>
          <w:tcPr>
            <w:tcW w:w="1417"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ABK88278.1</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horseshoe crab</w:t>
            </w:r>
          </w:p>
        </w:tc>
        <w:tc>
          <w:tcPr>
            <w:tcW w:w="198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Carcinoscorpius rotundicauda</w:t>
            </w:r>
          </w:p>
        </w:tc>
        <w:tc>
          <w:tcPr>
            <w:tcW w:w="283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toll-like receptor</w:t>
            </w:r>
          </w:p>
        </w:tc>
        <w:tc>
          <w:tcPr>
            <w:tcW w:w="85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9.77E-14</w:t>
            </w:r>
          </w:p>
        </w:tc>
        <w:tc>
          <w:tcPr>
            <w:tcW w:w="46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42%</w:t>
            </w:r>
          </w:p>
        </w:tc>
      </w:tr>
      <w:tr w:rsidR="00C86773" w:rsidRPr="0045333B" w:rsidTr="006411AD">
        <w:trPr>
          <w:trHeight w:val="288"/>
        </w:trPr>
        <w:tc>
          <w:tcPr>
            <w:tcW w:w="191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comp329847_c2_seq16</w:t>
            </w:r>
          </w:p>
        </w:tc>
        <w:tc>
          <w:tcPr>
            <w:tcW w:w="311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variable lymphocyte receptor</w:t>
            </w:r>
          </w:p>
        </w:tc>
        <w:tc>
          <w:tcPr>
            <w:tcW w:w="1417"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BAF43202.1</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arctic lamprey</w:t>
            </w:r>
          </w:p>
        </w:tc>
        <w:tc>
          <w:tcPr>
            <w:tcW w:w="198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Lethenteron japonicum</w:t>
            </w:r>
          </w:p>
        </w:tc>
        <w:tc>
          <w:tcPr>
            <w:tcW w:w="283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variable lymphocyte receptor</w:t>
            </w:r>
          </w:p>
        </w:tc>
        <w:tc>
          <w:tcPr>
            <w:tcW w:w="85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1.93E-07</w:t>
            </w:r>
          </w:p>
        </w:tc>
        <w:tc>
          <w:tcPr>
            <w:tcW w:w="46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45%</w:t>
            </w:r>
          </w:p>
        </w:tc>
      </w:tr>
      <w:tr w:rsidR="00C86773" w:rsidRPr="0045333B" w:rsidTr="006411AD">
        <w:trPr>
          <w:trHeight w:val="288"/>
        </w:trPr>
        <w:tc>
          <w:tcPr>
            <w:tcW w:w="191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comp329847_c2_seq17</w:t>
            </w:r>
          </w:p>
        </w:tc>
        <w:tc>
          <w:tcPr>
            <w:tcW w:w="311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variable lymphocyte receptor</w:t>
            </w:r>
          </w:p>
        </w:tc>
        <w:tc>
          <w:tcPr>
            <w:tcW w:w="1417"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BAI66869.1</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inshore hagfish</w:t>
            </w:r>
          </w:p>
        </w:tc>
        <w:tc>
          <w:tcPr>
            <w:tcW w:w="198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Eptatretus burgeri</w:t>
            </w:r>
          </w:p>
        </w:tc>
        <w:tc>
          <w:tcPr>
            <w:tcW w:w="283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variable lymphocyte receptor A</w:t>
            </w:r>
          </w:p>
        </w:tc>
        <w:tc>
          <w:tcPr>
            <w:tcW w:w="85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1.74E-41</w:t>
            </w:r>
          </w:p>
        </w:tc>
        <w:tc>
          <w:tcPr>
            <w:tcW w:w="46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63%</w:t>
            </w:r>
          </w:p>
        </w:tc>
      </w:tr>
      <w:tr w:rsidR="00C86773" w:rsidRPr="0045333B" w:rsidTr="006411AD">
        <w:trPr>
          <w:trHeight w:val="288"/>
        </w:trPr>
        <w:tc>
          <w:tcPr>
            <w:tcW w:w="191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comp329847_c2_seq1</w:t>
            </w:r>
          </w:p>
        </w:tc>
        <w:tc>
          <w:tcPr>
            <w:tcW w:w="311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toll-like receptor</w:t>
            </w:r>
          </w:p>
        </w:tc>
        <w:tc>
          <w:tcPr>
            <w:tcW w:w="1417"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XP_551799.2</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mosquito</w:t>
            </w:r>
          </w:p>
        </w:tc>
        <w:tc>
          <w:tcPr>
            <w:tcW w:w="1985" w:type="dxa"/>
            <w:tcBorders>
              <w:top w:val="nil"/>
              <w:left w:val="nil"/>
              <w:bottom w:val="nil"/>
              <w:right w:val="nil"/>
            </w:tcBorders>
            <w:shd w:val="clear" w:color="auto" w:fill="auto"/>
            <w:noWrap/>
            <w:hideMark/>
          </w:tcPr>
          <w:p w:rsidR="00C86773" w:rsidRPr="0045333B" w:rsidRDefault="00C86773" w:rsidP="006411AD">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 xml:space="preserve">Anopheles gambiae </w:t>
            </w:r>
          </w:p>
        </w:tc>
        <w:tc>
          <w:tcPr>
            <w:tcW w:w="283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toll-like receptor </w:t>
            </w:r>
          </w:p>
        </w:tc>
        <w:tc>
          <w:tcPr>
            <w:tcW w:w="85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1.97E-09</w:t>
            </w:r>
          </w:p>
        </w:tc>
        <w:tc>
          <w:tcPr>
            <w:tcW w:w="46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69%</w:t>
            </w:r>
          </w:p>
        </w:tc>
      </w:tr>
      <w:tr w:rsidR="00C86773" w:rsidRPr="0045333B" w:rsidTr="006411AD">
        <w:trPr>
          <w:trHeight w:val="288"/>
        </w:trPr>
        <w:tc>
          <w:tcPr>
            <w:tcW w:w="191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comp329847_c2_seq3</w:t>
            </w:r>
          </w:p>
        </w:tc>
        <w:tc>
          <w:tcPr>
            <w:tcW w:w="311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toll-like receptor</w:t>
            </w:r>
          </w:p>
        </w:tc>
        <w:tc>
          <w:tcPr>
            <w:tcW w:w="1417"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ABK88278.1</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horseshoe crab</w:t>
            </w:r>
          </w:p>
        </w:tc>
        <w:tc>
          <w:tcPr>
            <w:tcW w:w="198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Carcinoscorpius rotundicauda</w:t>
            </w:r>
          </w:p>
        </w:tc>
        <w:tc>
          <w:tcPr>
            <w:tcW w:w="283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toll-like receptor</w:t>
            </w:r>
          </w:p>
        </w:tc>
        <w:tc>
          <w:tcPr>
            <w:tcW w:w="85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2.18E-23</w:t>
            </w:r>
          </w:p>
        </w:tc>
        <w:tc>
          <w:tcPr>
            <w:tcW w:w="46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45%</w:t>
            </w:r>
          </w:p>
        </w:tc>
      </w:tr>
      <w:tr w:rsidR="00C86773" w:rsidRPr="0045333B" w:rsidTr="006411AD">
        <w:trPr>
          <w:trHeight w:val="288"/>
        </w:trPr>
        <w:tc>
          <w:tcPr>
            <w:tcW w:w="191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comp329847_c2_seq4</w:t>
            </w:r>
          </w:p>
        </w:tc>
        <w:tc>
          <w:tcPr>
            <w:tcW w:w="311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leucine rich repeat containing protein 15</w:t>
            </w:r>
          </w:p>
        </w:tc>
        <w:tc>
          <w:tcPr>
            <w:tcW w:w="1417"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NP_659551.1</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rat</w:t>
            </w:r>
          </w:p>
        </w:tc>
        <w:tc>
          <w:tcPr>
            <w:tcW w:w="198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Rattus norvegicus</w:t>
            </w:r>
          </w:p>
        </w:tc>
        <w:tc>
          <w:tcPr>
            <w:tcW w:w="2839" w:type="dxa"/>
            <w:tcBorders>
              <w:top w:val="nil"/>
              <w:left w:val="nil"/>
              <w:bottom w:val="nil"/>
              <w:right w:val="nil"/>
            </w:tcBorders>
            <w:shd w:val="clear" w:color="auto" w:fill="auto"/>
            <w:noWrap/>
            <w:hideMark/>
          </w:tcPr>
          <w:p w:rsidR="00C86773" w:rsidRPr="0045333B" w:rsidRDefault="006411AD" w:rsidP="00E10C48">
            <w:pPr>
              <w:spacing w:after="0" w:line="240" w:lineRule="auto"/>
              <w:rPr>
                <w:rFonts w:eastAsia="Times New Roman" w:cs="Times New Roman"/>
                <w:color w:val="000000"/>
                <w:sz w:val="18"/>
                <w:szCs w:val="18"/>
              </w:rPr>
            </w:pPr>
            <w:r>
              <w:rPr>
                <w:rFonts w:eastAsia="Times New Roman" w:cs="Times New Roman"/>
                <w:color w:val="000000"/>
                <w:sz w:val="18"/>
                <w:szCs w:val="18"/>
              </w:rPr>
              <w:t>leucine-rich repeat-cont.</w:t>
            </w:r>
            <w:r w:rsidR="00C86773" w:rsidRPr="0045333B">
              <w:rPr>
                <w:rFonts w:eastAsia="Times New Roman" w:cs="Times New Roman"/>
                <w:color w:val="000000"/>
                <w:sz w:val="18"/>
                <w:szCs w:val="18"/>
              </w:rPr>
              <w:t xml:space="preserve"> protein 15</w:t>
            </w:r>
          </w:p>
        </w:tc>
        <w:tc>
          <w:tcPr>
            <w:tcW w:w="85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2.05E-45</w:t>
            </w:r>
          </w:p>
        </w:tc>
        <w:tc>
          <w:tcPr>
            <w:tcW w:w="46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50%</w:t>
            </w:r>
          </w:p>
        </w:tc>
      </w:tr>
      <w:tr w:rsidR="00C86773" w:rsidRPr="0045333B" w:rsidTr="006411AD">
        <w:trPr>
          <w:trHeight w:val="288"/>
        </w:trPr>
        <w:tc>
          <w:tcPr>
            <w:tcW w:w="191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comp329847_c2_seq5</w:t>
            </w:r>
          </w:p>
        </w:tc>
        <w:tc>
          <w:tcPr>
            <w:tcW w:w="311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toll-like receptor</w:t>
            </w:r>
          </w:p>
        </w:tc>
        <w:tc>
          <w:tcPr>
            <w:tcW w:w="1417"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ABK88278.1</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horseshoe crab</w:t>
            </w:r>
          </w:p>
        </w:tc>
        <w:tc>
          <w:tcPr>
            <w:tcW w:w="198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Carcinoscorpius rotundicauda</w:t>
            </w:r>
          </w:p>
        </w:tc>
        <w:tc>
          <w:tcPr>
            <w:tcW w:w="283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toll-like receptor</w:t>
            </w:r>
          </w:p>
        </w:tc>
        <w:tc>
          <w:tcPr>
            <w:tcW w:w="85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2.66E-24</w:t>
            </w:r>
          </w:p>
        </w:tc>
        <w:tc>
          <w:tcPr>
            <w:tcW w:w="46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45%</w:t>
            </w:r>
          </w:p>
        </w:tc>
      </w:tr>
      <w:tr w:rsidR="00C86773" w:rsidRPr="0045333B" w:rsidTr="006411AD">
        <w:trPr>
          <w:trHeight w:val="288"/>
        </w:trPr>
        <w:tc>
          <w:tcPr>
            <w:tcW w:w="191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comp329847_c2_seq7</w:t>
            </w:r>
          </w:p>
        </w:tc>
        <w:tc>
          <w:tcPr>
            <w:tcW w:w="311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leucine rich repeat containing protein 15</w:t>
            </w:r>
          </w:p>
        </w:tc>
        <w:tc>
          <w:tcPr>
            <w:tcW w:w="1417"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NP_659551.1</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rat</w:t>
            </w:r>
          </w:p>
        </w:tc>
        <w:tc>
          <w:tcPr>
            <w:tcW w:w="198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Rattus norvegicus</w:t>
            </w:r>
          </w:p>
        </w:tc>
        <w:tc>
          <w:tcPr>
            <w:tcW w:w="2839" w:type="dxa"/>
            <w:tcBorders>
              <w:top w:val="nil"/>
              <w:left w:val="nil"/>
              <w:bottom w:val="nil"/>
              <w:right w:val="nil"/>
            </w:tcBorders>
            <w:shd w:val="clear" w:color="auto" w:fill="auto"/>
            <w:noWrap/>
            <w:hideMark/>
          </w:tcPr>
          <w:p w:rsidR="00C86773" w:rsidRPr="0045333B" w:rsidRDefault="00C86773" w:rsidP="006411AD">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leucine-rich repeat-cont</w:t>
            </w:r>
            <w:r w:rsidR="006411AD">
              <w:rPr>
                <w:rFonts w:eastAsia="Times New Roman" w:cs="Times New Roman"/>
                <w:color w:val="000000"/>
                <w:sz w:val="18"/>
                <w:szCs w:val="18"/>
              </w:rPr>
              <w:t>.</w:t>
            </w:r>
            <w:r w:rsidRPr="0045333B">
              <w:rPr>
                <w:rFonts w:eastAsia="Times New Roman" w:cs="Times New Roman"/>
                <w:color w:val="000000"/>
                <w:sz w:val="18"/>
                <w:szCs w:val="18"/>
              </w:rPr>
              <w:t xml:space="preserve"> protein 15</w:t>
            </w:r>
          </w:p>
        </w:tc>
        <w:tc>
          <w:tcPr>
            <w:tcW w:w="85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1.95E-45</w:t>
            </w:r>
          </w:p>
        </w:tc>
        <w:tc>
          <w:tcPr>
            <w:tcW w:w="46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50%</w:t>
            </w:r>
          </w:p>
        </w:tc>
      </w:tr>
      <w:tr w:rsidR="00C86773" w:rsidRPr="0045333B" w:rsidTr="006411AD">
        <w:trPr>
          <w:trHeight w:val="288"/>
        </w:trPr>
        <w:tc>
          <w:tcPr>
            <w:tcW w:w="191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comp329847_c2_seq8</w:t>
            </w:r>
          </w:p>
        </w:tc>
        <w:tc>
          <w:tcPr>
            <w:tcW w:w="311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toll-like receptor</w:t>
            </w:r>
          </w:p>
        </w:tc>
        <w:tc>
          <w:tcPr>
            <w:tcW w:w="1417"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ABK88278.1</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horseshoe crab</w:t>
            </w:r>
          </w:p>
        </w:tc>
        <w:tc>
          <w:tcPr>
            <w:tcW w:w="198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Carcinoscorpius rotundicauda</w:t>
            </w:r>
          </w:p>
        </w:tc>
        <w:tc>
          <w:tcPr>
            <w:tcW w:w="283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toll-like receptor</w:t>
            </w:r>
          </w:p>
        </w:tc>
        <w:tc>
          <w:tcPr>
            <w:tcW w:w="85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3.87E-19</w:t>
            </w:r>
          </w:p>
        </w:tc>
        <w:tc>
          <w:tcPr>
            <w:tcW w:w="46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44%</w:t>
            </w:r>
          </w:p>
        </w:tc>
      </w:tr>
      <w:tr w:rsidR="00C86773" w:rsidRPr="0045333B" w:rsidTr="006411AD">
        <w:trPr>
          <w:trHeight w:val="288"/>
        </w:trPr>
        <w:tc>
          <w:tcPr>
            <w:tcW w:w="191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comp329847_c2_seq9</w:t>
            </w:r>
          </w:p>
        </w:tc>
        <w:tc>
          <w:tcPr>
            <w:tcW w:w="311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leucine rich repeat containing protein 15</w:t>
            </w:r>
          </w:p>
        </w:tc>
        <w:tc>
          <w:tcPr>
            <w:tcW w:w="1417"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NP_659551.1</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rat</w:t>
            </w:r>
          </w:p>
        </w:tc>
        <w:tc>
          <w:tcPr>
            <w:tcW w:w="198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Rattus norvegicus</w:t>
            </w:r>
          </w:p>
        </w:tc>
        <w:tc>
          <w:tcPr>
            <w:tcW w:w="2839" w:type="dxa"/>
            <w:tcBorders>
              <w:top w:val="nil"/>
              <w:left w:val="nil"/>
              <w:bottom w:val="nil"/>
              <w:right w:val="nil"/>
            </w:tcBorders>
            <w:shd w:val="clear" w:color="auto" w:fill="auto"/>
            <w:noWrap/>
            <w:hideMark/>
          </w:tcPr>
          <w:p w:rsidR="00C86773" w:rsidRPr="0045333B" w:rsidRDefault="00C86773" w:rsidP="006411AD">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leucine-rich repeat-cont</w:t>
            </w:r>
            <w:r w:rsidR="006411AD">
              <w:rPr>
                <w:rFonts w:eastAsia="Times New Roman" w:cs="Times New Roman"/>
                <w:color w:val="000000"/>
                <w:sz w:val="18"/>
                <w:szCs w:val="18"/>
              </w:rPr>
              <w:t>.</w:t>
            </w:r>
            <w:r w:rsidRPr="0045333B">
              <w:rPr>
                <w:rFonts w:eastAsia="Times New Roman" w:cs="Times New Roman"/>
                <w:color w:val="000000"/>
                <w:sz w:val="18"/>
                <w:szCs w:val="18"/>
              </w:rPr>
              <w:t xml:space="preserve"> protein 15</w:t>
            </w:r>
          </w:p>
        </w:tc>
        <w:tc>
          <w:tcPr>
            <w:tcW w:w="85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2.09E-45</w:t>
            </w:r>
          </w:p>
        </w:tc>
        <w:tc>
          <w:tcPr>
            <w:tcW w:w="46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50%</w:t>
            </w:r>
          </w:p>
        </w:tc>
      </w:tr>
      <w:tr w:rsidR="00C86773" w:rsidRPr="0045333B" w:rsidTr="006411AD">
        <w:trPr>
          <w:trHeight w:val="288"/>
        </w:trPr>
        <w:tc>
          <w:tcPr>
            <w:tcW w:w="191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comp330118_c1_seq11</w:t>
            </w:r>
          </w:p>
        </w:tc>
        <w:tc>
          <w:tcPr>
            <w:tcW w:w="311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variable lymphocyte receptor </w:t>
            </w:r>
          </w:p>
        </w:tc>
        <w:tc>
          <w:tcPr>
            <w:tcW w:w="1417"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XP_001846467.1</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mosquito</w:t>
            </w:r>
          </w:p>
        </w:tc>
        <w:tc>
          <w:tcPr>
            <w:tcW w:w="198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Culex quinquefasciatus</w:t>
            </w:r>
          </w:p>
        </w:tc>
        <w:tc>
          <w:tcPr>
            <w:tcW w:w="2839" w:type="dxa"/>
            <w:tcBorders>
              <w:top w:val="nil"/>
              <w:left w:val="nil"/>
              <w:bottom w:val="nil"/>
              <w:right w:val="nil"/>
            </w:tcBorders>
            <w:shd w:val="clear" w:color="auto" w:fill="auto"/>
            <w:noWrap/>
            <w:hideMark/>
          </w:tcPr>
          <w:p w:rsidR="00C86773" w:rsidRPr="0045333B" w:rsidRDefault="00C86773" w:rsidP="006411AD">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leucine-rich repeat-cont</w:t>
            </w:r>
            <w:r w:rsidR="006411AD">
              <w:rPr>
                <w:rFonts w:eastAsia="Times New Roman" w:cs="Times New Roman"/>
                <w:color w:val="000000"/>
                <w:sz w:val="18"/>
                <w:szCs w:val="18"/>
              </w:rPr>
              <w:t>.</w:t>
            </w:r>
            <w:r w:rsidRPr="0045333B">
              <w:rPr>
                <w:rFonts w:eastAsia="Times New Roman" w:cs="Times New Roman"/>
                <w:color w:val="000000"/>
                <w:sz w:val="18"/>
                <w:szCs w:val="18"/>
              </w:rPr>
              <w:t xml:space="preserve"> protein 15</w:t>
            </w:r>
          </w:p>
        </w:tc>
        <w:tc>
          <w:tcPr>
            <w:tcW w:w="85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4.19E-07</w:t>
            </w:r>
          </w:p>
        </w:tc>
        <w:tc>
          <w:tcPr>
            <w:tcW w:w="46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63%</w:t>
            </w:r>
          </w:p>
        </w:tc>
      </w:tr>
      <w:tr w:rsidR="00C86773" w:rsidRPr="0045333B" w:rsidTr="006411AD">
        <w:trPr>
          <w:trHeight w:val="288"/>
        </w:trPr>
        <w:tc>
          <w:tcPr>
            <w:tcW w:w="191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comp330118_c1_seq12</w:t>
            </w:r>
          </w:p>
        </w:tc>
        <w:tc>
          <w:tcPr>
            <w:tcW w:w="311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toll protein</w:t>
            </w:r>
          </w:p>
        </w:tc>
        <w:tc>
          <w:tcPr>
            <w:tcW w:w="1417"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ABK58729.1</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Pacific white shrimp</w:t>
            </w:r>
          </w:p>
        </w:tc>
        <w:tc>
          <w:tcPr>
            <w:tcW w:w="198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Litopenaeus vannamei</w:t>
            </w:r>
          </w:p>
        </w:tc>
        <w:tc>
          <w:tcPr>
            <w:tcW w:w="283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toll protein</w:t>
            </w:r>
          </w:p>
        </w:tc>
        <w:tc>
          <w:tcPr>
            <w:tcW w:w="85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2.19E-08</w:t>
            </w:r>
          </w:p>
        </w:tc>
        <w:tc>
          <w:tcPr>
            <w:tcW w:w="46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42%</w:t>
            </w:r>
          </w:p>
        </w:tc>
      </w:tr>
      <w:tr w:rsidR="00C86773" w:rsidRPr="0045333B" w:rsidTr="006411AD">
        <w:trPr>
          <w:trHeight w:val="288"/>
        </w:trPr>
        <w:tc>
          <w:tcPr>
            <w:tcW w:w="191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comp330118_c1_seq13</w:t>
            </w:r>
          </w:p>
        </w:tc>
        <w:tc>
          <w:tcPr>
            <w:tcW w:w="311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toll protein</w:t>
            </w:r>
          </w:p>
        </w:tc>
        <w:tc>
          <w:tcPr>
            <w:tcW w:w="1417"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ABO38434.1</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black tiger shrimp</w:t>
            </w:r>
          </w:p>
        </w:tc>
        <w:tc>
          <w:tcPr>
            <w:tcW w:w="198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Penaeus monodon</w:t>
            </w:r>
          </w:p>
        </w:tc>
        <w:tc>
          <w:tcPr>
            <w:tcW w:w="283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toll receptor</w:t>
            </w:r>
          </w:p>
        </w:tc>
        <w:tc>
          <w:tcPr>
            <w:tcW w:w="85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4.22E-08</w:t>
            </w:r>
          </w:p>
        </w:tc>
        <w:tc>
          <w:tcPr>
            <w:tcW w:w="46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44%</w:t>
            </w:r>
          </w:p>
        </w:tc>
      </w:tr>
      <w:tr w:rsidR="00C86773" w:rsidRPr="0045333B" w:rsidTr="006411AD">
        <w:trPr>
          <w:trHeight w:val="288"/>
        </w:trPr>
        <w:tc>
          <w:tcPr>
            <w:tcW w:w="191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comp330118_c1_seq14</w:t>
            </w:r>
          </w:p>
        </w:tc>
        <w:tc>
          <w:tcPr>
            <w:tcW w:w="311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toll protein</w:t>
            </w:r>
          </w:p>
        </w:tc>
        <w:tc>
          <w:tcPr>
            <w:tcW w:w="1417"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ABO38434.1</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black tiger shrimp</w:t>
            </w:r>
          </w:p>
        </w:tc>
        <w:tc>
          <w:tcPr>
            <w:tcW w:w="198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Penaeus monodon</w:t>
            </w:r>
          </w:p>
        </w:tc>
        <w:tc>
          <w:tcPr>
            <w:tcW w:w="283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toll receptor</w:t>
            </w:r>
          </w:p>
        </w:tc>
        <w:tc>
          <w:tcPr>
            <w:tcW w:w="85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1.22E-07</w:t>
            </w:r>
          </w:p>
        </w:tc>
        <w:tc>
          <w:tcPr>
            <w:tcW w:w="46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46%</w:t>
            </w:r>
          </w:p>
        </w:tc>
      </w:tr>
      <w:tr w:rsidR="00C86773" w:rsidRPr="0045333B" w:rsidTr="006411AD">
        <w:trPr>
          <w:trHeight w:val="288"/>
        </w:trPr>
        <w:tc>
          <w:tcPr>
            <w:tcW w:w="191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comp330118_c1_seq2</w:t>
            </w:r>
          </w:p>
        </w:tc>
        <w:tc>
          <w:tcPr>
            <w:tcW w:w="311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toll protein</w:t>
            </w:r>
          </w:p>
        </w:tc>
        <w:tc>
          <w:tcPr>
            <w:tcW w:w="1417"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ABK58729.1</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Pacific white shrimp</w:t>
            </w:r>
          </w:p>
        </w:tc>
        <w:tc>
          <w:tcPr>
            <w:tcW w:w="198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Litopenaeus vannamei</w:t>
            </w:r>
          </w:p>
        </w:tc>
        <w:tc>
          <w:tcPr>
            <w:tcW w:w="283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toll protein</w:t>
            </w:r>
          </w:p>
        </w:tc>
        <w:tc>
          <w:tcPr>
            <w:tcW w:w="85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2.21E-08</w:t>
            </w:r>
          </w:p>
        </w:tc>
        <w:tc>
          <w:tcPr>
            <w:tcW w:w="46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42%</w:t>
            </w:r>
          </w:p>
        </w:tc>
      </w:tr>
      <w:tr w:rsidR="00C86773" w:rsidRPr="0045333B" w:rsidTr="006411AD">
        <w:trPr>
          <w:trHeight w:val="288"/>
        </w:trPr>
        <w:tc>
          <w:tcPr>
            <w:tcW w:w="191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comp330118_c1_seq5</w:t>
            </w:r>
          </w:p>
        </w:tc>
        <w:tc>
          <w:tcPr>
            <w:tcW w:w="311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variable lymphocyte receptor </w:t>
            </w:r>
          </w:p>
        </w:tc>
        <w:tc>
          <w:tcPr>
            <w:tcW w:w="1417"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ABO15189.1</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sea lamprey</w:t>
            </w:r>
          </w:p>
        </w:tc>
        <w:tc>
          <w:tcPr>
            <w:tcW w:w="198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Petromyzon marinus</w:t>
            </w:r>
          </w:p>
        </w:tc>
        <w:tc>
          <w:tcPr>
            <w:tcW w:w="283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variable lymphocyte receptor</w:t>
            </w:r>
          </w:p>
        </w:tc>
        <w:tc>
          <w:tcPr>
            <w:tcW w:w="85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8.48E-08</w:t>
            </w:r>
          </w:p>
        </w:tc>
        <w:tc>
          <w:tcPr>
            <w:tcW w:w="46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61%</w:t>
            </w:r>
          </w:p>
        </w:tc>
      </w:tr>
      <w:tr w:rsidR="00C86773" w:rsidRPr="0045333B" w:rsidTr="006411AD">
        <w:trPr>
          <w:trHeight w:val="288"/>
        </w:trPr>
        <w:tc>
          <w:tcPr>
            <w:tcW w:w="1913"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comp330118_c1_seq7</w:t>
            </w:r>
          </w:p>
        </w:tc>
        <w:tc>
          <w:tcPr>
            <w:tcW w:w="311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 xml:space="preserve">variable lymphocyte receptor </w:t>
            </w:r>
          </w:p>
        </w:tc>
        <w:tc>
          <w:tcPr>
            <w:tcW w:w="1417"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ABO15189.1</w:t>
            </w:r>
          </w:p>
        </w:tc>
        <w:tc>
          <w:tcPr>
            <w:tcW w:w="170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sea lamprey</w:t>
            </w:r>
          </w:p>
        </w:tc>
        <w:tc>
          <w:tcPr>
            <w:tcW w:w="198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Petromyzon marinus</w:t>
            </w:r>
          </w:p>
        </w:tc>
        <w:tc>
          <w:tcPr>
            <w:tcW w:w="2839"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variable lymphocyte receptor</w:t>
            </w:r>
          </w:p>
        </w:tc>
        <w:tc>
          <w:tcPr>
            <w:tcW w:w="851"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6.34E-08</w:t>
            </w:r>
          </w:p>
        </w:tc>
        <w:tc>
          <w:tcPr>
            <w:tcW w:w="465" w:type="dxa"/>
            <w:tcBorders>
              <w:top w:val="nil"/>
              <w:left w:val="nil"/>
              <w:bottom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58%</w:t>
            </w:r>
          </w:p>
        </w:tc>
      </w:tr>
      <w:tr w:rsidR="00C86773" w:rsidRPr="0045333B" w:rsidTr="006411AD">
        <w:trPr>
          <w:trHeight w:val="288"/>
        </w:trPr>
        <w:tc>
          <w:tcPr>
            <w:tcW w:w="1913" w:type="dxa"/>
            <w:tcBorders>
              <w:top w:val="nil"/>
              <w:left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comp330178_c1_seq1</w:t>
            </w:r>
          </w:p>
        </w:tc>
        <w:tc>
          <w:tcPr>
            <w:tcW w:w="3119" w:type="dxa"/>
            <w:tcBorders>
              <w:top w:val="nil"/>
              <w:left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toll-like receptor</w:t>
            </w:r>
          </w:p>
        </w:tc>
        <w:tc>
          <w:tcPr>
            <w:tcW w:w="1417" w:type="dxa"/>
            <w:tcBorders>
              <w:top w:val="nil"/>
              <w:left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AAO53555.1</w:t>
            </w:r>
          </w:p>
        </w:tc>
        <w:tc>
          <w:tcPr>
            <w:tcW w:w="1701" w:type="dxa"/>
            <w:tcBorders>
              <w:top w:val="nil"/>
              <w:left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goldfish</w:t>
            </w:r>
          </w:p>
        </w:tc>
        <w:tc>
          <w:tcPr>
            <w:tcW w:w="1985" w:type="dxa"/>
            <w:tcBorders>
              <w:top w:val="nil"/>
              <w:left w:val="nil"/>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Carassius auratus</w:t>
            </w:r>
          </w:p>
        </w:tc>
        <w:tc>
          <w:tcPr>
            <w:tcW w:w="2839" w:type="dxa"/>
            <w:tcBorders>
              <w:top w:val="nil"/>
              <w:left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toll-like receptor</w:t>
            </w:r>
          </w:p>
        </w:tc>
        <w:tc>
          <w:tcPr>
            <w:tcW w:w="851" w:type="dxa"/>
            <w:tcBorders>
              <w:top w:val="nil"/>
              <w:left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7.09E-07</w:t>
            </w:r>
          </w:p>
        </w:tc>
        <w:tc>
          <w:tcPr>
            <w:tcW w:w="465" w:type="dxa"/>
            <w:tcBorders>
              <w:top w:val="nil"/>
              <w:left w:val="nil"/>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57%</w:t>
            </w:r>
          </w:p>
        </w:tc>
      </w:tr>
      <w:tr w:rsidR="00C86773" w:rsidRPr="0045333B" w:rsidTr="006411AD">
        <w:trPr>
          <w:trHeight w:val="288"/>
        </w:trPr>
        <w:tc>
          <w:tcPr>
            <w:tcW w:w="1913" w:type="dxa"/>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comp335045_c1_seq6</w:t>
            </w:r>
          </w:p>
        </w:tc>
        <w:tc>
          <w:tcPr>
            <w:tcW w:w="3119" w:type="dxa"/>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toll-like receptor</w:t>
            </w:r>
          </w:p>
        </w:tc>
        <w:tc>
          <w:tcPr>
            <w:tcW w:w="1417" w:type="dxa"/>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NP_001133860.1</w:t>
            </w:r>
          </w:p>
        </w:tc>
        <w:tc>
          <w:tcPr>
            <w:tcW w:w="1701" w:type="dxa"/>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salmon</w:t>
            </w:r>
          </w:p>
        </w:tc>
        <w:tc>
          <w:tcPr>
            <w:tcW w:w="1985" w:type="dxa"/>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i/>
                <w:iCs/>
                <w:color w:val="000000"/>
                <w:sz w:val="18"/>
                <w:szCs w:val="18"/>
              </w:rPr>
            </w:pPr>
            <w:r w:rsidRPr="0045333B">
              <w:rPr>
                <w:rFonts w:eastAsia="Times New Roman" w:cs="Times New Roman"/>
                <w:i/>
                <w:iCs/>
                <w:color w:val="000000"/>
                <w:sz w:val="18"/>
                <w:szCs w:val="18"/>
              </w:rPr>
              <w:t>Salmo salar</w:t>
            </w:r>
          </w:p>
        </w:tc>
        <w:tc>
          <w:tcPr>
            <w:tcW w:w="2839" w:type="dxa"/>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toll-like receptor 13</w:t>
            </w:r>
          </w:p>
        </w:tc>
        <w:tc>
          <w:tcPr>
            <w:tcW w:w="851" w:type="dxa"/>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9.38E-07</w:t>
            </w:r>
          </w:p>
        </w:tc>
        <w:tc>
          <w:tcPr>
            <w:tcW w:w="465" w:type="dxa"/>
            <w:tcBorders>
              <w:top w:val="nil"/>
              <w:left w:val="nil"/>
              <w:bottom w:val="single" w:sz="4" w:space="0" w:color="auto"/>
              <w:right w:val="nil"/>
            </w:tcBorders>
            <w:shd w:val="clear" w:color="auto" w:fill="auto"/>
            <w:noWrap/>
            <w:hideMark/>
          </w:tcPr>
          <w:p w:rsidR="00C86773" w:rsidRPr="0045333B" w:rsidRDefault="00C86773" w:rsidP="00E10C48">
            <w:pPr>
              <w:spacing w:after="0" w:line="240" w:lineRule="auto"/>
              <w:rPr>
                <w:rFonts w:eastAsia="Times New Roman" w:cs="Times New Roman"/>
                <w:color w:val="000000"/>
                <w:sz w:val="18"/>
                <w:szCs w:val="18"/>
              </w:rPr>
            </w:pPr>
            <w:r w:rsidRPr="0045333B">
              <w:rPr>
                <w:rFonts w:eastAsia="Times New Roman" w:cs="Times New Roman"/>
                <w:color w:val="000000"/>
                <w:sz w:val="18"/>
                <w:szCs w:val="18"/>
              </w:rPr>
              <w:t>54%</w:t>
            </w:r>
          </w:p>
        </w:tc>
      </w:tr>
    </w:tbl>
    <w:p w:rsidR="00C86773" w:rsidRPr="0045333B" w:rsidRDefault="00C86773" w:rsidP="00C86773"/>
    <w:p w:rsidR="00C86773" w:rsidRPr="0045333B" w:rsidRDefault="00C86773" w:rsidP="00C86773"/>
    <w:p w:rsidR="00C86773" w:rsidRPr="0045333B" w:rsidRDefault="00C86773" w:rsidP="00C86773"/>
    <w:p w:rsidR="00C86773" w:rsidRPr="0045333B" w:rsidRDefault="00C86773" w:rsidP="00C86773"/>
    <w:p w:rsidR="00C86773" w:rsidRDefault="00C86773" w:rsidP="00C86773"/>
    <w:p w:rsidR="00800566" w:rsidRDefault="00800566" w:rsidP="00C86773"/>
    <w:p w:rsidR="00800566" w:rsidRPr="0045333B" w:rsidRDefault="00800566" w:rsidP="00C86773"/>
    <w:p w:rsidR="00C86773" w:rsidRPr="0045333B" w:rsidRDefault="00C86773" w:rsidP="00C86773"/>
    <w:p w:rsidR="00C86773" w:rsidRPr="0045333B" w:rsidRDefault="00C86773" w:rsidP="00C86773"/>
    <w:p w:rsidR="00C86773" w:rsidRPr="0045333B" w:rsidRDefault="00C86773" w:rsidP="00C86773"/>
    <w:p w:rsidR="00C86773" w:rsidRPr="0045333B" w:rsidRDefault="00C86773" w:rsidP="00C86773"/>
    <w:p w:rsidR="00C86773" w:rsidRPr="0045333B" w:rsidRDefault="00C86773" w:rsidP="00C86773"/>
    <w:p w:rsidR="00C86773" w:rsidRPr="0045333B" w:rsidRDefault="002A3ACB" w:rsidP="00C86773">
      <w:pPr>
        <w:pStyle w:val="Heading2"/>
        <w:jc w:val="both"/>
      </w:pPr>
      <w:bookmarkStart w:id="8" w:name="_Toc436124605"/>
      <w:r>
        <w:t>Additional file</w:t>
      </w:r>
      <w:r w:rsidR="00CA6A2B" w:rsidRPr="0045333B">
        <w:t xml:space="preserve"> </w:t>
      </w:r>
      <w:r w:rsidR="00CF7660">
        <w:t>Table 13</w:t>
      </w:r>
      <w:r w:rsidR="00C86773" w:rsidRPr="0045333B">
        <w:t xml:space="preserve">: Toll immune signaling pathway in </w:t>
      </w:r>
      <w:r w:rsidR="00C86773" w:rsidRPr="00B36587">
        <w:rPr>
          <w:i/>
        </w:rPr>
        <w:t>Olavius</w:t>
      </w:r>
      <w:bookmarkEnd w:id="8"/>
    </w:p>
    <w:p w:rsidR="00C86773" w:rsidRPr="0045333B" w:rsidRDefault="00C86773" w:rsidP="00C86773">
      <w:pPr>
        <w:rPr>
          <w:rFonts w:ascii="Calibri" w:eastAsia="Times New Roman" w:hAnsi="Calibri" w:cs="Times New Roman"/>
          <w:color w:val="000000"/>
        </w:rPr>
      </w:pPr>
      <w:r w:rsidRPr="0045333B">
        <w:t xml:space="preserve">Further components of the toll pathway in </w:t>
      </w:r>
      <w:r w:rsidRPr="0045333B">
        <w:rPr>
          <w:i/>
        </w:rPr>
        <w:t>Olavius algarvensis</w:t>
      </w:r>
      <w:r w:rsidRPr="0045333B">
        <w:t xml:space="preserve"> were iden</w:t>
      </w:r>
      <w:r w:rsidR="0045333B">
        <w:t>ti</w:t>
      </w:r>
      <w:r w:rsidRPr="0045333B">
        <w:t>fied by tblastx/blastx searches using previously described sequences from annelids (</w:t>
      </w:r>
      <w:r w:rsidRPr="0045333B">
        <w:rPr>
          <w:i/>
        </w:rPr>
        <w:t>Capitella teleta</w:t>
      </w:r>
      <w:r w:rsidRPr="0045333B">
        <w:t xml:space="preserve">, </w:t>
      </w:r>
      <w:r w:rsidRPr="0045333B">
        <w:rPr>
          <w:i/>
        </w:rPr>
        <w:t>Helobdella robusta</w:t>
      </w:r>
      <w:r w:rsidRPr="0045333B">
        <w:t xml:space="preserve">, given are trace archive accession numbers) </w:t>
      </w:r>
      <w:r w:rsidR="007C11B9" w:rsidRPr="007C11B9">
        <w:rPr>
          <w:rFonts w:ascii="Calibri" w:hAnsi="Calibri"/>
        </w:rPr>
        <w:t>[</w:t>
      </w:r>
      <w:fldSimple w:instr=" REF BIB_davidson2008 \* MERGEFORMAT ">
        <w:r w:rsidR="007C11B9" w:rsidRPr="007C11B9">
          <w:rPr>
            <w:rFonts w:ascii="Calibri" w:hAnsi="Calibri"/>
          </w:rPr>
          <w:t>&lt;davidson2008&gt;</w:t>
        </w:r>
      </w:fldSimple>
      <w:r w:rsidR="007C11B9" w:rsidRPr="007C11B9">
        <w:rPr>
          <w:rFonts w:ascii="Calibri" w:hAnsi="Calibri"/>
        </w:rPr>
        <w:t>]</w:t>
      </w:r>
      <w:r w:rsidRPr="0045333B">
        <w:rPr>
          <w:rFonts w:ascii="Calibri" w:hAnsi="Calibri"/>
        </w:rPr>
        <w:t xml:space="preserve"> </w:t>
      </w:r>
      <w:r w:rsidRPr="0045333B">
        <w:t>and model organisms (</w:t>
      </w:r>
      <w:r w:rsidRPr="0045333B">
        <w:rPr>
          <w:i/>
        </w:rPr>
        <w:t>Drosophila melanogaster</w:t>
      </w:r>
      <w:r w:rsidRPr="0045333B">
        <w:t xml:space="preserve">, </w:t>
      </w:r>
      <w:r w:rsidRPr="0045333B">
        <w:rPr>
          <w:i/>
        </w:rPr>
        <w:t>Homo sapiens</w:t>
      </w:r>
      <w:r w:rsidRPr="0045333B">
        <w:t xml:space="preserve">) as queries against the </w:t>
      </w:r>
      <w:r w:rsidRPr="0045333B">
        <w:rPr>
          <w:i/>
        </w:rPr>
        <w:t>Olavius algarvensis</w:t>
      </w:r>
      <w:r w:rsidRPr="0045333B">
        <w:t xml:space="preserve"> transcriptome assembly; n.a., protein not identified in </w:t>
      </w:r>
      <w:r w:rsidRPr="0045333B">
        <w:rPr>
          <w:i/>
        </w:rPr>
        <w:t>C. teleta</w:t>
      </w:r>
      <w:r w:rsidRPr="0045333B">
        <w:t>/</w:t>
      </w:r>
      <w:r w:rsidRPr="0045333B">
        <w:rPr>
          <w:i/>
        </w:rPr>
        <w:t>H. robusta</w:t>
      </w:r>
      <w:r w:rsidRPr="0045333B">
        <w:t xml:space="preserve">; </w:t>
      </w:r>
      <w:r w:rsidRPr="0045333B">
        <w:rPr>
          <w:rFonts w:ascii="Calibri" w:eastAsia="Times New Roman" w:hAnsi="Calibri" w:cs="Times New Roman"/>
          <w:color w:val="000000"/>
          <w:sz w:val="18"/>
          <w:szCs w:val="18"/>
        </w:rPr>
        <w:t xml:space="preserve">------------ </w:t>
      </w:r>
      <w:r w:rsidRPr="0045333B">
        <w:rPr>
          <w:rFonts w:ascii="Calibri" w:eastAsia="Times New Roman" w:hAnsi="Calibri" w:cs="Times New Roman"/>
          <w:color w:val="000000"/>
        </w:rPr>
        <w:t>no query; aa, amino acid.</w:t>
      </w:r>
    </w:p>
    <w:tbl>
      <w:tblPr>
        <w:tblW w:w="0" w:type="auto"/>
        <w:tblInd w:w="93" w:type="dxa"/>
        <w:tblLook w:val="04A0"/>
      </w:tblPr>
      <w:tblGrid>
        <w:gridCol w:w="1059"/>
        <w:gridCol w:w="1645"/>
        <w:gridCol w:w="1979"/>
        <w:gridCol w:w="1845"/>
        <w:gridCol w:w="2206"/>
        <w:gridCol w:w="2206"/>
        <w:gridCol w:w="2206"/>
      </w:tblGrid>
      <w:tr w:rsidR="00C86773" w:rsidRPr="0045333B" w:rsidTr="00733E8F">
        <w:trPr>
          <w:trHeight w:val="359"/>
        </w:trPr>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rsidR="00C86773" w:rsidRPr="0045333B" w:rsidRDefault="00C86773" w:rsidP="00E10C48">
            <w:pPr>
              <w:spacing w:after="0" w:line="240" w:lineRule="auto"/>
              <w:jc w:val="both"/>
              <w:rPr>
                <w:rFonts w:ascii="Calibri" w:eastAsia="Times New Roman" w:hAnsi="Calibri" w:cs="Times New Roman"/>
                <w:b/>
                <w:bCs/>
                <w:color w:val="000000"/>
                <w:sz w:val="18"/>
                <w:szCs w:val="18"/>
              </w:rPr>
            </w:pPr>
          </w:p>
        </w:tc>
        <w:tc>
          <w:tcPr>
            <w:tcW w:w="0" w:type="auto"/>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86773" w:rsidRPr="0045333B" w:rsidRDefault="00C86773" w:rsidP="00E10C48">
            <w:pPr>
              <w:spacing w:after="0" w:line="240" w:lineRule="auto"/>
              <w:jc w:val="both"/>
              <w:rPr>
                <w:rFonts w:ascii="Calibri" w:eastAsia="Times New Roman" w:hAnsi="Calibri" w:cs="Times New Roman"/>
                <w:b/>
                <w:bCs/>
                <w:color w:val="000000"/>
                <w:sz w:val="18"/>
                <w:szCs w:val="18"/>
              </w:rPr>
            </w:pPr>
            <w:r w:rsidRPr="0045333B">
              <w:rPr>
                <w:rFonts w:ascii="Calibri" w:eastAsia="Times New Roman" w:hAnsi="Calibri" w:cs="Times New Roman"/>
                <w:b/>
                <w:bCs/>
                <w:color w:val="000000"/>
                <w:sz w:val="18"/>
                <w:szCs w:val="18"/>
              </w:rPr>
              <w:t>blast query sequence identifiers (annelids: trace archive sequence IDs)</w:t>
            </w:r>
          </w:p>
        </w:tc>
        <w:tc>
          <w:tcPr>
            <w:tcW w:w="0" w:type="auto"/>
            <w:gridSpan w:val="3"/>
            <w:tcBorders>
              <w:top w:val="single" w:sz="4" w:space="0" w:color="auto"/>
              <w:left w:val="single" w:sz="4" w:space="0" w:color="auto"/>
              <w:bottom w:val="single" w:sz="4" w:space="0" w:color="auto"/>
            </w:tcBorders>
            <w:shd w:val="clear" w:color="auto" w:fill="FFFFFF" w:themeFill="background1"/>
            <w:vAlign w:val="center"/>
          </w:tcPr>
          <w:p w:rsidR="00C86773" w:rsidRPr="0045333B" w:rsidRDefault="00C86773" w:rsidP="00E10C48">
            <w:pPr>
              <w:spacing w:after="0" w:line="240" w:lineRule="auto"/>
              <w:jc w:val="both"/>
              <w:rPr>
                <w:rFonts w:ascii="Calibri" w:eastAsia="Times New Roman" w:hAnsi="Calibri" w:cs="Times New Roman"/>
                <w:b/>
                <w:bCs/>
                <w:color w:val="000000"/>
                <w:sz w:val="18"/>
                <w:szCs w:val="18"/>
              </w:rPr>
            </w:pPr>
            <w:r w:rsidRPr="0045333B">
              <w:rPr>
                <w:rFonts w:ascii="Calibri" w:eastAsia="Times New Roman" w:hAnsi="Calibri" w:cs="Times New Roman"/>
                <w:b/>
                <w:bCs/>
                <w:color w:val="000000"/>
                <w:sz w:val="18"/>
                <w:szCs w:val="18"/>
              </w:rPr>
              <w:t xml:space="preserve">respective best blast hits in </w:t>
            </w:r>
            <w:r w:rsidRPr="0045333B">
              <w:rPr>
                <w:rFonts w:ascii="Calibri" w:eastAsia="Times New Roman" w:hAnsi="Calibri" w:cs="Times New Roman"/>
                <w:b/>
                <w:bCs/>
                <w:i/>
                <w:color w:val="000000"/>
                <w:sz w:val="18"/>
                <w:szCs w:val="18"/>
              </w:rPr>
              <w:t>Olavius</w:t>
            </w:r>
            <w:r w:rsidRPr="0045333B">
              <w:rPr>
                <w:rFonts w:ascii="Calibri" w:eastAsia="Times New Roman" w:hAnsi="Calibri" w:cs="Times New Roman"/>
                <w:b/>
                <w:bCs/>
                <w:color w:val="000000"/>
                <w:sz w:val="18"/>
                <w:szCs w:val="18"/>
              </w:rPr>
              <w:t xml:space="preserve"> transcriptome (% aa seq similarity/% seq identity)</w:t>
            </w:r>
          </w:p>
        </w:tc>
      </w:tr>
      <w:tr w:rsidR="00C86773" w:rsidRPr="0045333B" w:rsidTr="00733E8F">
        <w:trPr>
          <w:trHeight w:val="265"/>
        </w:trPr>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rsidR="00C86773" w:rsidRPr="0045333B" w:rsidRDefault="00C86773" w:rsidP="00E10C48">
            <w:pPr>
              <w:spacing w:after="0" w:line="240" w:lineRule="auto"/>
              <w:jc w:val="both"/>
              <w:rPr>
                <w:rFonts w:ascii="Calibri" w:eastAsia="Times New Roman" w:hAnsi="Calibri" w:cs="Times New Roman"/>
                <w:b/>
                <w:bCs/>
                <w:color w:val="000000"/>
                <w:sz w:val="18"/>
                <w:szCs w:val="18"/>
              </w:rPr>
            </w:pPr>
            <w:r w:rsidRPr="0045333B">
              <w:rPr>
                <w:rFonts w:ascii="Calibri" w:eastAsia="Times New Roman" w:hAnsi="Calibri" w:cs="Times New Roman"/>
                <w:b/>
                <w:bCs/>
                <w:color w:val="000000"/>
                <w:sz w:val="18"/>
                <w:szCs w:val="18"/>
              </w:rPr>
              <w:t>Protein</w:t>
            </w:r>
          </w:p>
        </w:tc>
        <w:tc>
          <w:tcPr>
            <w:tcW w:w="0" w:type="auto"/>
            <w:tcBorders>
              <w:top w:val="single" w:sz="4" w:space="0" w:color="auto"/>
              <w:left w:val="single" w:sz="4" w:space="0" w:color="auto"/>
              <w:bottom w:val="single" w:sz="4" w:space="0" w:color="auto"/>
              <w:right w:val="nil"/>
            </w:tcBorders>
            <w:shd w:val="clear" w:color="auto" w:fill="FFFFFF" w:themeFill="background1"/>
            <w:vAlign w:val="center"/>
            <w:hideMark/>
          </w:tcPr>
          <w:p w:rsidR="00C86773" w:rsidRPr="0045333B" w:rsidRDefault="00C86773" w:rsidP="00E10C48">
            <w:pPr>
              <w:spacing w:after="0" w:line="240" w:lineRule="auto"/>
              <w:jc w:val="both"/>
              <w:rPr>
                <w:rFonts w:ascii="Calibri" w:eastAsia="Times New Roman" w:hAnsi="Calibri" w:cs="Times New Roman"/>
                <w:b/>
                <w:bCs/>
                <w:i/>
                <w:color w:val="000000"/>
                <w:sz w:val="18"/>
                <w:szCs w:val="18"/>
              </w:rPr>
            </w:pPr>
            <w:r w:rsidRPr="0045333B">
              <w:rPr>
                <w:rFonts w:ascii="Calibri" w:eastAsia="Times New Roman" w:hAnsi="Calibri" w:cs="Times New Roman"/>
                <w:b/>
                <w:bCs/>
                <w:i/>
                <w:color w:val="000000"/>
                <w:sz w:val="18"/>
                <w:szCs w:val="18"/>
              </w:rPr>
              <w:t>Capitella teleta</w:t>
            </w:r>
          </w:p>
        </w:tc>
        <w:tc>
          <w:tcPr>
            <w:tcW w:w="0" w:type="auto"/>
            <w:tcBorders>
              <w:top w:val="single" w:sz="4" w:space="0" w:color="auto"/>
              <w:left w:val="nil"/>
              <w:bottom w:val="single" w:sz="4" w:space="0" w:color="auto"/>
              <w:right w:val="nil"/>
            </w:tcBorders>
            <w:shd w:val="clear" w:color="auto" w:fill="FFFFFF" w:themeFill="background1"/>
            <w:vAlign w:val="center"/>
            <w:hideMark/>
          </w:tcPr>
          <w:p w:rsidR="00C86773" w:rsidRPr="0045333B" w:rsidRDefault="00C86773" w:rsidP="00E10C48">
            <w:pPr>
              <w:spacing w:after="0" w:line="240" w:lineRule="auto"/>
              <w:jc w:val="both"/>
              <w:rPr>
                <w:rFonts w:ascii="Calibri" w:eastAsia="Times New Roman" w:hAnsi="Calibri" w:cs="Times New Roman"/>
                <w:b/>
                <w:bCs/>
                <w:i/>
                <w:color w:val="000000"/>
                <w:sz w:val="18"/>
                <w:szCs w:val="18"/>
              </w:rPr>
            </w:pPr>
            <w:r w:rsidRPr="0045333B">
              <w:rPr>
                <w:rFonts w:ascii="Calibri" w:eastAsia="Times New Roman" w:hAnsi="Calibri" w:cs="Times New Roman"/>
                <w:b/>
                <w:bCs/>
                <w:i/>
                <w:color w:val="000000"/>
                <w:sz w:val="18"/>
                <w:szCs w:val="18"/>
              </w:rPr>
              <w:t xml:space="preserve">Helobdella robusta </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rsidR="00C86773" w:rsidRPr="0045333B" w:rsidRDefault="00C86773" w:rsidP="00E10C48">
            <w:pPr>
              <w:spacing w:after="0" w:line="240" w:lineRule="auto"/>
              <w:jc w:val="both"/>
              <w:rPr>
                <w:rFonts w:ascii="Calibri" w:eastAsia="Times New Roman" w:hAnsi="Calibri" w:cs="Times New Roman"/>
                <w:b/>
                <w:bCs/>
                <w:color w:val="000000"/>
                <w:sz w:val="18"/>
                <w:szCs w:val="18"/>
              </w:rPr>
            </w:pPr>
            <w:r w:rsidRPr="0045333B">
              <w:rPr>
                <w:rFonts w:ascii="Calibri" w:eastAsia="Times New Roman" w:hAnsi="Calibri" w:cs="Times New Roman"/>
                <w:b/>
                <w:bCs/>
                <w:color w:val="000000"/>
                <w:sz w:val="18"/>
                <w:szCs w:val="18"/>
              </w:rPr>
              <w:t>uniprot accession</w:t>
            </w:r>
          </w:p>
        </w:tc>
        <w:tc>
          <w:tcPr>
            <w:tcW w:w="0" w:type="auto"/>
            <w:tcBorders>
              <w:top w:val="single" w:sz="4" w:space="0" w:color="auto"/>
              <w:left w:val="single" w:sz="4" w:space="0" w:color="auto"/>
              <w:bottom w:val="single" w:sz="4" w:space="0" w:color="auto"/>
              <w:right w:val="nil"/>
            </w:tcBorders>
            <w:shd w:val="clear" w:color="auto" w:fill="FFFFFF" w:themeFill="background1"/>
            <w:vAlign w:val="center"/>
            <w:hideMark/>
          </w:tcPr>
          <w:p w:rsidR="00C86773" w:rsidRPr="0045333B" w:rsidRDefault="00C86773" w:rsidP="00E10C48">
            <w:pPr>
              <w:spacing w:after="0" w:line="240" w:lineRule="auto"/>
              <w:jc w:val="both"/>
              <w:rPr>
                <w:rFonts w:ascii="Calibri" w:eastAsia="Times New Roman" w:hAnsi="Calibri" w:cs="Times New Roman"/>
                <w:b/>
                <w:bCs/>
                <w:i/>
                <w:color w:val="000000"/>
                <w:sz w:val="18"/>
                <w:szCs w:val="18"/>
              </w:rPr>
            </w:pPr>
            <w:r w:rsidRPr="0045333B">
              <w:rPr>
                <w:rFonts w:ascii="Calibri" w:eastAsia="Times New Roman" w:hAnsi="Calibri" w:cs="Times New Roman"/>
                <w:b/>
                <w:bCs/>
                <w:i/>
                <w:color w:val="000000"/>
                <w:sz w:val="18"/>
                <w:szCs w:val="18"/>
              </w:rPr>
              <w:t>Capitella teleta</w:t>
            </w:r>
          </w:p>
        </w:tc>
        <w:tc>
          <w:tcPr>
            <w:tcW w:w="0" w:type="auto"/>
            <w:tcBorders>
              <w:top w:val="single" w:sz="4" w:space="0" w:color="auto"/>
              <w:left w:val="nil"/>
              <w:bottom w:val="single" w:sz="4" w:space="0" w:color="auto"/>
              <w:right w:val="nil"/>
            </w:tcBorders>
            <w:shd w:val="clear" w:color="auto" w:fill="FFFFFF" w:themeFill="background1"/>
            <w:vAlign w:val="center"/>
            <w:hideMark/>
          </w:tcPr>
          <w:p w:rsidR="00C86773" w:rsidRPr="0045333B" w:rsidRDefault="00C86773" w:rsidP="00E10C48">
            <w:pPr>
              <w:spacing w:after="0" w:line="240" w:lineRule="auto"/>
              <w:jc w:val="both"/>
              <w:rPr>
                <w:rFonts w:ascii="Calibri" w:eastAsia="Times New Roman" w:hAnsi="Calibri" w:cs="Times New Roman"/>
                <w:b/>
                <w:bCs/>
                <w:i/>
                <w:color w:val="000000"/>
                <w:sz w:val="18"/>
                <w:szCs w:val="18"/>
              </w:rPr>
            </w:pPr>
            <w:r w:rsidRPr="0045333B">
              <w:rPr>
                <w:rFonts w:ascii="Calibri" w:eastAsia="Times New Roman" w:hAnsi="Calibri" w:cs="Times New Roman"/>
                <w:b/>
                <w:bCs/>
                <w:i/>
                <w:color w:val="000000"/>
                <w:sz w:val="18"/>
                <w:szCs w:val="18"/>
              </w:rPr>
              <w:t>Helobdella robusta</w:t>
            </w:r>
          </w:p>
        </w:tc>
        <w:tc>
          <w:tcPr>
            <w:tcW w:w="0" w:type="auto"/>
            <w:tcBorders>
              <w:top w:val="single" w:sz="4" w:space="0" w:color="auto"/>
              <w:left w:val="nil"/>
              <w:bottom w:val="single" w:sz="4" w:space="0" w:color="auto"/>
            </w:tcBorders>
            <w:shd w:val="clear" w:color="auto" w:fill="FFFFFF" w:themeFill="background1"/>
            <w:vAlign w:val="center"/>
            <w:hideMark/>
          </w:tcPr>
          <w:p w:rsidR="00C86773" w:rsidRPr="0045333B" w:rsidRDefault="00C86773" w:rsidP="00E10C48">
            <w:pPr>
              <w:spacing w:after="0" w:line="240" w:lineRule="auto"/>
              <w:jc w:val="both"/>
              <w:rPr>
                <w:rFonts w:ascii="Calibri" w:eastAsia="Times New Roman" w:hAnsi="Calibri" w:cs="Times New Roman"/>
                <w:b/>
                <w:bCs/>
                <w:color w:val="000000"/>
                <w:sz w:val="18"/>
                <w:szCs w:val="18"/>
              </w:rPr>
            </w:pPr>
            <w:r w:rsidRPr="0045333B">
              <w:rPr>
                <w:rFonts w:ascii="Calibri" w:eastAsia="Times New Roman" w:hAnsi="Calibri" w:cs="Times New Roman"/>
                <w:b/>
                <w:bCs/>
                <w:color w:val="000000"/>
                <w:sz w:val="18"/>
                <w:szCs w:val="18"/>
              </w:rPr>
              <w:t>uniprot</w:t>
            </w:r>
          </w:p>
        </w:tc>
      </w:tr>
      <w:tr w:rsidR="00C86773" w:rsidRPr="0045333B" w:rsidTr="00733E8F">
        <w:trPr>
          <w:trHeight w:val="288"/>
        </w:trPr>
        <w:tc>
          <w:tcPr>
            <w:tcW w:w="0" w:type="auto"/>
            <w:gridSpan w:val="7"/>
            <w:tcBorders>
              <w:top w:val="single" w:sz="4" w:space="0" w:color="auto"/>
              <w:left w:val="nil"/>
              <w:bottom w:val="nil"/>
            </w:tcBorders>
            <w:shd w:val="clear" w:color="auto" w:fill="auto"/>
            <w:noWrap/>
            <w:vAlign w:val="bottom"/>
          </w:tcPr>
          <w:p w:rsidR="00C86773" w:rsidRPr="0045333B" w:rsidRDefault="00C86773" w:rsidP="00E10C48">
            <w:pPr>
              <w:spacing w:after="0" w:line="240" w:lineRule="auto"/>
              <w:jc w:val="both"/>
              <w:rPr>
                <w:rFonts w:ascii="Calibri" w:eastAsia="Times New Roman" w:hAnsi="Calibri" w:cs="Times New Roman"/>
                <w:b/>
                <w:i/>
                <w:color w:val="000000"/>
                <w:sz w:val="18"/>
                <w:szCs w:val="18"/>
              </w:rPr>
            </w:pPr>
            <w:r w:rsidRPr="0045333B">
              <w:rPr>
                <w:rFonts w:ascii="Calibri" w:eastAsia="Times New Roman" w:hAnsi="Calibri" w:cs="Times New Roman"/>
                <w:b/>
                <w:i/>
                <w:color w:val="000000"/>
                <w:sz w:val="18"/>
                <w:szCs w:val="18"/>
              </w:rPr>
              <w:t>Drosophila melanogaster</w:t>
            </w:r>
          </w:p>
        </w:tc>
      </w:tr>
      <w:tr w:rsidR="00C86773" w:rsidRPr="0045333B" w:rsidTr="00733E8F">
        <w:trPr>
          <w:trHeight w:val="288"/>
        </w:trPr>
        <w:tc>
          <w:tcPr>
            <w:tcW w:w="0" w:type="auto"/>
            <w:tcBorders>
              <w:top w:val="single" w:sz="4" w:space="0" w:color="auto"/>
              <w:left w:val="nil"/>
              <w:bottom w:val="nil"/>
              <w:right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Cactus</w:t>
            </w:r>
          </w:p>
        </w:tc>
        <w:tc>
          <w:tcPr>
            <w:tcW w:w="0" w:type="auto"/>
            <w:tcBorders>
              <w:top w:val="single" w:sz="4" w:space="0" w:color="auto"/>
              <w:left w:val="single" w:sz="4" w:space="0" w:color="auto"/>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1109683694</w:t>
            </w:r>
          </w:p>
        </w:tc>
        <w:tc>
          <w:tcPr>
            <w:tcW w:w="0" w:type="auto"/>
            <w:tcBorders>
              <w:top w:val="single" w:sz="4" w:space="0" w:color="auto"/>
              <w:left w:val="nil"/>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1112642406</w:t>
            </w:r>
          </w:p>
        </w:tc>
        <w:tc>
          <w:tcPr>
            <w:tcW w:w="0" w:type="auto"/>
            <w:tcBorders>
              <w:top w:val="single" w:sz="4" w:space="0" w:color="auto"/>
              <w:left w:val="nil"/>
              <w:bottom w:val="nil"/>
              <w:right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single" w:sz="4" w:space="0" w:color="auto"/>
              <w:left w:val="single" w:sz="4" w:space="0" w:color="auto"/>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comp331734_c2 (60/47)</w:t>
            </w:r>
          </w:p>
        </w:tc>
        <w:tc>
          <w:tcPr>
            <w:tcW w:w="0" w:type="auto"/>
            <w:tcBorders>
              <w:top w:val="single" w:sz="4" w:space="0" w:color="auto"/>
              <w:left w:val="nil"/>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comp329028_c3 (67/44)</w:t>
            </w:r>
          </w:p>
        </w:tc>
        <w:tc>
          <w:tcPr>
            <w:tcW w:w="0" w:type="auto"/>
            <w:tcBorders>
              <w:top w:val="single" w:sz="4" w:space="0" w:color="auto"/>
              <w:left w:val="nil"/>
              <w:bottom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r>
      <w:tr w:rsidR="00C86773" w:rsidRPr="0045333B" w:rsidTr="00733E8F">
        <w:trPr>
          <w:trHeight w:val="288"/>
        </w:trPr>
        <w:tc>
          <w:tcPr>
            <w:tcW w:w="0" w:type="auto"/>
            <w:tcBorders>
              <w:top w:val="nil"/>
              <w:left w:val="nil"/>
              <w:bottom w:val="nil"/>
              <w:right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Dorsal</w:t>
            </w:r>
          </w:p>
        </w:tc>
        <w:tc>
          <w:tcPr>
            <w:tcW w:w="0" w:type="auto"/>
            <w:tcBorders>
              <w:top w:val="nil"/>
              <w:left w:val="single" w:sz="4" w:space="0" w:color="auto"/>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1027947919</w:t>
            </w:r>
          </w:p>
        </w:tc>
        <w:tc>
          <w:tcPr>
            <w:tcW w:w="0" w:type="auto"/>
            <w:tcBorders>
              <w:top w:val="nil"/>
              <w:left w:val="nil"/>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1122215071</w:t>
            </w:r>
          </w:p>
        </w:tc>
        <w:tc>
          <w:tcPr>
            <w:tcW w:w="0" w:type="auto"/>
            <w:tcBorders>
              <w:top w:val="nil"/>
              <w:left w:val="nil"/>
              <w:bottom w:val="nil"/>
              <w:right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nil"/>
              <w:left w:val="single" w:sz="4" w:space="0" w:color="auto"/>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comp334686_c3 (82/69)</w:t>
            </w:r>
          </w:p>
        </w:tc>
        <w:tc>
          <w:tcPr>
            <w:tcW w:w="0" w:type="auto"/>
            <w:tcBorders>
              <w:top w:val="nil"/>
              <w:left w:val="nil"/>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comp334686_c3 (73/53)</w:t>
            </w:r>
          </w:p>
        </w:tc>
        <w:tc>
          <w:tcPr>
            <w:tcW w:w="0" w:type="auto"/>
            <w:tcBorders>
              <w:top w:val="nil"/>
              <w:left w:val="nil"/>
              <w:bottom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r>
      <w:tr w:rsidR="00C86773" w:rsidRPr="0045333B" w:rsidTr="00733E8F">
        <w:trPr>
          <w:trHeight w:val="288"/>
        </w:trPr>
        <w:tc>
          <w:tcPr>
            <w:tcW w:w="0" w:type="auto"/>
            <w:tcBorders>
              <w:top w:val="nil"/>
              <w:left w:val="nil"/>
              <w:bottom w:val="nil"/>
              <w:right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ECSIT</w:t>
            </w:r>
          </w:p>
        </w:tc>
        <w:tc>
          <w:tcPr>
            <w:tcW w:w="0" w:type="auto"/>
            <w:tcBorders>
              <w:top w:val="nil"/>
              <w:left w:val="single" w:sz="4" w:space="0" w:color="auto"/>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1085544040</w:t>
            </w:r>
          </w:p>
        </w:tc>
        <w:tc>
          <w:tcPr>
            <w:tcW w:w="0" w:type="auto"/>
            <w:tcBorders>
              <w:top w:val="nil"/>
              <w:left w:val="nil"/>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1115381906</w:t>
            </w:r>
          </w:p>
        </w:tc>
        <w:tc>
          <w:tcPr>
            <w:tcW w:w="0" w:type="auto"/>
            <w:tcBorders>
              <w:top w:val="nil"/>
              <w:left w:val="nil"/>
              <w:bottom w:val="nil"/>
              <w:right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nil"/>
              <w:left w:val="single" w:sz="4" w:space="0" w:color="auto"/>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comp335923_c4 (73/50)</w:t>
            </w:r>
          </w:p>
        </w:tc>
        <w:tc>
          <w:tcPr>
            <w:tcW w:w="0" w:type="auto"/>
            <w:tcBorders>
              <w:top w:val="nil"/>
              <w:left w:val="nil"/>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comp335923_c4 (81/66)</w:t>
            </w:r>
          </w:p>
        </w:tc>
        <w:tc>
          <w:tcPr>
            <w:tcW w:w="0" w:type="auto"/>
            <w:tcBorders>
              <w:top w:val="nil"/>
              <w:left w:val="nil"/>
              <w:bottom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r>
      <w:tr w:rsidR="00C86773" w:rsidRPr="0045333B" w:rsidTr="00733E8F">
        <w:trPr>
          <w:trHeight w:val="288"/>
        </w:trPr>
        <w:tc>
          <w:tcPr>
            <w:tcW w:w="0" w:type="auto"/>
            <w:tcBorders>
              <w:top w:val="nil"/>
              <w:left w:val="nil"/>
              <w:bottom w:val="nil"/>
              <w:right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Pelle</w:t>
            </w:r>
          </w:p>
        </w:tc>
        <w:tc>
          <w:tcPr>
            <w:tcW w:w="0" w:type="auto"/>
            <w:tcBorders>
              <w:top w:val="nil"/>
              <w:left w:val="single" w:sz="4" w:space="0" w:color="auto"/>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1112699057</w:t>
            </w:r>
          </w:p>
        </w:tc>
        <w:tc>
          <w:tcPr>
            <w:tcW w:w="0" w:type="auto"/>
            <w:tcBorders>
              <w:top w:val="nil"/>
              <w:left w:val="nil"/>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n.a.</w:t>
            </w:r>
          </w:p>
        </w:tc>
        <w:tc>
          <w:tcPr>
            <w:tcW w:w="0" w:type="auto"/>
            <w:tcBorders>
              <w:top w:val="nil"/>
              <w:left w:val="nil"/>
              <w:bottom w:val="nil"/>
              <w:right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nil"/>
              <w:left w:val="single" w:sz="4" w:space="0" w:color="auto"/>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comp289883_c1 (79/66)</w:t>
            </w:r>
          </w:p>
        </w:tc>
        <w:tc>
          <w:tcPr>
            <w:tcW w:w="0" w:type="auto"/>
            <w:tcBorders>
              <w:top w:val="nil"/>
              <w:left w:val="nil"/>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nil"/>
              <w:left w:val="nil"/>
              <w:bottom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r>
      <w:tr w:rsidR="00C86773" w:rsidRPr="0045333B" w:rsidTr="00733E8F">
        <w:trPr>
          <w:trHeight w:val="288"/>
        </w:trPr>
        <w:tc>
          <w:tcPr>
            <w:tcW w:w="0" w:type="auto"/>
            <w:tcBorders>
              <w:top w:val="nil"/>
              <w:left w:val="nil"/>
              <w:right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Relish</w:t>
            </w:r>
          </w:p>
        </w:tc>
        <w:tc>
          <w:tcPr>
            <w:tcW w:w="0" w:type="auto"/>
            <w:tcBorders>
              <w:top w:val="nil"/>
              <w:left w:val="single" w:sz="4" w:space="0" w:color="auto"/>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n.a.</w:t>
            </w:r>
          </w:p>
        </w:tc>
        <w:tc>
          <w:tcPr>
            <w:tcW w:w="0" w:type="auto"/>
            <w:tcBorders>
              <w:top w:val="nil"/>
              <w:left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n.a.</w:t>
            </w:r>
          </w:p>
        </w:tc>
        <w:tc>
          <w:tcPr>
            <w:tcW w:w="0" w:type="auto"/>
            <w:tcBorders>
              <w:top w:val="nil"/>
              <w:left w:val="nil"/>
              <w:right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Q94527</w:t>
            </w:r>
          </w:p>
        </w:tc>
        <w:tc>
          <w:tcPr>
            <w:tcW w:w="0" w:type="auto"/>
            <w:tcBorders>
              <w:top w:val="nil"/>
              <w:left w:val="single" w:sz="4" w:space="0" w:color="auto"/>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nil"/>
              <w:left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nil"/>
              <w:lef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comp330391_c0 (50/34)</w:t>
            </w:r>
          </w:p>
        </w:tc>
      </w:tr>
      <w:tr w:rsidR="00C86773" w:rsidRPr="0045333B" w:rsidTr="00733E8F">
        <w:trPr>
          <w:trHeight w:val="288"/>
        </w:trPr>
        <w:tc>
          <w:tcPr>
            <w:tcW w:w="0" w:type="auto"/>
            <w:tcBorders>
              <w:top w:val="nil"/>
              <w:left w:val="nil"/>
              <w:bottom w:val="single" w:sz="4" w:space="0" w:color="auto"/>
              <w:right w:val="single" w:sz="4" w:space="0" w:color="auto"/>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Spaetzle</w:t>
            </w:r>
          </w:p>
        </w:tc>
        <w:tc>
          <w:tcPr>
            <w:tcW w:w="0" w:type="auto"/>
            <w:tcBorders>
              <w:top w:val="nil"/>
              <w:left w:val="single" w:sz="4" w:space="0" w:color="auto"/>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n.a.</w:t>
            </w:r>
          </w:p>
        </w:tc>
        <w:tc>
          <w:tcPr>
            <w:tcW w:w="0" w:type="auto"/>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n.a.</w:t>
            </w:r>
          </w:p>
        </w:tc>
        <w:tc>
          <w:tcPr>
            <w:tcW w:w="0" w:type="auto"/>
            <w:tcBorders>
              <w:top w:val="nil"/>
              <w:left w:val="nil"/>
              <w:bottom w:val="single" w:sz="4" w:space="0" w:color="auto"/>
              <w:right w:val="single" w:sz="4" w:space="0" w:color="auto"/>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P48607</w:t>
            </w:r>
          </w:p>
        </w:tc>
        <w:tc>
          <w:tcPr>
            <w:tcW w:w="0" w:type="auto"/>
            <w:tcBorders>
              <w:top w:val="nil"/>
              <w:left w:val="single" w:sz="4" w:space="0" w:color="auto"/>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nil"/>
              <w:left w:val="nil"/>
              <w:bottom w:val="single" w:sz="4" w:space="0" w:color="auto"/>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no hit</w:t>
            </w:r>
          </w:p>
        </w:tc>
      </w:tr>
      <w:tr w:rsidR="00C86773" w:rsidRPr="0045333B" w:rsidTr="00733E8F">
        <w:trPr>
          <w:trHeight w:val="288"/>
        </w:trPr>
        <w:tc>
          <w:tcPr>
            <w:tcW w:w="0" w:type="auto"/>
            <w:tcBorders>
              <w:top w:val="single" w:sz="4" w:space="0" w:color="auto"/>
              <w:left w:val="nil"/>
              <w:bottom w:val="nil"/>
              <w:right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TAK1</w:t>
            </w:r>
          </w:p>
        </w:tc>
        <w:tc>
          <w:tcPr>
            <w:tcW w:w="0" w:type="auto"/>
            <w:tcBorders>
              <w:top w:val="single" w:sz="4" w:space="0" w:color="auto"/>
              <w:left w:val="single" w:sz="4" w:space="0" w:color="auto"/>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n.a.</w:t>
            </w:r>
          </w:p>
        </w:tc>
        <w:tc>
          <w:tcPr>
            <w:tcW w:w="0" w:type="auto"/>
            <w:tcBorders>
              <w:top w:val="single" w:sz="4" w:space="0" w:color="auto"/>
              <w:left w:val="nil"/>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n.a.</w:t>
            </w:r>
          </w:p>
        </w:tc>
        <w:tc>
          <w:tcPr>
            <w:tcW w:w="0" w:type="auto"/>
            <w:tcBorders>
              <w:top w:val="single" w:sz="4" w:space="0" w:color="auto"/>
              <w:left w:val="nil"/>
              <w:bottom w:val="nil"/>
              <w:right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Q9V3Q6</w:t>
            </w:r>
          </w:p>
        </w:tc>
        <w:tc>
          <w:tcPr>
            <w:tcW w:w="0" w:type="auto"/>
            <w:tcBorders>
              <w:top w:val="single" w:sz="4" w:space="0" w:color="auto"/>
              <w:left w:val="single" w:sz="4" w:space="0" w:color="auto"/>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single" w:sz="4" w:space="0" w:color="auto"/>
              <w:left w:val="nil"/>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single" w:sz="4" w:space="0" w:color="auto"/>
              <w:left w:val="nil"/>
              <w:bottom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comp329383_c9 (75/57)</w:t>
            </w:r>
          </w:p>
        </w:tc>
      </w:tr>
      <w:tr w:rsidR="00C86773" w:rsidRPr="0045333B" w:rsidTr="00733E8F">
        <w:trPr>
          <w:trHeight w:val="288"/>
        </w:trPr>
        <w:tc>
          <w:tcPr>
            <w:tcW w:w="0" w:type="auto"/>
            <w:tcBorders>
              <w:top w:val="nil"/>
              <w:left w:val="nil"/>
              <w:right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TRAF1</w:t>
            </w:r>
          </w:p>
        </w:tc>
        <w:tc>
          <w:tcPr>
            <w:tcW w:w="0" w:type="auto"/>
            <w:tcBorders>
              <w:top w:val="nil"/>
              <w:left w:val="single" w:sz="4" w:space="0" w:color="auto"/>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1028363621</w:t>
            </w:r>
          </w:p>
        </w:tc>
        <w:tc>
          <w:tcPr>
            <w:tcW w:w="0" w:type="auto"/>
            <w:tcBorders>
              <w:top w:val="nil"/>
              <w:left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1112642913</w:t>
            </w:r>
          </w:p>
        </w:tc>
        <w:tc>
          <w:tcPr>
            <w:tcW w:w="0" w:type="auto"/>
            <w:tcBorders>
              <w:top w:val="nil"/>
              <w:left w:val="nil"/>
              <w:right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nil"/>
              <w:left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comp334076_c3 (63/46)</w:t>
            </w:r>
          </w:p>
        </w:tc>
        <w:tc>
          <w:tcPr>
            <w:tcW w:w="0" w:type="auto"/>
            <w:tcBorders>
              <w:top w:val="nil"/>
              <w:left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comp333584_c10 (74/47)</w:t>
            </w:r>
          </w:p>
        </w:tc>
        <w:tc>
          <w:tcPr>
            <w:tcW w:w="0" w:type="auto"/>
            <w:tcBorders>
              <w:top w:val="nil"/>
              <w:lef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r>
      <w:tr w:rsidR="00C86773" w:rsidRPr="0045333B" w:rsidTr="00733E8F">
        <w:trPr>
          <w:trHeight w:val="288"/>
        </w:trPr>
        <w:tc>
          <w:tcPr>
            <w:tcW w:w="0" w:type="auto"/>
            <w:tcBorders>
              <w:top w:val="nil"/>
              <w:left w:val="nil"/>
              <w:bottom w:val="single" w:sz="4" w:space="0" w:color="auto"/>
              <w:right w:val="single" w:sz="4" w:space="0" w:color="auto"/>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Tube</w:t>
            </w:r>
          </w:p>
        </w:tc>
        <w:tc>
          <w:tcPr>
            <w:tcW w:w="0" w:type="auto"/>
            <w:tcBorders>
              <w:top w:val="nil"/>
              <w:left w:val="single" w:sz="4" w:space="0" w:color="auto"/>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n.a.</w:t>
            </w:r>
          </w:p>
        </w:tc>
        <w:tc>
          <w:tcPr>
            <w:tcW w:w="0" w:type="auto"/>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n.a.</w:t>
            </w:r>
          </w:p>
        </w:tc>
        <w:tc>
          <w:tcPr>
            <w:tcW w:w="0" w:type="auto"/>
            <w:tcBorders>
              <w:top w:val="nil"/>
              <w:left w:val="nil"/>
              <w:bottom w:val="single" w:sz="4" w:space="0" w:color="auto"/>
              <w:right w:val="single" w:sz="4" w:space="0" w:color="auto"/>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P22812</w:t>
            </w:r>
          </w:p>
        </w:tc>
        <w:tc>
          <w:tcPr>
            <w:tcW w:w="0" w:type="auto"/>
            <w:tcBorders>
              <w:top w:val="nil"/>
              <w:left w:val="single" w:sz="4" w:space="0" w:color="auto"/>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nil"/>
              <w:left w:val="nil"/>
              <w:bottom w:val="single" w:sz="4" w:space="0" w:color="auto"/>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no hit</w:t>
            </w:r>
          </w:p>
        </w:tc>
      </w:tr>
      <w:tr w:rsidR="00C86773" w:rsidRPr="0045333B" w:rsidTr="00733E8F">
        <w:trPr>
          <w:trHeight w:val="288"/>
        </w:trPr>
        <w:tc>
          <w:tcPr>
            <w:tcW w:w="0" w:type="auto"/>
            <w:gridSpan w:val="7"/>
            <w:tcBorders>
              <w:top w:val="single" w:sz="4" w:space="0" w:color="auto"/>
              <w:left w:val="nil"/>
              <w:bottom w:val="nil"/>
            </w:tcBorders>
            <w:shd w:val="clear" w:color="auto" w:fill="FFFFFF" w:themeFill="background1"/>
            <w:noWrap/>
            <w:vAlign w:val="bottom"/>
          </w:tcPr>
          <w:p w:rsidR="00C86773" w:rsidRPr="0045333B" w:rsidRDefault="00C86773" w:rsidP="00E10C48">
            <w:pPr>
              <w:spacing w:after="0" w:line="240" w:lineRule="auto"/>
              <w:jc w:val="both"/>
              <w:rPr>
                <w:rFonts w:ascii="Calibri" w:eastAsia="Times New Roman" w:hAnsi="Calibri" w:cs="Times New Roman"/>
                <w:b/>
                <w:color w:val="000000"/>
                <w:sz w:val="18"/>
                <w:szCs w:val="18"/>
              </w:rPr>
            </w:pPr>
            <w:r w:rsidRPr="0045333B">
              <w:rPr>
                <w:rFonts w:ascii="Calibri" w:eastAsia="Times New Roman" w:hAnsi="Calibri" w:cs="Times New Roman"/>
                <w:b/>
                <w:color w:val="000000"/>
                <w:sz w:val="18"/>
                <w:szCs w:val="18"/>
              </w:rPr>
              <w:t>Homo sapiens (MyD88-dependent toll signaling)</w:t>
            </w:r>
          </w:p>
        </w:tc>
      </w:tr>
      <w:tr w:rsidR="00C86773" w:rsidRPr="0045333B" w:rsidTr="00733E8F">
        <w:trPr>
          <w:trHeight w:val="288"/>
        </w:trPr>
        <w:tc>
          <w:tcPr>
            <w:tcW w:w="0" w:type="auto"/>
            <w:tcBorders>
              <w:top w:val="single" w:sz="4" w:space="0" w:color="auto"/>
              <w:left w:val="nil"/>
              <w:bottom w:val="nil"/>
              <w:right w:val="single" w:sz="4" w:space="0" w:color="auto"/>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ECSIT</w:t>
            </w:r>
          </w:p>
        </w:tc>
        <w:tc>
          <w:tcPr>
            <w:tcW w:w="0" w:type="auto"/>
            <w:tcBorders>
              <w:top w:val="single" w:sz="4" w:space="0" w:color="auto"/>
              <w:left w:val="single" w:sz="4" w:space="0" w:color="auto"/>
              <w:bottom w:val="nil"/>
              <w:right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1085544040</w:t>
            </w:r>
          </w:p>
        </w:tc>
        <w:tc>
          <w:tcPr>
            <w:tcW w:w="0" w:type="auto"/>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1115381906</w:t>
            </w:r>
          </w:p>
        </w:tc>
        <w:tc>
          <w:tcPr>
            <w:tcW w:w="0" w:type="auto"/>
            <w:tcBorders>
              <w:top w:val="single" w:sz="4" w:space="0" w:color="auto"/>
              <w:left w:val="nil"/>
              <w:bottom w:val="nil"/>
              <w:right w:val="single" w:sz="4" w:space="0" w:color="auto"/>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single" w:sz="4" w:space="0" w:color="auto"/>
              <w:left w:val="single" w:sz="4" w:space="0" w:color="auto"/>
              <w:bottom w:val="nil"/>
              <w:right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comp335923_c4 (72/54)</w:t>
            </w:r>
          </w:p>
        </w:tc>
        <w:tc>
          <w:tcPr>
            <w:tcW w:w="0" w:type="auto"/>
            <w:tcBorders>
              <w:top w:val="single" w:sz="4" w:space="0" w:color="auto"/>
              <w:left w:val="nil"/>
              <w:bottom w:val="nil"/>
              <w:right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comp335923_c4 (76/57)</w:t>
            </w:r>
          </w:p>
        </w:tc>
        <w:tc>
          <w:tcPr>
            <w:tcW w:w="0" w:type="auto"/>
            <w:tcBorders>
              <w:top w:val="single" w:sz="4" w:space="0" w:color="auto"/>
              <w:left w:val="nil"/>
              <w:bottom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r>
      <w:tr w:rsidR="00C86773" w:rsidRPr="0045333B" w:rsidTr="00733E8F">
        <w:trPr>
          <w:trHeight w:val="288"/>
        </w:trPr>
        <w:tc>
          <w:tcPr>
            <w:tcW w:w="0" w:type="auto"/>
            <w:tcBorders>
              <w:top w:val="nil"/>
              <w:left w:val="nil"/>
              <w:bottom w:val="nil"/>
              <w:right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IKK β</w:t>
            </w:r>
          </w:p>
        </w:tc>
        <w:tc>
          <w:tcPr>
            <w:tcW w:w="0" w:type="auto"/>
            <w:tcBorders>
              <w:top w:val="nil"/>
              <w:left w:val="single" w:sz="4" w:space="0" w:color="auto"/>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n.a.</w:t>
            </w:r>
          </w:p>
        </w:tc>
        <w:tc>
          <w:tcPr>
            <w:tcW w:w="0" w:type="auto"/>
            <w:tcBorders>
              <w:top w:val="nil"/>
              <w:left w:val="nil"/>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n.a.</w:t>
            </w:r>
          </w:p>
        </w:tc>
        <w:tc>
          <w:tcPr>
            <w:tcW w:w="0" w:type="auto"/>
            <w:tcBorders>
              <w:top w:val="nil"/>
              <w:left w:val="nil"/>
              <w:bottom w:val="nil"/>
              <w:right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O14920</w:t>
            </w:r>
          </w:p>
        </w:tc>
        <w:tc>
          <w:tcPr>
            <w:tcW w:w="0" w:type="auto"/>
            <w:tcBorders>
              <w:top w:val="nil"/>
              <w:left w:val="single" w:sz="4" w:space="0" w:color="auto"/>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nil"/>
              <w:left w:val="nil"/>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nil"/>
              <w:left w:val="nil"/>
              <w:bottom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comp329208_c1 (50/33)</w:t>
            </w:r>
          </w:p>
        </w:tc>
      </w:tr>
      <w:tr w:rsidR="00C86773" w:rsidRPr="0045333B" w:rsidTr="00733E8F">
        <w:trPr>
          <w:trHeight w:val="288"/>
        </w:trPr>
        <w:tc>
          <w:tcPr>
            <w:tcW w:w="0" w:type="auto"/>
            <w:tcBorders>
              <w:top w:val="nil"/>
              <w:left w:val="nil"/>
              <w:bottom w:val="nil"/>
              <w:right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IκB ε</w:t>
            </w:r>
          </w:p>
        </w:tc>
        <w:tc>
          <w:tcPr>
            <w:tcW w:w="0" w:type="auto"/>
            <w:tcBorders>
              <w:top w:val="nil"/>
              <w:left w:val="single" w:sz="4" w:space="0" w:color="auto"/>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1074119071</w:t>
            </w:r>
          </w:p>
        </w:tc>
        <w:tc>
          <w:tcPr>
            <w:tcW w:w="0" w:type="auto"/>
            <w:tcBorders>
              <w:top w:val="nil"/>
              <w:left w:val="nil"/>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n.a.</w:t>
            </w:r>
          </w:p>
        </w:tc>
        <w:tc>
          <w:tcPr>
            <w:tcW w:w="0" w:type="auto"/>
            <w:tcBorders>
              <w:top w:val="nil"/>
              <w:left w:val="nil"/>
              <w:bottom w:val="nil"/>
              <w:right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nil"/>
              <w:left w:val="single" w:sz="4" w:space="0" w:color="auto"/>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comp331734_c2 (70/51)</w:t>
            </w:r>
          </w:p>
        </w:tc>
        <w:tc>
          <w:tcPr>
            <w:tcW w:w="0" w:type="auto"/>
            <w:tcBorders>
              <w:top w:val="nil"/>
              <w:left w:val="nil"/>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nil"/>
              <w:left w:val="nil"/>
              <w:bottom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r>
      <w:tr w:rsidR="00C86773" w:rsidRPr="0045333B" w:rsidTr="00733E8F">
        <w:trPr>
          <w:trHeight w:val="288"/>
        </w:trPr>
        <w:tc>
          <w:tcPr>
            <w:tcW w:w="0" w:type="auto"/>
            <w:tcBorders>
              <w:top w:val="nil"/>
              <w:left w:val="nil"/>
              <w:bottom w:val="nil"/>
              <w:right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IKK α</w:t>
            </w:r>
          </w:p>
        </w:tc>
        <w:tc>
          <w:tcPr>
            <w:tcW w:w="0" w:type="auto"/>
            <w:tcBorders>
              <w:top w:val="nil"/>
              <w:left w:val="single" w:sz="4" w:space="0" w:color="auto"/>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n.a.</w:t>
            </w:r>
          </w:p>
        </w:tc>
        <w:tc>
          <w:tcPr>
            <w:tcW w:w="0" w:type="auto"/>
            <w:tcBorders>
              <w:top w:val="nil"/>
              <w:left w:val="nil"/>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n.a.</w:t>
            </w:r>
          </w:p>
        </w:tc>
        <w:tc>
          <w:tcPr>
            <w:tcW w:w="0" w:type="auto"/>
            <w:tcBorders>
              <w:top w:val="nil"/>
              <w:left w:val="nil"/>
              <w:bottom w:val="nil"/>
              <w:right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O15111</w:t>
            </w:r>
          </w:p>
        </w:tc>
        <w:tc>
          <w:tcPr>
            <w:tcW w:w="0" w:type="auto"/>
            <w:tcBorders>
              <w:top w:val="nil"/>
              <w:left w:val="single" w:sz="4" w:space="0" w:color="auto"/>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nil"/>
              <w:left w:val="nil"/>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nil"/>
              <w:left w:val="nil"/>
              <w:bottom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comp307227_c0 (58/34)</w:t>
            </w:r>
          </w:p>
        </w:tc>
      </w:tr>
      <w:tr w:rsidR="00C86773" w:rsidRPr="0045333B" w:rsidTr="00733E8F">
        <w:trPr>
          <w:trHeight w:val="288"/>
        </w:trPr>
        <w:tc>
          <w:tcPr>
            <w:tcW w:w="0" w:type="auto"/>
            <w:tcBorders>
              <w:top w:val="nil"/>
              <w:left w:val="nil"/>
              <w:bottom w:val="nil"/>
              <w:right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IRAK1</w:t>
            </w:r>
          </w:p>
        </w:tc>
        <w:tc>
          <w:tcPr>
            <w:tcW w:w="0" w:type="auto"/>
            <w:tcBorders>
              <w:top w:val="nil"/>
              <w:left w:val="single" w:sz="4" w:space="0" w:color="auto"/>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n.a.</w:t>
            </w:r>
          </w:p>
        </w:tc>
        <w:tc>
          <w:tcPr>
            <w:tcW w:w="0" w:type="auto"/>
            <w:tcBorders>
              <w:top w:val="nil"/>
              <w:left w:val="nil"/>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n.a.</w:t>
            </w:r>
          </w:p>
        </w:tc>
        <w:tc>
          <w:tcPr>
            <w:tcW w:w="0" w:type="auto"/>
            <w:tcBorders>
              <w:top w:val="nil"/>
              <w:left w:val="nil"/>
              <w:bottom w:val="nil"/>
              <w:right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P51617</w:t>
            </w:r>
          </w:p>
        </w:tc>
        <w:tc>
          <w:tcPr>
            <w:tcW w:w="0" w:type="auto"/>
            <w:tcBorders>
              <w:top w:val="nil"/>
              <w:left w:val="single" w:sz="4" w:space="0" w:color="auto"/>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nil"/>
              <w:left w:val="nil"/>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nil"/>
              <w:left w:val="nil"/>
              <w:bottom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comp334746_c11 (64/47)</w:t>
            </w:r>
          </w:p>
        </w:tc>
      </w:tr>
      <w:tr w:rsidR="00C86773" w:rsidRPr="0045333B" w:rsidTr="00733E8F">
        <w:trPr>
          <w:trHeight w:val="288"/>
        </w:trPr>
        <w:tc>
          <w:tcPr>
            <w:tcW w:w="0" w:type="auto"/>
            <w:tcBorders>
              <w:top w:val="nil"/>
              <w:left w:val="nil"/>
              <w:right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MEKK</w:t>
            </w:r>
          </w:p>
        </w:tc>
        <w:tc>
          <w:tcPr>
            <w:tcW w:w="0" w:type="auto"/>
            <w:tcBorders>
              <w:top w:val="nil"/>
              <w:left w:val="single" w:sz="4" w:space="0" w:color="auto"/>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1026033689</w:t>
            </w:r>
          </w:p>
        </w:tc>
        <w:tc>
          <w:tcPr>
            <w:tcW w:w="0" w:type="auto"/>
            <w:tcBorders>
              <w:top w:val="nil"/>
              <w:left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n.a.</w:t>
            </w:r>
          </w:p>
        </w:tc>
        <w:tc>
          <w:tcPr>
            <w:tcW w:w="0" w:type="auto"/>
            <w:tcBorders>
              <w:top w:val="nil"/>
              <w:left w:val="nil"/>
              <w:right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Q13233</w:t>
            </w:r>
          </w:p>
        </w:tc>
        <w:tc>
          <w:tcPr>
            <w:tcW w:w="0" w:type="auto"/>
            <w:tcBorders>
              <w:top w:val="nil"/>
              <w:left w:val="single" w:sz="4" w:space="0" w:color="auto"/>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nil"/>
              <w:left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nil"/>
              <w:lef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comp308092_c0 (54/32)</w:t>
            </w:r>
          </w:p>
        </w:tc>
      </w:tr>
      <w:tr w:rsidR="00C86773" w:rsidRPr="0045333B" w:rsidTr="00733E8F">
        <w:trPr>
          <w:trHeight w:val="288"/>
        </w:trPr>
        <w:tc>
          <w:tcPr>
            <w:tcW w:w="0" w:type="auto"/>
            <w:tcBorders>
              <w:top w:val="nil"/>
              <w:left w:val="nil"/>
              <w:bottom w:val="nil"/>
              <w:right w:val="single" w:sz="4" w:space="0" w:color="auto"/>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MyD88</w:t>
            </w:r>
          </w:p>
        </w:tc>
        <w:tc>
          <w:tcPr>
            <w:tcW w:w="0" w:type="auto"/>
            <w:tcBorders>
              <w:top w:val="nil"/>
              <w:left w:val="single" w:sz="4" w:space="0" w:color="auto"/>
              <w:bottom w:val="nil"/>
              <w:right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1320293219</w:t>
            </w:r>
          </w:p>
        </w:tc>
        <w:tc>
          <w:tcPr>
            <w:tcW w:w="0" w:type="auto"/>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1343967404</w:t>
            </w:r>
          </w:p>
        </w:tc>
        <w:tc>
          <w:tcPr>
            <w:tcW w:w="0" w:type="auto"/>
            <w:tcBorders>
              <w:top w:val="nil"/>
              <w:left w:val="nil"/>
              <w:bottom w:val="nil"/>
              <w:right w:val="single" w:sz="4" w:space="0" w:color="auto"/>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nil"/>
              <w:left w:val="single" w:sz="4" w:space="0" w:color="auto"/>
              <w:bottom w:val="nil"/>
              <w:right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no hit</w:t>
            </w:r>
          </w:p>
        </w:tc>
        <w:tc>
          <w:tcPr>
            <w:tcW w:w="0" w:type="auto"/>
            <w:tcBorders>
              <w:top w:val="nil"/>
              <w:left w:val="nil"/>
              <w:bottom w:val="nil"/>
              <w:right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no hit</w:t>
            </w:r>
          </w:p>
        </w:tc>
        <w:tc>
          <w:tcPr>
            <w:tcW w:w="0" w:type="auto"/>
            <w:tcBorders>
              <w:top w:val="nil"/>
              <w:left w:val="nil"/>
              <w:bottom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r>
      <w:tr w:rsidR="00C86773" w:rsidRPr="0045333B" w:rsidTr="00733E8F">
        <w:trPr>
          <w:trHeight w:val="288"/>
        </w:trPr>
        <w:tc>
          <w:tcPr>
            <w:tcW w:w="0" w:type="auto"/>
            <w:tcBorders>
              <w:top w:val="nil"/>
              <w:left w:val="nil"/>
              <w:bottom w:val="single" w:sz="4" w:space="0" w:color="auto"/>
              <w:right w:val="single" w:sz="4" w:space="0" w:color="auto"/>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NEMO</w:t>
            </w:r>
          </w:p>
        </w:tc>
        <w:tc>
          <w:tcPr>
            <w:tcW w:w="0" w:type="auto"/>
            <w:tcBorders>
              <w:top w:val="nil"/>
              <w:left w:val="single" w:sz="4" w:space="0" w:color="auto"/>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n.a.</w:t>
            </w:r>
          </w:p>
        </w:tc>
        <w:tc>
          <w:tcPr>
            <w:tcW w:w="0" w:type="auto"/>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n.a.</w:t>
            </w:r>
          </w:p>
        </w:tc>
        <w:tc>
          <w:tcPr>
            <w:tcW w:w="0" w:type="auto"/>
            <w:tcBorders>
              <w:top w:val="nil"/>
              <w:left w:val="nil"/>
              <w:bottom w:val="single" w:sz="4" w:space="0" w:color="auto"/>
              <w:right w:val="single" w:sz="4" w:space="0" w:color="auto"/>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Q9Y6K9</w:t>
            </w:r>
          </w:p>
        </w:tc>
        <w:tc>
          <w:tcPr>
            <w:tcW w:w="0" w:type="auto"/>
            <w:tcBorders>
              <w:top w:val="nil"/>
              <w:left w:val="single" w:sz="4" w:space="0" w:color="auto"/>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nil"/>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nil"/>
              <w:left w:val="nil"/>
              <w:bottom w:val="single" w:sz="4" w:space="0" w:color="auto"/>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no hit</w:t>
            </w:r>
          </w:p>
        </w:tc>
      </w:tr>
      <w:tr w:rsidR="00C86773" w:rsidRPr="0045333B" w:rsidTr="00733E8F">
        <w:trPr>
          <w:trHeight w:val="288"/>
        </w:trPr>
        <w:tc>
          <w:tcPr>
            <w:tcW w:w="0" w:type="auto"/>
            <w:tcBorders>
              <w:top w:val="single" w:sz="4" w:space="0" w:color="auto"/>
              <w:left w:val="nil"/>
              <w:bottom w:val="nil"/>
              <w:right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NF-κB p105</w:t>
            </w:r>
          </w:p>
        </w:tc>
        <w:tc>
          <w:tcPr>
            <w:tcW w:w="0" w:type="auto"/>
            <w:tcBorders>
              <w:top w:val="single" w:sz="4" w:space="0" w:color="auto"/>
              <w:left w:val="single" w:sz="4" w:space="0" w:color="auto"/>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n.a.</w:t>
            </w:r>
          </w:p>
        </w:tc>
        <w:tc>
          <w:tcPr>
            <w:tcW w:w="0" w:type="auto"/>
            <w:tcBorders>
              <w:top w:val="single" w:sz="4" w:space="0" w:color="auto"/>
              <w:left w:val="nil"/>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n.a.</w:t>
            </w:r>
          </w:p>
        </w:tc>
        <w:tc>
          <w:tcPr>
            <w:tcW w:w="0" w:type="auto"/>
            <w:tcBorders>
              <w:top w:val="single" w:sz="4" w:space="0" w:color="auto"/>
              <w:left w:val="nil"/>
              <w:bottom w:val="nil"/>
              <w:right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P19838</w:t>
            </w:r>
          </w:p>
        </w:tc>
        <w:tc>
          <w:tcPr>
            <w:tcW w:w="0" w:type="auto"/>
            <w:tcBorders>
              <w:top w:val="single" w:sz="4" w:space="0" w:color="auto"/>
              <w:left w:val="single" w:sz="4" w:space="0" w:color="auto"/>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single" w:sz="4" w:space="0" w:color="auto"/>
              <w:left w:val="nil"/>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single" w:sz="4" w:space="0" w:color="auto"/>
              <w:left w:val="nil"/>
              <w:bottom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comp330391_c0 (68/53)</w:t>
            </w:r>
          </w:p>
        </w:tc>
      </w:tr>
      <w:tr w:rsidR="00C86773" w:rsidRPr="0045333B" w:rsidTr="00733E8F">
        <w:trPr>
          <w:trHeight w:val="288"/>
        </w:trPr>
        <w:tc>
          <w:tcPr>
            <w:tcW w:w="0" w:type="auto"/>
            <w:tcBorders>
              <w:top w:val="nil"/>
              <w:left w:val="nil"/>
              <w:bottom w:val="nil"/>
              <w:right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NF-κB p65</w:t>
            </w:r>
          </w:p>
        </w:tc>
        <w:tc>
          <w:tcPr>
            <w:tcW w:w="0" w:type="auto"/>
            <w:tcBorders>
              <w:top w:val="nil"/>
              <w:left w:val="single" w:sz="4" w:space="0" w:color="auto"/>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1028298985</w:t>
            </w:r>
          </w:p>
        </w:tc>
        <w:tc>
          <w:tcPr>
            <w:tcW w:w="0" w:type="auto"/>
            <w:tcBorders>
              <w:top w:val="nil"/>
              <w:left w:val="nil"/>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n.a.</w:t>
            </w:r>
          </w:p>
        </w:tc>
        <w:tc>
          <w:tcPr>
            <w:tcW w:w="0" w:type="auto"/>
            <w:tcBorders>
              <w:top w:val="nil"/>
              <w:left w:val="nil"/>
              <w:bottom w:val="nil"/>
              <w:right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Q04206</w:t>
            </w:r>
          </w:p>
        </w:tc>
        <w:tc>
          <w:tcPr>
            <w:tcW w:w="0" w:type="auto"/>
            <w:tcBorders>
              <w:top w:val="nil"/>
              <w:left w:val="single" w:sz="4" w:space="0" w:color="auto"/>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comp329272_c3 (81/67)</w:t>
            </w:r>
          </w:p>
        </w:tc>
        <w:tc>
          <w:tcPr>
            <w:tcW w:w="0" w:type="auto"/>
            <w:tcBorders>
              <w:top w:val="nil"/>
              <w:left w:val="nil"/>
              <w:bottom w:val="nil"/>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nil"/>
              <w:left w:val="nil"/>
              <w:bottom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comp329272_c3 (66/50)</w:t>
            </w:r>
          </w:p>
        </w:tc>
      </w:tr>
      <w:tr w:rsidR="00C86773" w:rsidRPr="0045333B" w:rsidTr="00733E8F">
        <w:trPr>
          <w:trHeight w:val="288"/>
        </w:trPr>
        <w:tc>
          <w:tcPr>
            <w:tcW w:w="0" w:type="auto"/>
            <w:tcBorders>
              <w:top w:val="nil"/>
              <w:left w:val="nil"/>
              <w:bottom w:val="single" w:sz="4" w:space="0" w:color="auto"/>
              <w:right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TRAF5</w:t>
            </w:r>
          </w:p>
        </w:tc>
        <w:tc>
          <w:tcPr>
            <w:tcW w:w="0" w:type="auto"/>
            <w:tcBorders>
              <w:top w:val="nil"/>
              <w:left w:val="single" w:sz="4" w:space="0" w:color="auto"/>
              <w:bottom w:val="single" w:sz="4" w:space="0" w:color="auto"/>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1085417814</w:t>
            </w:r>
          </w:p>
        </w:tc>
        <w:tc>
          <w:tcPr>
            <w:tcW w:w="0" w:type="auto"/>
            <w:tcBorders>
              <w:top w:val="nil"/>
              <w:left w:val="nil"/>
              <w:bottom w:val="single" w:sz="4" w:space="0" w:color="auto"/>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1140751855</w:t>
            </w:r>
          </w:p>
        </w:tc>
        <w:tc>
          <w:tcPr>
            <w:tcW w:w="0" w:type="auto"/>
            <w:tcBorders>
              <w:top w:val="nil"/>
              <w:left w:val="nil"/>
              <w:bottom w:val="single" w:sz="4" w:space="0" w:color="auto"/>
              <w:right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nil"/>
              <w:left w:val="single" w:sz="4" w:space="0" w:color="auto"/>
              <w:bottom w:val="single" w:sz="4" w:space="0" w:color="auto"/>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comp333584_c10 (77/57)</w:t>
            </w:r>
          </w:p>
        </w:tc>
        <w:tc>
          <w:tcPr>
            <w:tcW w:w="0" w:type="auto"/>
            <w:tcBorders>
              <w:top w:val="nil"/>
              <w:left w:val="nil"/>
              <w:bottom w:val="single" w:sz="4" w:space="0" w:color="auto"/>
              <w:right w:val="nil"/>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comp333584_c10 (88/58)</w:t>
            </w:r>
          </w:p>
        </w:tc>
        <w:tc>
          <w:tcPr>
            <w:tcW w:w="0" w:type="auto"/>
            <w:tcBorders>
              <w:top w:val="nil"/>
              <w:left w:val="nil"/>
              <w:bottom w:val="single" w:sz="4" w:space="0" w:color="auto"/>
            </w:tcBorders>
            <w:shd w:val="clear" w:color="auto" w:fill="auto"/>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r>
      <w:tr w:rsidR="00C86773" w:rsidRPr="0045333B" w:rsidTr="00733E8F">
        <w:trPr>
          <w:trHeight w:val="288"/>
        </w:trPr>
        <w:tc>
          <w:tcPr>
            <w:tcW w:w="0" w:type="auto"/>
            <w:gridSpan w:val="7"/>
            <w:tcBorders>
              <w:top w:val="single" w:sz="4" w:space="0" w:color="auto"/>
              <w:left w:val="nil"/>
              <w:bottom w:val="single" w:sz="4" w:space="0" w:color="auto"/>
            </w:tcBorders>
            <w:shd w:val="clear" w:color="auto" w:fill="FFFFFF" w:themeFill="background1"/>
            <w:noWrap/>
            <w:vAlign w:val="bottom"/>
          </w:tcPr>
          <w:p w:rsidR="00C86773" w:rsidRPr="0045333B" w:rsidRDefault="00C86773" w:rsidP="00E10C48">
            <w:pPr>
              <w:spacing w:after="0" w:line="240" w:lineRule="auto"/>
              <w:jc w:val="both"/>
              <w:rPr>
                <w:rFonts w:ascii="Calibri" w:eastAsia="Times New Roman" w:hAnsi="Calibri" w:cs="Times New Roman"/>
                <w:b/>
                <w:color w:val="000000"/>
                <w:sz w:val="18"/>
                <w:szCs w:val="18"/>
              </w:rPr>
            </w:pPr>
            <w:r w:rsidRPr="0045333B">
              <w:rPr>
                <w:rFonts w:ascii="Calibri" w:eastAsia="Times New Roman" w:hAnsi="Calibri" w:cs="Times New Roman"/>
                <w:b/>
                <w:color w:val="000000"/>
                <w:sz w:val="18"/>
                <w:szCs w:val="18"/>
              </w:rPr>
              <w:t>Homo sapiens (MyD88-independent toll signaling)</w:t>
            </w:r>
          </w:p>
        </w:tc>
      </w:tr>
      <w:tr w:rsidR="00C86773" w:rsidRPr="0045333B" w:rsidTr="00733E8F">
        <w:trPr>
          <w:trHeight w:val="288"/>
        </w:trPr>
        <w:tc>
          <w:tcPr>
            <w:tcW w:w="0" w:type="auto"/>
            <w:tcBorders>
              <w:top w:val="single" w:sz="4" w:space="0" w:color="auto"/>
              <w:left w:val="nil"/>
              <w:right w:val="single" w:sz="4" w:space="0" w:color="auto"/>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TICAM1</w:t>
            </w:r>
          </w:p>
        </w:tc>
        <w:tc>
          <w:tcPr>
            <w:tcW w:w="0" w:type="auto"/>
            <w:tcBorders>
              <w:top w:val="single" w:sz="4" w:space="0" w:color="auto"/>
              <w:left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n.a.</w:t>
            </w:r>
          </w:p>
        </w:tc>
        <w:tc>
          <w:tcPr>
            <w:tcW w:w="0" w:type="auto"/>
            <w:tcBorders>
              <w:top w:val="single" w:sz="4" w:space="0" w:color="auto"/>
              <w:left w:val="nil"/>
              <w:right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n.a.</w:t>
            </w:r>
          </w:p>
        </w:tc>
        <w:tc>
          <w:tcPr>
            <w:tcW w:w="0" w:type="auto"/>
            <w:tcBorders>
              <w:top w:val="single" w:sz="4" w:space="0" w:color="auto"/>
              <w:left w:val="nil"/>
              <w:right w:val="single" w:sz="4" w:space="0" w:color="auto"/>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Q8IUC6</w:t>
            </w:r>
          </w:p>
        </w:tc>
        <w:tc>
          <w:tcPr>
            <w:tcW w:w="0" w:type="auto"/>
            <w:tcBorders>
              <w:top w:val="single" w:sz="4" w:space="0" w:color="auto"/>
              <w:left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single" w:sz="4" w:space="0" w:color="auto"/>
              <w:left w:val="nil"/>
              <w:right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single" w:sz="4" w:space="0" w:color="auto"/>
              <w:left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no hit</w:t>
            </w:r>
          </w:p>
        </w:tc>
      </w:tr>
      <w:tr w:rsidR="00C86773" w:rsidRPr="0045333B" w:rsidTr="00733E8F">
        <w:trPr>
          <w:trHeight w:val="288"/>
        </w:trPr>
        <w:tc>
          <w:tcPr>
            <w:tcW w:w="0" w:type="auto"/>
            <w:tcBorders>
              <w:top w:val="nil"/>
              <w:left w:val="nil"/>
              <w:right w:val="single" w:sz="4" w:space="0" w:color="auto"/>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TICAM2</w:t>
            </w:r>
          </w:p>
        </w:tc>
        <w:tc>
          <w:tcPr>
            <w:tcW w:w="0" w:type="auto"/>
            <w:tcBorders>
              <w:top w:val="nil"/>
              <w:left w:val="single" w:sz="4" w:space="0" w:color="auto"/>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n.a.</w:t>
            </w:r>
          </w:p>
        </w:tc>
        <w:tc>
          <w:tcPr>
            <w:tcW w:w="0" w:type="auto"/>
            <w:tcBorders>
              <w:top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n.a.</w:t>
            </w:r>
          </w:p>
        </w:tc>
        <w:tc>
          <w:tcPr>
            <w:tcW w:w="0" w:type="auto"/>
            <w:tcBorders>
              <w:top w:val="nil"/>
              <w:right w:val="single" w:sz="4" w:space="0" w:color="auto"/>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Q86XR7</w:t>
            </w:r>
          </w:p>
        </w:tc>
        <w:tc>
          <w:tcPr>
            <w:tcW w:w="0" w:type="auto"/>
            <w:tcBorders>
              <w:top w:val="nil"/>
              <w:left w:val="single" w:sz="4" w:space="0" w:color="auto"/>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top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no hit</w:t>
            </w:r>
          </w:p>
        </w:tc>
      </w:tr>
      <w:tr w:rsidR="00C86773" w:rsidRPr="0045333B" w:rsidTr="00733E8F">
        <w:trPr>
          <w:trHeight w:val="288"/>
        </w:trPr>
        <w:tc>
          <w:tcPr>
            <w:tcW w:w="0" w:type="auto"/>
            <w:tcBorders>
              <w:left w:val="nil"/>
              <w:bottom w:val="single" w:sz="4" w:space="0" w:color="auto"/>
              <w:right w:val="single" w:sz="4" w:space="0" w:color="auto"/>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TIRAP</w:t>
            </w:r>
          </w:p>
        </w:tc>
        <w:tc>
          <w:tcPr>
            <w:tcW w:w="0" w:type="auto"/>
            <w:tcBorders>
              <w:left w:val="single" w:sz="4" w:space="0" w:color="auto"/>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n.a.</w:t>
            </w:r>
          </w:p>
        </w:tc>
        <w:tc>
          <w:tcPr>
            <w:tcW w:w="0" w:type="auto"/>
            <w:tcBorders>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n.a.</w:t>
            </w:r>
          </w:p>
        </w:tc>
        <w:tc>
          <w:tcPr>
            <w:tcW w:w="0" w:type="auto"/>
            <w:tcBorders>
              <w:left w:val="nil"/>
              <w:bottom w:val="single" w:sz="4" w:space="0" w:color="auto"/>
              <w:right w:val="single" w:sz="4" w:space="0" w:color="auto"/>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P58753</w:t>
            </w:r>
          </w:p>
        </w:tc>
        <w:tc>
          <w:tcPr>
            <w:tcW w:w="0" w:type="auto"/>
            <w:tcBorders>
              <w:left w:val="single" w:sz="4" w:space="0" w:color="auto"/>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left w:val="nil"/>
              <w:bottom w:val="single" w:sz="4" w:space="0" w:color="auto"/>
              <w:right w:val="nil"/>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w:t>
            </w:r>
          </w:p>
        </w:tc>
        <w:tc>
          <w:tcPr>
            <w:tcW w:w="0" w:type="auto"/>
            <w:tcBorders>
              <w:left w:val="nil"/>
              <w:bottom w:val="single" w:sz="4" w:space="0" w:color="auto"/>
            </w:tcBorders>
            <w:shd w:val="clear" w:color="auto" w:fill="FFFFFF" w:themeFill="background1"/>
            <w:noWrap/>
            <w:vAlign w:val="bottom"/>
            <w:hideMark/>
          </w:tcPr>
          <w:p w:rsidR="00C86773" w:rsidRPr="0045333B" w:rsidRDefault="00C86773" w:rsidP="00E10C48">
            <w:pPr>
              <w:spacing w:after="0" w:line="240" w:lineRule="auto"/>
              <w:jc w:val="both"/>
              <w:rPr>
                <w:rFonts w:ascii="Calibri" w:eastAsia="Times New Roman" w:hAnsi="Calibri" w:cs="Times New Roman"/>
                <w:color w:val="000000"/>
                <w:sz w:val="18"/>
                <w:szCs w:val="18"/>
              </w:rPr>
            </w:pPr>
            <w:r w:rsidRPr="0045333B">
              <w:rPr>
                <w:rFonts w:ascii="Calibri" w:eastAsia="Times New Roman" w:hAnsi="Calibri" w:cs="Times New Roman"/>
                <w:color w:val="000000"/>
                <w:sz w:val="18"/>
                <w:szCs w:val="18"/>
              </w:rPr>
              <w:t>no hit</w:t>
            </w:r>
          </w:p>
        </w:tc>
      </w:tr>
    </w:tbl>
    <w:p w:rsidR="00C86773" w:rsidRPr="0045333B" w:rsidRDefault="00C86773" w:rsidP="00C86773">
      <w:pPr>
        <w:jc w:val="both"/>
      </w:pPr>
    </w:p>
    <w:p w:rsidR="00C86773" w:rsidRDefault="00C86773" w:rsidP="00C86773">
      <w:pPr>
        <w:jc w:val="both"/>
      </w:pPr>
    </w:p>
    <w:p w:rsidR="00800566" w:rsidRDefault="00800566" w:rsidP="00C86773">
      <w:pPr>
        <w:jc w:val="both"/>
      </w:pPr>
    </w:p>
    <w:p w:rsidR="00800566" w:rsidRDefault="00800566" w:rsidP="00C86773">
      <w:pPr>
        <w:jc w:val="both"/>
      </w:pPr>
    </w:p>
    <w:p w:rsidR="00800566" w:rsidRDefault="00800566" w:rsidP="00C86773">
      <w:pPr>
        <w:jc w:val="both"/>
      </w:pPr>
    </w:p>
    <w:p w:rsidR="00800566" w:rsidRDefault="00800566" w:rsidP="00C86773">
      <w:pPr>
        <w:jc w:val="both"/>
      </w:pPr>
    </w:p>
    <w:p w:rsidR="00800566" w:rsidRDefault="00800566" w:rsidP="00C86773">
      <w:pPr>
        <w:jc w:val="both"/>
      </w:pPr>
    </w:p>
    <w:p w:rsidR="00800566" w:rsidRDefault="00800566" w:rsidP="00C86773">
      <w:pPr>
        <w:jc w:val="both"/>
      </w:pPr>
    </w:p>
    <w:p w:rsidR="00800566" w:rsidRDefault="00800566" w:rsidP="00C86773">
      <w:pPr>
        <w:jc w:val="both"/>
      </w:pPr>
    </w:p>
    <w:p w:rsidR="00800566" w:rsidRDefault="00800566" w:rsidP="00C86773">
      <w:pPr>
        <w:jc w:val="both"/>
      </w:pPr>
    </w:p>
    <w:p w:rsidR="00800566" w:rsidRDefault="00800566" w:rsidP="00C86773">
      <w:pPr>
        <w:jc w:val="both"/>
      </w:pPr>
    </w:p>
    <w:p w:rsidR="00800566" w:rsidRDefault="00800566" w:rsidP="00C86773">
      <w:pPr>
        <w:jc w:val="both"/>
      </w:pPr>
    </w:p>
    <w:p w:rsidR="00800566" w:rsidRDefault="00800566" w:rsidP="00C86773">
      <w:pPr>
        <w:jc w:val="both"/>
      </w:pPr>
    </w:p>
    <w:p w:rsidR="00800566" w:rsidRDefault="00800566" w:rsidP="00C86773">
      <w:pPr>
        <w:jc w:val="both"/>
      </w:pPr>
    </w:p>
    <w:p w:rsidR="00800566" w:rsidRPr="0045333B" w:rsidRDefault="00800566" w:rsidP="00C86773">
      <w:pPr>
        <w:jc w:val="both"/>
      </w:pPr>
    </w:p>
    <w:p w:rsidR="00C86773" w:rsidRPr="0045333B" w:rsidRDefault="002A3ACB" w:rsidP="00C86773">
      <w:pPr>
        <w:pStyle w:val="Heading2"/>
      </w:pPr>
      <w:r>
        <w:t>Additional file</w:t>
      </w:r>
      <w:r w:rsidR="00C86773" w:rsidRPr="0045333B">
        <w:t xml:space="preserve"> Table 1</w:t>
      </w:r>
      <w:r w:rsidR="00CF7660">
        <w:t>4</w:t>
      </w:r>
      <w:r w:rsidR="00C86773" w:rsidRPr="0045333B">
        <w:t>: Subcellular localization evidence of host digestive proteins</w:t>
      </w:r>
    </w:p>
    <w:p w:rsidR="00860E59" w:rsidRPr="0045333B" w:rsidRDefault="00C86773" w:rsidP="00F10BB3">
      <w:r w:rsidRPr="0045333B">
        <w:t xml:space="preserve">Table is too </w:t>
      </w:r>
      <w:r w:rsidR="00163F2B" w:rsidRPr="0045333B">
        <w:t>large;</w:t>
      </w:r>
      <w:r w:rsidRPr="0045333B">
        <w:t xml:space="preserve"> refer to </w:t>
      </w:r>
      <w:r w:rsidR="001C5BEE" w:rsidRPr="0045333B">
        <w:t xml:space="preserve">refer to </w:t>
      </w:r>
      <w:r w:rsidR="00163F2B">
        <w:t>s</w:t>
      </w:r>
      <w:r w:rsidR="001C5BEE">
        <w:t xml:space="preserve">upplementary </w:t>
      </w:r>
      <w:r w:rsidR="00163F2B">
        <w:t>f</w:t>
      </w:r>
      <w:r w:rsidR="001C5BEE" w:rsidRPr="0045333B">
        <w:t>ile</w:t>
      </w:r>
      <w:r w:rsidR="001C5BEE">
        <w:t xml:space="preserve"> “Supplementary_Table14.xlsx” </w:t>
      </w:r>
    </w:p>
    <w:p w:rsidR="00F10BB3" w:rsidRPr="0045333B" w:rsidRDefault="00F10BB3" w:rsidP="00F10BB3"/>
    <w:p w:rsidR="00F10BB3" w:rsidRPr="0045333B" w:rsidRDefault="00F10BB3" w:rsidP="00F10BB3">
      <w:pPr>
        <w:sectPr w:rsidR="00F10BB3" w:rsidRPr="0045333B" w:rsidSect="00E10C48">
          <w:pgSz w:w="16838" w:h="11906" w:orient="landscape"/>
          <w:pgMar w:top="1417" w:right="1417" w:bottom="1417" w:left="1134" w:header="708" w:footer="708" w:gutter="0"/>
          <w:pgBorders w:offsetFrom="page">
            <w:top w:val="single" w:sz="4" w:space="24" w:color="auto"/>
            <w:bottom w:val="single" w:sz="4" w:space="24" w:color="auto"/>
          </w:pgBorders>
          <w:cols w:space="708"/>
          <w:docGrid w:linePitch="360"/>
        </w:sectPr>
      </w:pPr>
    </w:p>
    <w:p w:rsidR="00F10BB3" w:rsidRPr="0045333B" w:rsidRDefault="00F10BB3" w:rsidP="00F10BB3">
      <w:pPr>
        <w:pStyle w:val="Heading1"/>
        <w:rPr>
          <w:rStyle w:val="Heading2Char"/>
          <w:b/>
          <w:bCs/>
          <w:color w:val="365F91" w:themeColor="accent1" w:themeShade="BF"/>
          <w:sz w:val="28"/>
          <w:szCs w:val="28"/>
        </w:rPr>
      </w:pPr>
      <w:bookmarkStart w:id="9" w:name="_Toc436124600"/>
    </w:p>
    <w:p w:rsidR="00F10BB3" w:rsidRPr="0045333B" w:rsidRDefault="002A3ACB" w:rsidP="00F10BB3">
      <w:pPr>
        <w:pStyle w:val="Heading2"/>
        <w:rPr>
          <w:rStyle w:val="Heading2Char"/>
          <w:b/>
          <w:bCs/>
        </w:rPr>
      </w:pPr>
      <w:r>
        <w:t>Additional file</w:t>
      </w:r>
      <w:r w:rsidR="00CF7660">
        <w:rPr>
          <w:rStyle w:val="Heading2Char"/>
          <w:b/>
          <w:bCs/>
        </w:rPr>
        <w:t xml:space="preserve"> F</w:t>
      </w:r>
      <w:r w:rsidR="00F10BB3" w:rsidRPr="0045333B">
        <w:rPr>
          <w:rStyle w:val="Heading2Char"/>
          <w:b/>
          <w:bCs/>
        </w:rPr>
        <w:t>igure 1: Transcriptome annotation statistics</w:t>
      </w:r>
      <w:bookmarkEnd w:id="9"/>
    </w:p>
    <w:p w:rsidR="00F10BB3" w:rsidRPr="0045333B" w:rsidRDefault="00F10BB3" w:rsidP="00F10BB3">
      <w:r w:rsidRPr="0045333B">
        <w:t>Blast2</w:t>
      </w:r>
      <w:r w:rsidR="00800566">
        <w:t>GO</w:t>
      </w:r>
      <w:r w:rsidRPr="0045333B">
        <w:t xml:space="preserve"> annotation statistics of assem</w:t>
      </w:r>
      <w:r w:rsidR="00800566">
        <w:t>bled transcripts; with interpro</w:t>
      </w:r>
      <w:r w:rsidRPr="0045333B">
        <w:t xml:space="preserve">scan: sequences with at least one hit to any of the following databases: ProDom </w:t>
      </w:r>
      <w:r w:rsidR="007C11B9" w:rsidRPr="007C11B9">
        <w:rPr>
          <w:rFonts w:ascii="Calibri" w:hAnsi="Calibri"/>
        </w:rPr>
        <w:t>[</w:t>
      </w:r>
      <w:fldSimple w:instr=" REF BIB_corpet1998 \* MERGEFORMAT ">
        <w:r w:rsidR="007C11B9" w:rsidRPr="007C11B9">
          <w:rPr>
            <w:rFonts w:ascii="Calibri" w:hAnsi="Calibri"/>
          </w:rPr>
          <w:t>&lt;corpet1998&gt;</w:t>
        </w:r>
      </w:fldSimple>
      <w:r w:rsidR="007C11B9" w:rsidRPr="007C11B9">
        <w:rPr>
          <w:rFonts w:ascii="Calibri" w:hAnsi="Calibri"/>
        </w:rPr>
        <w:t>]</w:t>
      </w:r>
      <w:r w:rsidRPr="0045333B">
        <w:t xml:space="preserve">, Prints </w:t>
      </w:r>
      <w:r w:rsidR="007C11B9" w:rsidRPr="007C11B9">
        <w:rPr>
          <w:rFonts w:ascii="Calibri" w:hAnsi="Calibri"/>
        </w:rPr>
        <w:t>[</w:t>
      </w:r>
      <w:fldSimple w:instr=" REF BIB_attwood1994 \* MERGEFORMAT ">
        <w:r w:rsidR="007C11B9" w:rsidRPr="007C11B9">
          <w:rPr>
            <w:rFonts w:ascii="Calibri" w:hAnsi="Calibri"/>
          </w:rPr>
          <w:t>&lt;attwood1994&gt;</w:t>
        </w:r>
      </w:fldSimple>
      <w:r w:rsidR="007C11B9" w:rsidRPr="007C11B9">
        <w:rPr>
          <w:rFonts w:ascii="Calibri" w:hAnsi="Calibri"/>
        </w:rPr>
        <w:t>]</w:t>
      </w:r>
      <w:r w:rsidRPr="0045333B">
        <w:t xml:space="preserve">, PIR </w:t>
      </w:r>
      <w:r w:rsidR="007C11B9" w:rsidRPr="007C11B9">
        <w:rPr>
          <w:rFonts w:ascii="Calibri" w:hAnsi="Calibri"/>
        </w:rPr>
        <w:t>[</w:t>
      </w:r>
      <w:fldSimple w:instr=" REF BIB_wu2002 \* MERGEFORMAT ">
        <w:r w:rsidR="007C11B9" w:rsidRPr="007C11B9">
          <w:rPr>
            <w:rFonts w:ascii="Calibri" w:hAnsi="Calibri"/>
          </w:rPr>
          <w:t>&lt;wu2002&gt;</w:t>
        </w:r>
      </w:fldSimple>
      <w:r w:rsidR="007C11B9" w:rsidRPr="007C11B9">
        <w:rPr>
          <w:rFonts w:ascii="Calibri" w:hAnsi="Calibri"/>
        </w:rPr>
        <w:t>]</w:t>
      </w:r>
      <w:r w:rsidRPr="0045333B">
        <w:t xml:space="preserve">, Pfam </w:t>
      </w:r>
      <w:r w:rsidR="007C11B9" w:rsidRPr="007C11B9">
        <w:rPr>
          <w:rFonts w:ascii="Calibri" w:hAnsi="Calibri"/>
        </w:rPr>
        <w:t>[</w:t>
      </w:r>
      <w:fldSimple w:instr=" REF BIB_finn2008 \* MERGEFORMAT ">
        <w:r w:rsidR="007C11B9" w:rsidRPr="007C11B9">
          <w:rPr>
            <w:rFonts w:ascii="Calibri" w:hAnsi="Calibri"/>
          </w:rPr>
          <w:t>&lt;finn2008&gt;</w:t>
        </w:r>
      </w:fldSimple>
      <w:r w:rsidR="007C11B9" w:rsidRPr="007C11B9">
        <w:rPr>
          <w:rFonts w:ascii="Calibri" w:hAnsi="Calibri"/>
        </w:rPr>
        <w:t>]</w:t>
      </w:r>
      <w:r w:rsidRPr="0045333B">
        <w:t xml:space="preserve">, Smart </w:t>
      </w:r>
      <w:r w:rsidR="007C11B9" w:rsidRPr="007C11B9">
        <w:rPr>
          <w:rFonts w:ascii="Calibri" w:hAnsi="Calibri"/>
        </w:rPr>
        <w:t>[</w:t>
      </w:r>
      <w:fldSimple w:instr=" REF BIB_letunic2004 \* MERGEFORMAT ">
        <w:r w:rsidR="007C11B9" w:rsidRPr="007C11B9">
          <w:rPr>
            <w:rFonts w:ascii="Calibri" w:hAnsi="Calibri"/>
          </w:rPr>
          <w:t>&lt;letunic2004&gt;</w:t>
        </w:r>
      </w:fldSimple>
      <w:r w:rsidR="007C11B9" w:rsidRPr="007C11B9">
        <w:rPr>
          <w:rFonts w:ascii="Calibri" w:hAnsi="Calibri"/>
        </w:rPr>
        <w:t>]</w:t>
      </w:r>
      <w:r w:rsidRPr="0045333B">
        <w:t xml:space="preserve">, TIGRFAM </w:t>
      </w:r>
      <w:r w:rsidR="007C11B9" w:rsidRPr="007C11B9">
        <w:rPr>
          <w:rFonts w:ascii="Calibri" w:hAnsi="Calibri"/>
        </w:rPr>
        <w:t>[</w:t>
      </w:r>
      <w:fldSimple w:instr=" REF BIB_haft2003 \* MERGEFORMAT ">
        <w:r w:rsidR="007C11B9" w:rsidRPr="007C11B9">
          <w:rPr>
            <w:rFonts w:ascii="Calibri" w:hAnsi="Calibri"/>
          </w:rPr>
          <w:t>&lt;haft2003&gt;</w:t>
        </w:r>
      </w:fldSimple>
      <w:r w:rsidR="007C11B9" w:rsidRPr="007C11B9">
        <w:rPr>
          <w:rFonts w:ascii="Calibri" w:hAnsi="Calibri"/>
        </w:rPr>
        <w:t>]</w:t>
      </w:r>
      <w:r w:rsidRPr="0045333B">
        <w:t xml:space="preserve">, PROSITE </w:t>
      </w:r>
      <w:r w:rsidR="007C11B9" w:rsidRPr="007C11B9">
        <w:rPr>
          <w:rFonts w:ascii="Calibri" w:hAnsi="Calibri"/>
        </w:rPr>
        <w:t>[</w:t>
      </w:r>
      <w:fldSimple w:instr=" REF BIB_hulo2006 \* MERGEFORMAT ">
        <w:r w:rsidR="007C11B9" w:rsidRPr="007C11B9">
          <w:rPr>
            <w:rFonts w:ascii="Calibri" w:hAnsi="Calibri"/>
          </w:rPr>
          <w:t>&lt;hulo2006&gt;</w:t>
        </w:r>
      </w:fldSimple>
      <w:r w:rsidR="007C11B9" w:rsidRPr="007C11B9">
        <w:rPr>
          <w:rFonts w:ascii="Calibri" w:hAnsi="Calibri"/>
        </w:rPr>
        <w:t>]</w:t>
      </w:r>
      <w:r w:rsidRPr="0045333B">
        <w:t xml:space="preserve">, HAMAP </w:t>
      </w:r>
      <w:r w:rsidR="007C11B9" w:rsidRPr="007C11B9">
        <w:rPr>
          <w:rFonts w:ascii="Calibri" w:hAnsi="Calibri"/>
        </w:rPr>
        <w:t>[</w:t>
      </w:r>
      <w:fldSimple w:instr=" REF BIB_pedruzzi2015 \* MERGEFORMAT ">
        <w:r w:rsidR="007C11B9" w:rsidRPr="007C11B9">
          <w:rPr>
            <w:rFonts w:ascii="Calibri" w:hAnsi="Calibri"/>
          </w:rPr>
          <w:t>&lt;pedruzzi2015&gt;</w:t>
        </w:r>
      </w:fldSimple>
      <w:r w:rsidR="007C11B9" w:rsidRPr="007C11B9">
        <w:rPr>
          <w:rFonts w:ascii="Calibri" w:hAnsi="Calibri"/>
        </w:rPr>
        <w:t>]</w:t>
      </w:r>
      <w:r w:rsidRPr="0045333B">
        <w:t xml:space="preserve">, SuperFamily </w:t>
      </w:r>
      <w:r w:rsidR="007C11B9" w:rsidRPr="007C11B9">
        <w:rPr>
          <w:rFonts w:ascii="Calibri" w:hAnsi="Calibri"/>
        </w:rPr>
        <w:t>[</w:t>
      </w:r>
      <w:fldSimple w:instr=" REF BIB_wilson2007 \* MERGEFORMAT ">
        <w:r w:rsidR="007C11B9" w:rsidRPr="007C11B9">
          <w:rPr>
            <w:rFonts w:ascii="Calibri" w:hAnsi="Calibri"/>
          </w:rPr>
          <w:t>&lt;wilson2007&gt;</w:t>
        </w:r>
      </w:fldSimple>
      <w:r w:rsidR="007C11B9" w:rsidRPr="007C11B9">
        <w:rPr>
          <w:rFonts w:ascii="Calibri" w:hAnsi="Calibri"/>
        </w:rPr>
        <w:t>]</w:t>
      </w:r>
      <w:r w:rsidRPr="0045333B">
        <w:t xml:space="preserve">, SignalP </w:t>
      </w:r>
      <w:r w:rsidR="007C11B9" w:rsidRPr="007C11B9">
        <w:rPr>
          <w:rFonts w:ascii="Calibri" w:hAnsi="Calibri"/>
        </w:rPr>
        <w:t>[</w:t>
      </w:r>
      <w:fldSimple w:instr=" REF BIB_petersen2011 \* MERGEFORMAT ">
        <w:r w:rsidR="007C11B9" w:rsidRPr="007C11B9">
          <w:rPr>
            <w:rFonts w:ascii="Calibri" w:hAnsi="Calibri"/>
          </w:rPr>
          <w:t>&lt;petersen2011&gt;</w:t>
        </w:r>
      </w:fldSimple>
      <w:r w:rsidR="007C11B9" w:rsidRPr="007C11B9">
        <w:rPr>
          <w:rFonts w:ascii="Calibri" w:hAnsi="Calibri"/>
        </w:rPr>
        <w:t>]</w:t>
      </w:r>
      <w:r w:rsidRPr="0045333B">
        <w:t xml:space="preserve">, TMHMM </w:t>
      </w:r>
      <w:r w:rsidR="007C11B9" w:rsidRPr="007C11B9">
        <w:rPr>
          <w:rFonts w:ascii="Calibri" w:hAnsi="Calibri"/>
        </w:rPr>
        <w:t>[</w:t>
      </w:r>
      <w:fldSimple w:instr=" REF BIB_krogh2001 \* MERGEFORMAT ">
        <w:r w:rsidR="007C11B9" w:rsidRPr="007C11B9">
          <w:rPr>
            <w:rFonts w:ascii="Calibri" w:hAnsi="Calibri"/>
          </w:rPr>
          <w:t>&lt;krogh2001&gt;</w:t>
        </w:r>
      </w:fldSimple>
      <w:r w:rsidR="007C11B9" w:rsidRPr="007C11B9">
        <w:rPr>
          <w:rFonts w:ascii="Calibri" w:hAnsi="Calibri"/>
        </w:rPr>
        <w:t>]</w:t>
      </w:r>
      <w:r w:rsidRPr="0045333B">
        <w:t xml:space="preserve">, Panther </w:t>
      </w:r>
      <w:r w:rsidR="007C11B9" w:rsidRPr="007C11B9">
        <w:rPr>
          <w:rFonts w:ascii="Calibri" w:hAnsi="Calibri"/>
        </w:rPr>
        <w:t>[</w:t>
      </w:r>
      <w:fldSimple w:instr=" REF BIB_mi2005 \* MERGEFORMAT ">
        <w:r w:rsidR="007C11B9" w:rsidRPr="007C11B9">
          <w:rPr>
            <w:rFonts w:ascii="Calibri" w:hAnsi="Calibri"/>
          </w:rPr>
          <w:t>&lt;mi2005&gt;</w:t>
        </w:r>
      </w:fldSimple>
      <w:r w:rsidR="007C11B9" w:rsidRPr="007C11B9">
        <w:rPr>
          <w:rFonts w:ascii="Calibri" w:hAnsi="Calibri"/>
        </w:rPr>
        <w:t>]</w:t>
      </w:r>
      <w:r w:rsidRPr="0045333B">
        <w:t xml:space="preserve">, Gene3D </w:t>
      </w:r>
      <w:r w:rsidR="007C11B9" w:rsidRPr="007C11B9">
        <w:rPr>
          <w:rFonts w:ascii="Calibri" w:hAnsi="Calibri"/>
        </w:rPr>
        <w:t>[</w:t>
      </w:r>
      <w:fldSimple w:instr=" REF BIB_pearl2005 \* MERGEFORMAT ">
        <w:r w:rsidR="007C11B9" w:rsidRPr="007C11B9">
          <w:rPr>
            <w:rFonts w:ascii="Calibri" w:hAnsi="Calibri"/>
          </w:rPr>
          <w:t>&lt;pearl2005&gt;</w:t>
        </w:r>
      </w:fldSimple>
      <w:r w:rsidR="007C11B9" w:rsidRPr="007C11B9">
        <w:rPr>
          <w:rFonts w:ascii="Calibri" w:hAnsi="Calibri"/>
        </w:rPr>
        <w:t>]</w:t>
      </w:r>
      <w:r w:rsidRPr="0045333B">
        <w:t xml:space="preserve">, Phobius </w:t>
      </w:r>
      <w:r w:rsidR="007C11B9" w:rsidRPr="007C11B9">
        <w:rPr>
          <w:rFonts w:ascii="Calibri" w:hAnsi="Calibri"/>
        </w:rPr>
        <w:t>[</w:t>
      </w:r>
      <w:fldSimple w:instr=" REF BIB_kaell2004 \* MERGEFORMAT ">
        <w:r w:rsidR="007C11B9" w:rsidRPr="007C11B9">
          <w:rPr>
            <w:rFonts w:ascii="Calibri" w:hAnsi="Calibri"/>
          </w:rPr>
          <w:t>&lt;kaell2004&gt;</w:t>
        </w:r>
      </w:fldSimple>
      <w:r w:rsidR="007C11B9" w:rsidRPr="007C11B9">
        <w:rPr>
          <w:rFonts w:ascii="Calibri" w:hAnsi="Calibri"/>
        </w:rPr>
        <w:t>]</w:t>
      </w:r>
      <w:r w:rsidRPr="0045333B">
        <w:t xml:space="preserve">, Coils </w:t>
      </w:r>
      <w:r w:rsidR="007C11B9" w:rsidRPr="007C11B9">
        <w:rPr>
          <w:rFonts w:ascii="Calibri" w:hAnsi="Calibri"/>
        </w:rPr>
        <w:t>[</w:t>
      </w:r>
      <w:fldSimple w:instr=" REF BIB_lupas1991 \* MERGEFORMAT ">
        <w:r w:rsidR="007C11B9" w:rsidRPr="007C11B9">
          <w:rPr>
            <w:rFonts w:ascii="Calibri" w:hAnsi="Calibri"/>
          </w:rPr>
          <w:t>&lt;lupas1991&gt;</w:t>
        </w:r>
      </w:fldSimple>
      <w:r w:rsidR="007C11B9" w:rsidRPr="007C11B9">
        <w:rPr>
          <w:rFonts w:ascii="Calibri" w:hAnsi="Calibri"/>
        </w:rPr>
        <w:t>]</w:t>
      </w:r>
      <w:r w:rsidRPr="0045333B">
        <w:rPr>
          <w:rFonts w:ascii="Calibri" w:hAnsi="Calibri"/>
        </w:rPr>
        <w:t>; with blast hits: sequences with at least one significant blastx hit to ncbi nr database (e-value cut-off: 1e-6), but no GO mapping or annotation; with mapping: sequences with GO mapping, but no annotation; with annotation: sequences with blast hits and GO mapping, automatically annotated according to blast2go annotation rule</w:t>
      </w:r>
      <w:r w:rsidR="00800566">
        <w:rPr>
          <w:rFonts w:ascii="Calibri" w:hAnsi="Calibri"/>
        </w:rPr>
        <w:t>s</w:t>
      </w:r>
      <w:r w:rsidRPr="0045333B">
        <w:rPr>
          <w:rFonts w:ascii="Calibri" w:hAnsi="Calibri"/>
        </w:rPr>
        <w:t xml:space="preserve"> </w:t>
      </w:r>
      <w:r w:rsidR="007C11B9" w:rsidRPr="007C11B9">
        <w:rPr>
          <w:rFonts w:ascii="Calibri" w:hAnsi="Calibri"/>
        </w:rPr>
        <w:t>[</w:t>
      </w:r>
      <w:fldSimple w:instr=" REF BIB_conesa2005 \* MERGEFORMAT ">
        <w:r w:rsidR="007C11B9" w:rsidRPr="007C11B9">
          <w:rPr>
            <w:rFonts w:ascii="Calibri" w:hAnsi="Calibri"/>
          </w:rPr>
          <w:t>&lt;conesa2005&gt;</w:t>
        </w:r>
      </w:fldSimple>
      <w:r w:rsidR="007C11B9" w:rsidRPr="007C11B9">
        <w:rPr>
          <w:rFonts w:ascii="Calibri" w:hAnsi="Calibri"/>
        </w:rPr>
        <w:t>]</w:t>
      </w:r>
      <w:r w:rsidRPr="0045333B">
        <w:rPr>
          <w:rFonts w:ascii="Calibri" w:hAnsi="Calibri"/>
        </w:rPr>
        <w:t>.</w:t>
      </w:r>
    </w:p>
    <w:p w:rsidR="00F10BB3" w:rsidRPr="0045333B" w:rsidRDefault="00F10BB3" w:rsidP="00F10BB3">
      <w:pPr>
        <w:jc w:val="both"/>
        <w:rPr>
          <w:rFonts w:asciiTheme="majorHAnsi" w:eastAsiaTheme="majorEastAsia" w:hAnsiTheme="majorHAnsi" w:cstheme="majorBidi"/>
          <w:b/>
          <w:bCs/>
          <w:color w:val="4F81BD" w:themeColor="accent1"/>
          <w:sz w:val="26"/>
          <w:szCs w:val="26"/>
        </w:rPr>
      </w:pPr>
    </w:p>
    <w:p w:rsidR="00F10BB3" w:rsidRPr="0045333B" w:rsidRDefault="002A3ACB" w:rsidP="00F10BB3">
      <w:pPr>
        <w:pStyle w:val="Heading2"/>
        <w:jc w:val="both"/>
      </w:pPr>
      <w:bookmarkStart w:id="10" w:name="_Toc436124601"/>
      <w:r>
        <w:t>Additional file</w:t>
      </w:r>
      <w:r w:rsidR="00CF7660">
        <w:t xml:space="preserve"> F</w:t>
      </w:r>
      <w:r w:rsidR="00F10BB3" w:rsidRPr="0045333B">
        <w:t>igure 2: Hydrophobicity cluster analysis plots of annelid hemoglobin chains</w:t>
      </w:r>
      <w:bookmarkEnd w:id="10"/>
    </w:p>
    <w:p w:rsidR="00F10BB3" w:rsidRPr="0045333B" w:rsidRDefault="00F10BB3" w:rsidP="00F10BB3">
      <w:pPr>
        <w:jc w:val="both"/>
      </w:pPr>
      <w:r w:rsidRPr="0045333B">
        <w:t>Two</w:t>
      </w:r>
      <w:r w:rsidR="00B24145">
        <w:t>-</w:t>
      </w:r>
      <w:r w:rsidRPr="0045333B">
        <w:t xml:space="preserve">dimensional hydrophobicity cluster analysis (HCA) plots of selected annelid and </w:t>
      </w:r>
      <w:r w:rsidRPr="0045333B">
        <w:rPr>
          <w:i/>
        </w:rPr>
        <w:t>Olavius algarvensis</w:t>
      </w:r>
      <w:r w:rsidRPr="0045333B">
        <w:t xml:space="preserve"> hemoglobin chains, generated with drawhca </w:t>
      </w:r>
      <w:r w:rsidR="007C11B9" w:rsidRPr="007C11B9">
        <w:rPr>
          <w:rFonts w:ascii="Calibri" w:hAnsi="Calibri"/>
        </w:rPr>
        <w:t>[</w:t>
      </w:r>
      <w:fldSimple w:instr=" REF BIB_callebaut1997 \* MERGEFORMAT ">
        <w:r w:rsidR="007C11B9" w:rsidRPr="007C11B9">
          <w:rPr>
            <w:rFonts w:ascii="Calibri" w:hAnsi="Calibri"/>
          </w:rPr>
          <w:t>&lt;callebaut1997&gt;</w:t>
        </w:r>
      </w:fldSimple>
      <w:r w:rsidR="007C11B9" w:rsidRPr="007C11B9">
        <w:rPr>
          <w:rFonts w:ascii="Calibri" w:hAnsi="Calibri"/>
        </w:rPr>
        <w:t>]</w:t>
      </w:r>
      <w:r w:rsidRPr="0045333B">
        <w:t xml:space="preserve">. </w:t>
      </w:r>
      <w:r w:rsidRPr="0045333B">
        <w:rPr>
          <w:i/>
        </w:rPr>
        <w:t>Arenicola marina</w:t>
      </w:r>
      <w:r w:rsidRPr="0045333B">
        <w:t xml:space="preserve"> (GenBank accession numbers: A2c, CAJ32741; B1, CAJ32742; B2, CAI56309), </w:t>
      </w:r>
      <w:r w:rsidRPr="0045333B">
        <w:rPr>
          <w:i/>
        </w:rPr>
        <w:t>Ridgeia piscesae</w:t>
      </w:r>
      <w:r w:rsidRPr="0045333B">
        <w:t xml:space="preserve"> (GenBank accession numbers: A1, ABD72632; A2, ABD72633; B1a, ABD72634; B2, AAP04527), </w:t>
      </w:r>
      <w:r w:rsidRPr="0045333B">
        <w:rPr>
          <w:i/>
        </w:rPr>
        <w:t>Riftia pachyptila</w:t>
      </w:r>
      <w:r w:rsidRPr="0045333B">
        <w:t xml:space="preserve"> (GenBank accession numbers: A1, ABW24412; A2, CAD29155; B1a, CAD29156; B2, CAD29159), </w:t>
      </w:r>
      <w:r w:rsidRPr="0045333B">
        <w:rPr>
          <w:i/>
        </w:rPr>
        <w:t>Lamellibrachia satsuma</w:t>
      </w:r>
      <w:r w:rsidRPr="0045333B">
        <w:t xml:space="preserve"> (GenBank accession numbers: A1, BAN58230; A2, BAN58231; B1, BAN58232; B2, BAN58233), </w:t>
      </w:r>
      <w:r w:rsidRPr="0045333B">
        <w:rPr>
          <w:i/>
        </w:rPr>
        <w:t>Lamellibrachia sp</w:t>
      </w:r>
      <w:r w:rsidRPr="0045333B">
        <w:t xml:space="preserve">. XB-2003 (GenBank accession numbers: A1, AAP40327; A2, AAP04528; B1, AAP40328; B2, AAP04529), </w:t>
      </w:r>
      <w:r w:rsidRPr="0045333B">
        <w:rPr>
          <w:i/>
        </w:rPr>
        <w:t>Oasisia alvinae</w:t>
      </w:r>
      <w:r w:rsidRPr="0045333B">
        <w:t xml:space="preserve"> (GenBank accession numbers: A2, AAP04531; B2, AAP40329), </w:t>
      </w:r>
      <w:r w:rsidRPr="0045333B">
        <w:rPr>
          <w:i/>
        </w:rPr>
        <w:t>Tevnia jerichonana</w:t>
      </w:r>
      <w:r w:rsidRPr="0045333B">
        <w:t xml:space="preserve"> (GenBank accession number: A2, AAP04530), </w:t>
      </w:r>
      <w:r w:rsidRPr="0045333B">
        <w:rPr>
          <w:i/>
        </w:rPr>
        <w:t>Oligobrachia mashikoi</w:t>
      </w:r>
      <w:r w:rsidRPr="0045333B">
        <w:t xml:space="preserve"> (GenBank accession numbers: A1, Q7M419; A2, Q7M413; B1, Q5KSB7; B2, Q7M418), </w:t>
      </w:r>
      <w:r w:rsidRPr="0045333B">
        <w:rPr>
          <w:i/>
        </w:rPr>
        <w:t>Sabella spallanzanii</w:t>
      </w:r>
      <w:r w:rsidRPr="0045333B">
        <w:t xml:space="preserve"> (GenBank accession numbers: A2, CAC37412; B2a, CAC37410), </w:t>
      </w:r>
      <w:r w:rsidRPr="0045333B">
        <w:rPr>
          <w:i/>
        </w:rPr>
        <w:t>Tylorrhynchus heterochaetus</w:t>
      </w:r>
      <w:r w:rsidRPr="0045333B">
        <w:t xml:space="preserve"> (GenBank accession numbers: A1, P02219; A2, P09966; B2a, P13578), </w:t>
      </w:r>
      <w:r w:rsidRPr="0045333B">
        <w:rPr>
          <w:i/>
        </w:rPr>
        <w:t>Lumbricus terrestris</w:t>
      </w:r>
      <w:r w:rsidRPr="0045333B">
        <w:t xml:space="preserve"> (GenBank accession numbers: A1, P08924; A2, P02218; B1, P11069; B2, P13579), </w:t>
      </w:r>
      <w:r w:rsidRPr="0045333B">
        <w:rPr>
          <w:i/>
        </w:rPr>
        <w:t>Lumbricus rubellus</w:t>
      </w:r>
      <w:r w:rsidRPr="0045333B">
        <w:t xml:space="preserve"> (GenBank accession numbers: A1a, DR009556; A2, BF422675; B1, CAA09958; B2, BF422540)</w:t>
      </w:r>
      <w:r w:rsidR="00B24145">
        <w:t xml:space="preserve">, </w:t>
      </w:r>
      <w:r w:rsidR="00B24145" w:rsidRPr="00B24145">
        <w:rPr>
          <w:i/>
        </w:rPr>
        <w:t>Olavius algarvensis</w:t>
      </w:r>
      <w:r w:rsidR="00B24145">
        <w:t>, sequences obtained in this study</w:t>
      </w:r>
      <w:r w:rsidR="00FE5A9D">
        <w:t>, accession numbers in figure</w:t>
      </w:r>
      <w:r w:rsidRPr="0045333B">
        <w:t xml:space="preserve">. </w:t>
      </w:r>
    </w:p>
    <w:p w:rsidR="00F10BB3" w:rsidRPr="0045333B" w:rsidRDefault="00F10BB3" w:rsidP="00F10BB3">
      <w:pPr>
        <w:jc w:val="both"/>
      </w:pPr>
    </w:p>
    <w:p w:rsidR="00F10BB3" w:rsidRPr="0045333B" w:rsidRDefault="002A3ACB" w:rsidP="00F10BB3">
      <w:pPr>
        <w:pStyle w:val="Heading2"/>
        <w:rPr>
          <w:rStyle w:val="Heading2Char"/>
          <w:b/>
          <w:bCs/>
        </w:rPr>
      </w:pPr>
      <w:bookmarkStart w:id="11" w:name="_Toc436124599"/>
      <w:r>
        <w:t>Additional file</w:t>
      </w:r>
      <w:r w:rsidR="00CF7660">
        <w:rPr>
          <w:rStyle w:val="Heading2Char"/>
          <w:b/>
          <w:bCs/>
        </w:rPr>
        <w:t xml:space="preserve"> F</w:t>
      </w:r>
      <w:r w:rsidR="00F10BB3" w:rsidRPr="0045333B">
        <w:rPr>
          <w:rStyle w:val="Heading2Char"/>
          <w:b/>
          <w:bCs/>
        </w:rPr>
        <w:t>igure 3: Domain structures of proteins with scavenger domains</w:t>
      </w:r>
      <w:bookmarkEnd w:id="11"/>
    </w:p>
    <w:p w:rsidR="00F10BB3" w:rsidRPr="0045333B" w:rsidRDefault="00F10BB3" w:rsidP="00F10BB3">
      <w:pPr>
        <w:contextualSpacing/>
        <w:jc w:val="both"/>
      </w:pPr>
      <w:r w:rsidRPr="0045333B">
        <w:t xml:space="preserve">Structure of conserved functional domains in </w:t>
      </w:r>
      <w:r w:rsidRPr="0045333B">
        <w:rPr>
          <w:i/>
        </w:rPr>
        <w:t>Olavius algarvensis</w:t>
      </w:r>
      <w:r w:rsidRPr="0045333B">
        <w:t xml:space="preserve"> scavenger receptor cysteine-rich (SRCR) domain containing proteins; Question</w:t>
      </w:r>
      <w:r w:rsidR="00814392" w:rsidRPr="0045333B">
        <w:t xml:space="preserve"> </w:t>
      </w:r>
      <w:r w:rsidRPr="0045333B">
        <w:t xml:space="preserve">marks show uncertain sequential arrangement of domains, due to fragmented transcript assembly. </w:t>
      </w:r>
    </w:p>
    <w:p w:rsidR="00F10BB3" w:rsidRPr="0045333B" w:rsidRDefault="00F10BB3" w:rsidP="00F10BB3">
      <w:pPr>
        <w:jc w:val="both"/>
      </w:pPr>
    </w:p>
    <w:p w:rsidR="00F10BB3" w:rsidRPr="0045333B" w:rsidRDefault="00F10BB3" w:rsidP="00F10BB3">
      <w:pPr>
        <w:jc w:val="both"/>
        <w:sectPr w:rsidR="00F10BB3" w:rsidRPr="0045333B" w:rsidSect="00F10BB3">
          <w:pgSz w:w="11906" w:h="16838"/>
          <w:pgMar w:top="1417" w:right="1417" w:bottom="1134" w:left="1417" w:header="708" w:footer="708" w:gutter="0"/>
          <w:pgBorders w:offsetFrom="page">
            <w:top w:val="single" w:sz="4" w:space="24" w:color="auto"/>
            <w:bottom w:val="single" w:sz="4" w:space="24" w:color="auto"/>
          </w:pgBorders>
          <w:cols w:space="708"/>
          <w:docGrid w:linePitch="360"/>
        </w:sectPr>
      </w:pPr>
    </w:p>
    <w:p w:rsidR="00F10BB3" w:rsidRPr="0045333B" w:rsidRDefault="00F10BB3" w:rsidP="00F10BB3"/>
    <w:p w:rsidR="00733E8F" w:rsidRPr="0045333B" w:rsidRDefault="002A3ACB" w:rsidP="00733E8F">
      <w:pPr>
        <w:pStyle w:val="Heading2"/>
        <w:rPr>
          <w:rStyle w:val="Heading2Char"/>
          <w:b/>
          <w:bCs/>
        </w:rPr>
      </w:pPr>
      <w:r>
        <w:t>Additional file</w:t>
      </w:r>
      <w:r w:rsidR="00CF7660">
        <w:rPr>
          <w:rStyle w:val="Heading2Char"/>
          <w:b/>
          <w:bCs/>
        </w:rPr>
        <w:t xml:space="preserve"> F</w:t>
      </w:r>
      <w:r w:rsidR="00733E8F" w:rsidRPr="0045333B">
        <w:rPr>
          <w:rStyle w:val="Heading2Char"/>
          <w:b/>
          <w:bCs/>
        </w:rPr>
        <w:t>igure 1: Transcriptome annotation statistics</w:t>
      </w:r>
    </w:p>
    <w:p w:rsidR="00800566" w:rsidRPr="0045333B" w:rsidRDefault="00800566" w:rsidP="00800566">
      <w:r w:rsidRPr="0045333B">
        <w:t>Blast2</w:t>
      </w:r>
      <w:r>
        <w:t>GO</w:t>
      </w:r>
      <w:r w:rsidRPr="0045333B">
        <w:t xml:space="preserve"> annotation statistics of assem</w:t>
      </w:r>
      <w:r>
        <w:t>bled transcripts; with interpro</w:t>
      </w:r>
      <w:r w:rsidRPr="0045333B">
        <w:t xml:space="preserve">scan: sequences with at least one hit to any of the following databases: ProDom </w:t>
      </w:r>
      <w:r w:rsidR="007C11B9" w:rsidRPr="007C11B9">
        <w:rPr>
          <w:rFonts w:ascii="Calibri" w:hAnsi="Calibri"/>
        </w:rPr>
        <w:t>[</w:t>
      </w:r>
      <w:fldSimple w:instr=" REF BIB_corpet1998 \* MERGEFORMAT ">
        <w:r w:rsidR="007C11B9" w:rsidRPr="007C11B9">
          <w:rPr>
            <w:rFonts w:ascii="Calibri" w:hAnsi="Calibri"/>
          </w:rPr>
          <w:t>&lt;corpet1998&gt;</w:t>
        </w:r>
      </w:fldSimple>
      <w:r w:rsidR="007C11B9" w:rsidRPr="007C11B9">
        <w:rPr>
          <w:rFonts w:ascii="Calibri" w:hAnsi="Calibri"/>
        </w:rPr>
        <w:t>]</w:t>
      </w:r>
      <w:r w:rsidRPr="0045333B">
        <w:t xml:space="preserve">, Prints </w:t>
      </w:r>
      <w:r w:rsidR="007C11B9" w:rsidRPr="007C11B9">
        <w:rPr>
          <w:rFonts w:ascii="Calibri" w:hAnsi="Calibri"/>
        </w:rPr>
        <w:t>[</w:t>
      </w:r>
      <w:fldSimple w:instr=" REF BIB_attwood1994 \* MERGEFORMAT ">
        <w:r w:rsidR="007C11B9" w:rsidRPr="007C11B9">
          <w:rPr>
            <w:rFonts w:ascii="Calibri" w:hAnsi="Calibri"/>
          </w:rPr>
          <w:t>&lt;attwood1994&gt;</w:t>
        </w:r>
      </w:fldSimple>
      <w:r w:rsidR="007C11B9" w:rsidRPr="007C11B9">
        <w:rPr>
          <w:rFonts w:ascii="Calibri" w:hAnsi="Calibri"/>
        </w:rPr>
        <w:t>]</w:t>
      </w:r>
      <w:r w:rsidRPr="0045333B">
        <w:t xml:space="preserve">, PIR </w:t>
      </w:r>
      <w:r w:rsidR="007C11B9" w:rsidRPr="007C11B9">
        <w:rPr>
          <w:rFonts w:ascii="Calibri" w:hAnsi="Calibri"/>
        </w:rPr>
        <w:t>[</w:t>
      </w:r>
      <w:fldSimple w:instr=" REF BIB_wu2002 \* MERGEFORMAT ">
        <w:r w:rsidR="007C11B9" w:rsidRPr="007C11B9">
          <w:rPr>
            <w:rFonts w:ascii="Calibri" w:hAnsi="Calibri"/>
          </w:rPr>
          <w:t>&lt;wu2002&gt;</w:t>
        </w:r>
      </w:fldSimple>
      <w:r w:rsidR="007C11B9" w:rsidRPr="007C11B9">
        <w:rPr>
          <w:rFonts w:ascii="Calibri" w:hAnsi="Calibri"/>
        </w:rPr>
        <w:t>]</w:t>
      </w:r>
      <w:r w:rsidRPr="0045333B">
        <w:t xml:space="preserve">, Pfam </w:t>
      </w:r>
      <w:r w:rsidR="007C11B9" w:rsidRPr="007C11B9">
        <w:rPr>
          <w:rFonts w:ascii="Calibri" w:hAnsi="Calibri"/>
        </w:rPr>
        <w:t>[</w:t>
      </w:r>
      <w:fldSimple w:instr=" REF BIB_finn2008 \* MERGEFORMAT ">
        <w:r w:rsidR="007C11B9" w:rsidRPr="007C11B9">
          <w:rPr>
            <w:rFonts w:ascii="Calibri" w:hAnsi="Calibri"/>
          </w:rPr>
          <w:t>&lt;finn2008&gt;</w:t>
        </w:r>
      </w:fldSimple>
      <w:r w:rsidR="007C11B9" w:rsidRPr="007C11B9">
        <w:rPr>
          <w:rFonts w:ascii="Calibri" w:hAnsi="Calibri"/>
        </w:rPr>
        <w:t>]</w:t>
      </w:r>
      <w:r w:rsidRPr="0045333B">
        <w:t xml:space="preserve">, Smart </w:t>
      </w:r>
      <w:r w:rsidR="007C11B9" w:rsidRPr="007C11B9">
        <w:rPr>
          <w:rFonts w:ascii="Calibri" w:hAnsi="Calibri"/>
        </w:rPr>
        <w:t>[</w:t>
      </w:r>
      <w:fldSimple w:instr=" REF BIB_letunic2004 \* MERGEFORMAT ">
        <w:r w:rsidR="007C11B9" w:rsidRPr="007C11B9">
          <w:rPr>
            <w:rFonts w:ascii="Calibri" w:hAnsi="Calibri"/>
          </w:rPr>
          <w:t>&lt;letunic2004&gt;</w:t>
        </w:r>
      </w:fldSimple>
      <w:r w:rsidR="007C11B9" w:rsidRPr="007C11B9">
        <w:rPr>
          <w:rFonts w:ascii="Calibri" w:hAnsi="Calibri"/>
        </w:rPr>
        <w:t>]</w:t>
      </w:r>
      <w:r w:rsidRPr="0045333B">
        <w:t xml:space="preserve">, TIGRFAM </w:t>
      </w:r>
      <w:r w:rsidR="007C11B9" w:rsidRPr="007C11B9">
        <w:rPr>
          <w:rFonts w:ascii="Calibri" w:hAnsi="Calibri"/>
        </w:rPr>
        <w:t>[</w:t>
      </w:r>
      <w:fldSimple w:instr=" REF BIB_haft2003 \* MERGEFORMAT ">
        <w:r w:rsidR="007C11B9" w:rsidRPr="007C11B9">
          <w:rPr>
            <w:rFonts w:ascii="Calibri" w:hAnsi="Calibri"/>
          </w:rPr>
          <w:t>&lt;haft2003&gt;</w:t>
        </w:r>
      </w:fldSimple>
      <w:r w:rsidR="007C11B9" w:rsidRPr="007C11B9">
        <w:rPr>
          <w:rFonts w:ascii="Calibri" w:hAnsi="Calibri"/>
        </w:rPr>
        <w:t>]</w:t>
      </w:r>
      <w:r w:rsidRPr="0045333B">
        <w:t xml:space="preserve">, PROSITE </w:t>
      </w:r>
      <w:r w:rsidR="007C11B9" w:rsidRPr="007C11B9">
        <w:rPr>
          <w:rFonts w:ascii="Calibri" w:hAnsi="Calibri"/>
        </w:rPr>
        <w:t>[</w:t>
      </w:r>
      <w:fldSimple w:instr=" REF BIB_hulo2006 \* MERGEFORMAT ">
        <w:r w:rsidR="007C11B9" w:rsidRPr="007C11B9">
          <w:rPr>
            <w:rFonts w:ascii="Calibri" w:hAnsi="Calibri"/>
          </w:rPr>
          <w:t>&lt;hulo2006&gt;</w:t>
        </w:r>
      </w:fldSimple>
      <w:r w:rsidR="007C11B9" w:rsidRPr="007C11B9">
        <w:rPr>
          <w:rFonts w:ascii="Calibri" w:hAnsi="Calibri"/>
        </w:rPr>
        <w:t>]</w:t>
      </w:r>
      <w:r w:rsidRPr="0045333B">
        <w:t xml:space="preserve">, HAMAP </w:t>
      </w:r>
      <w:r w:rsidR="007C11B9" w:rsidRPr="007C11B9">
        <w:rPr>
          <w:rFonts w:ascii="Calibri" w:hAnsi="Calibri"/>
        </w:rPr>
        <w:t>[</w:t>
      </w:r>
      <w:fldSimple w:instr=" REF BIB_pedruzzi2015 \* MERGEFORMAT ">
        <w:r w:rsidR="007C11B9" w:rsidRPr="007C11B9">
          <w:rPr>
            <w:rFonts w:ascii="Calibri" w:hAnsi="Calibri"/>
          </w:rPr>
          <w:t>&lt;pedruzzi2015&gt;</w:t>
        </w:r>
      </w:fldSimple>
      <w:r w:rsidR="007C11B9" w:rsidRPr="007C11B9">
        <w:rPr>
          <w:rFonts w:ascii="Calibri" w:hAnsi="Calibri"/>
        </w:rPr>
        <w:t>]</w:t>
      </w:r>
      <w:r w:rsidRPr="0045333B">
        <w:t xml:space="preserve">, SuperFamily </w:t>
      </w:r>
      <w:r w:rsidR="007C11B9" w:rsidRPr="007C11B9">
        <w:rPr>
          <w:rFonts w:ascii="Calibri" w:hAnsi="Calibri"/>
        </w:rPr>
        <w:t>[</w:t>
      </w:r>
      <w:fldSimple w:instr=" REF BIB_wilson2007 \* MERGEFORMAT ">
        <w:r w:rsidR="007C11B9" w:rsidRPr="007C11B9">
          <w:rPr>
            <w:rFonts w:ascii="Calibri" w:hAnsi="Calibri"/>
          </w:rPr>
          <w:t>&lt;wilson2007&gt;</w:t>
        </w:r>
      </w:fldSimple>
      <w:r w:rsidR="007C11B9" w:rsidRPr="007C11B9">
        <w:rPr>
          <w:rFonts w:ascii="Calibri" w:hAnsi="Calibri"/>
        </w:rPr>
        <w:t>]</w:t>
      </w:r>
      <w:r w:rsidRPr="0045333B">
        <w:t xml:space="preserve">, SignalP </w:t>
      </w:r>
      <w:r w:rsidR="007C11B9" w:rsidRPr="007C11B9">
        <w:rPr>
          <w:rFonts w:ascii="Calibri" w:hAnsi="Calibri"/>
        </w:rPr>
        <w:t>[</w:t>
      </w:r>
      <w:fldSimple w:instr=" REF BIB_petersen2011 \* MERGEFORMAT ">
        <w:r w:rsidR="007C11B9" w:rsidRPr="007C11B9">
          <w:rPr>
            <w:rFonts w:ascii="Calibri" w:hAnsi="Calibri"/>
          </w:rPr>
          <w:t>&lt;petersen2011&gt;</w:t>
        </w:r>
      </w:fldSimple>
      <w:r w:rsidR="007C11B9" w:rsidRPr="007C11B9">
        <w:rPr>
          <w:rFonts w:ascii="Calibri" w:hAnsi="Calibri"/>
        </w:rPr>
        <w:t>]</w:t>
      </w:r>
      <w:r w:rsidRPr="0045333B">
        <w:t xml:space="preserve">, TMHMM </w:t>
      </w:r>
      <w:r w:rsidR="007C11B9" w:rsidRPr="007C11B9">
        <w:rPr>
          <w:rFonts w:ascii="Calibri" w:hAnsi="Calibri"/>
        </w:rPr>
        <w:t>[</w:t>
      </w:r>
      <w:fldSimple w:instr=" REF BIB_krogh2001 \* MERGEFORMAT ">
        <w:r w:rsidR="007C11B9" w:rsidRPr="007C11B9">
          <w:rPr>
            <w:rFonts w:ascii="Calibri" w:hAnsi="Calibri"/>
          </w:rPr>
          <w:t>&lt;krogh2001&gt;</w:t>
        </w:r>
      </w:fldSimple>
      <w:r w:rsidR="007C11B9" w:rsidRPr="007C11B9">
        <w:rPr>
          <w:rFonts w:ascii="Calibri" w:hAnsi="Calibri"/>
        </w:rPr>
        <w:t>]</w:t>
      </w:r>
      <w:r w:rsidRPr="0045333B">
        <w:t xml:space="preserve">, Panther </w:t>
      </w:r>
      <w:r w:rsidR="007C11B9" w:rsidRPr="007C11B9">
        <w:rPr>
          <w:rFonts w:ascii="Calibri" w:hAnsi="Calibri"/>
        </w:rPr>
        <w:t>[</w:t>
      </w:r>
      <w:fldSimple w:instr=" REF BIB_mi2005 \* MERGEFORMAT ">
        <w:r w:rsidR="007C11B9" w:rsidRPr="007C11B9">
          <w:rPr>
            <w:rFonts w:ascii="Calibri" w:hAnsi="Calibri"/>
          </w:rPr>
          <w:t>&lt;mi2005&gt;</w:t>
        </w:r>
      </w:fldSimple>
      <w:r w:rsidR="007C11B9" w:rsidRPr="007C11B9">
        <w:rPr>
          <w:rFonts w:ascii="Calibri" w:hAnsi="Calibri"/>
        </w:rPr>
        <w:t>]</w:t>
      </w:r>
      <w:r w:rsidRPr="0045333B">
        <w:t xml:space="preserve">, Gene3D </w:t>
      </w:r>
      <w:r w:rsidR="007C11B9" w:rsidRPr="007C11B9">
        <w:rPr>
          <w:rFonts w:ascii="Calibri" w:hAnsi="Calibri"/>
        </w:rPr>
        <w:t>[</w:t>
      </w:r>
      <w:fldSimple w:instr=" REF BIB_pearl2005 \* MERGEFORMAT ">
        <w:r w:rsidR="007C11B9" w:rsidRPr="007C11B9">
          <w:rPr>
            <w:rFonts w:ascii="Calibri" w:hAnsi="Calibri"/>
          </w:rPr>
          <w:t>&lt;pearl2005&gt;</w:t>
        </w:r>
      </w:fldSimple>
      <w:r w:rsidR="007C11B9" w:rsidRPr="007C11B9">
        <w:rPr>
          <w:rFonts w:ascii="Calibri" w:hAnsi="Calibri"/>
        </w:rPr>
        <w:t>]</w:t>
      </w:r>
      <w:r w:rsidRPr="0045333B">
        <w:t xml:space="preserve">, Phobius </w:t>
      </w:r>
      <w:r w:rsidR="007C11B9" w:rsidRPr="007C11B9">
        <w:rPr>
          <w:rFonts w:ascii="Calibri" w:hAnsi="Calibri"/>
        </w:rPr>
        <w:t>[</w:t>
      </w:r>
      <w:fldSimple w:instr=" REF BIB_kaell2004 \* MERGEFORMAT ">
        <w:r w:rsidR="007C11B9" w:rsidRPr="007C11B9">
          <w:rPr>
            <w:rFonts w:ascii="Calibri" w:hAnsi="Calibri"/>
          </w:rPr>
          <w:t>&lt;kaell2004&gt;</w:t>
        </w:r>
      </w:fldSimple>
      <w:r w:rsidR="007C11B9" w:rsidRPr="007C11B9">
        <w:rPr>
          <w:rFonts w:ascii="Calibri" w:hAnsi="Calibri"/>
        </w:rPr>
        <w:t>]</w:t>
      </w:r>
      <w:r w:rsidRPr="0045333B">
        <w:t xml:space="preserve">, Coils </w:t>
      </w:r>
      <w:r w:rsidR="007C11B9" w:rsidRPr="007C11B9">
        <w:rPr>
          <w:rFonts w:ascii="Calibri" w:hAnsi="Calibri"/>
        </w:rPr>
        <w:t>[</w:t>
      </w:r>
      <w:fldSimple w:instr=" REF BIB_lupas1991 \* MERGEFORMAT ">
        <w:r w:rsidR="007C11B9" w:rsidRPr="007C11B9">
          <w:rPr>
            <w:rFonts w:ascii="Calibri" w:hAnsi="Calibri"/>
          </w:rPr>
          <w:t>&lt;lupas1991&gt;</w:t>
        </w:r>
      </w:fldSimple>
      <w:r w:rsidR="007C11B9" w:rsidRPr="007C11B9">
        <w:rPr>
          <w:rFonts w:ascii="Calibri" w:hAnsi="Calibri"/>
        </w:rPr>
        <w:t>]</w:t>
      </w:r>
      <w:r w:rsidRPr="0045333B">
        <w:rPr>
          <w:rFonts w:ascii="Calibri" w:hAnsi="Calibri"/>
        </w:rPr>
        <w:t>; with blast hits: sequences with at least one significant blastx hit to ncbi nr database (e-value cut-off: 1e-6), but no GO mapping or annotation; with mapping: sequences with GO mapping, but no annotation; with annotation: sequences with blast hits and GO mapping, automatically annotated according to blast2go annotation rule</w:t>
      </w:r>
      <w:r>
        <w:rPr>
          <w:rFonts w:ascii="Calibri" w:hAnsi="Calibri"/>
        </w:rPr>
        <w:t>s</w:t>
      </w:r>
      <w:r w:rsidRPr="0045333B">
        <w:rPr>
          <w:rFonts w:ascii="Calibri" w:hAnsi="Calibri"/>
        </w:rPr>
        <w:t xml:space="preserve"> </w:t>
      </w:r>
      <w:r w:rsidR="007C11B9" w:rsidRPr="007C11B9">
        <w:rPr>
          <w:rFonts w:ascii="Calibri" w:hAnsi="Calibri"/>
        </w:rPr>
        <w:t>[</w:t>
      </w:r>
      <w:fldSimple w:instr=" REF BIB_conesa2005 \* MERGEFORMAT ">
        <w:r w:rsidR="007C11B9" w:rsidRPr="007C11B9">
          <w:rPr>
            <w:rFonts w:ascii="Calibri" w:hAnsi="Calibri"/>
          </w:rPr>
          <w:t>&lt;conesa2005&gt;</w:t>
        </w:r>
      </w:fldSimple>
      <w:r w:rsidR="007C11B9" w:rsidRPr="007C11B9">
        <w:rPr>
          <w:rFonts w:ascii="Calibri" w:hAnsi="Calibri"/>
        </w:rPr>
        <w:t>]</w:t>
      </w:r>
      <w:r w:rsidRPr="0045333B">
        <w:rPr>
          <w:rFonts w:ascii="Calibri" w:hAnsi="Calibri"/>
        </w:rPr>
        <w:t>.</w:t>
      </w:r>
    </w:p>
    <w:p w:rsidR="00F10BB3" w:rsidRPr="0045333B" w:rsidRDefault="00F10BB3" w:rsidP="00F10BB3">
      <w:r w:rsidRPr="0045333B">
        <w:rPr>
          <w:rFonts w:asciiTheme="majorHAnsi" w:eastAsiaTheme="majorEastAsia" w:hAnsiTheme="majorHAnsi" w:cstheme="majorBidi"/>
          <w:b/>
          <w:bCs/>
          <w:noProof/>
          <w:color w:val="4F81BD" w:themeColor="accent1"/>
          <w:sz w:val="26"/>
          <w:szCs w:val="26"/>
          <w:lang w:val="en-US" w:eastAsia="en-US"/>
        </w:rPr>
        <w:drawing>
          <wp:inline distT="0" distB="0" distL="0" distR="0">
            <wp:extent cx="5760720" cy="293982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ct-stats_analysis-progress.pn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60720" cy="2939827"/>
                    </a:xfrm>
                    <a:prstGeom prst="rect">
                      <a:avLst/>
                    </a:prstGeom>
                  </pic:spPr>
                </pic:pic>
              </a:graphicData>
            </a:graphic>
          </wp:inline>
        </w:drawing>
      </w:r>
    </w:p>
    <w:p w:rsidR="00F10BB3" w:rsidRPr="0045333B" w:rsidRDefault="00F10BB3" w:rsidP="00F10BB3"/>
    <w:p w:rsidR="00F10BB3" w:rsidRPr="0045333B" w:rsidRDefault="00F10BB3" w:rsidP="00F10BB3"/>
    <w:p w:rsidR="00F10BB3" w:rsidRPr="0045333B" w:rsidRDefault="00F10BB3" w:rsidP="00F10BB3"/>
    <w:p w:rsidR="00F10BB3" w:rsidRPr="0045333B" w:rsidRDefault="00F10BB3" w:rsidP="00F10BB3">
      <w:pPr>
        <w:tabs>
          <w:tab w:val="left" w:pos="2184"/>
        </w:tabs>
      </w:pPr>
      <w:r w:rsidRPr="0045333B">
        <w:tab/>
      </w:r>
    </w:p>
    <w:p w:rsidR="00F10BB3" w:rsidRPr="0045333B" w:rsidRDefault="00F10BB3" w:rsidP="00F10BB3">
      <w:pPr>
        <w:tabs>
          <w:tab w:val="left" w:pos="2184"/>
        </w:tabs>
      </w:pPr>
    </w:p>
    <w:p w:rsidR="00F10BB3" w:rsidRPr="0045333B" w:rsidRDefault="00F10BB3" w:rsidP="00F10BB3">
      <w:pPr>
        <w:tabs>
          <w:tab w:val="left" w:pos="2184"/>
        </w:tabs>
      </w:pPr>
    </w:p>
    <w:p w:rsidR="00F10BB3" w:rsidRPr="0045333B" w:rsidRDefault="00F10BB3" w:rsidP="00F10BB3">
      <w:pPr>
        <w:tabs>
          <w:tab w:val="left" w:pos="2184"/>
        </w:tabs>
      </w:pPr>
    </w:p>
    <w:p w:rsidR="00F10BB3" w:rsidRPr="0045333B" w:rsidRDefault="00F10BB3" w:rsidP="00F10BB3">
      <w:pPr>
        <w:tabs>
          <w:tab w:val="left" w:pos="2184"/>
        </w:tabs>
      </w:pPr>
    </w:p>
    <w:p w:rsidR="00F10BB3" w:rsidRPr="0045333B" w:rsidRDefault="00F10BB3" w:rsidP="00F10BB3">
      <w:pPr>
        <w:tabs>
          <w:tab w:val="left" w:pos="2184"/>
        </w:tabs>
      </w:pPr>
    </w:p>
    <w:p w:rsidR="00F10BB3" w:rsidRPr="0045333B" w:rsidRDefault="00F10BB3" w:rsidP="00F10BB3">
      <w:pPr>
        <w:tabs>
          <w:tab w:val="left" w:pos="2184"/>
        </w:tabs>
      </w:pPr>
    </w:p>
    <w:p w:rsidR="00F10BB3" w:rsidRPr="0045333B" w:rsidRDefault="00F10BB3" w:rsidP="00F10BB3">
      <w:pPr>
        <w:tabs>
          <w:tab w:val="left" w:pos="2184"/>
        </w:tabs>
      </w:pPr>
    </w:p>
    <w:p w:rsidR="00733E8F" w:rsidRPr="0045333B" w:rsidRDefault="002A3ACB" w:rsidP="00733E8F">
      <w:pPr>
        <w:pStyle w:val="Heading2"/>
        <w:jc w:val="both"/>
      </w:pPr>
      <w:r>
        <w:t>Additional file</w:t>
      </w:r>
      <w:r w:rsidR="00CF7660">
        <w:t xml:space="preserve"> F</w:t>
      </w:r>
      <w:r w:rsidR="00733E8F" w:rsidRPr="0045333B">
        <w:t>igure 2: Hydrophobicity cluster analysis plots of annelid hemoglobin chains</w:t>
      </w:r>
    </w:p>
    <w:p w:rsidR="00FE5A9D" w:rsidRPr="0045333B" w:rsidRDefault="00FE5A9D" w:rsidP="00FE5A9D">
      <w:pPr>
        <w:jc w:val="both"/>
      </w:pPr>
      <w:r w:rsidRPr="0045333B">
        <w:t>Two</w:t>
      </w:r>
      <w:r>
        <w:t>-</w:t>
      </w:r>
      <w:r w:rsidRPr="0045333B">
        <w:t xml:space="preserve">dimensional hydrophobicity cluster analysis (HCA) plots of selected annelid and </w:t>
      </w:r>
      <w:r w:rsidRPr="0045333B">
        <w:rPr>
          <w:i/>
        </w:rPr>
        <w:t>Olavius algarvensis</w:t>
      </w:r>
      <w:r w:rsidRPr="0045333B">
        <w:t xml:space="preserve"> hemoglobin chains, generated with drawhca </w:t>
      </w:r>
      <w:r w:rsidR="007C11B9" w:rsidRPr="007C11B9">
        <w:rPr>
          <w:rFonts w:ascii="Calibri" w:hAnsi="Calibri"/>
        </w:rPr>
        <w:t>[</w:t>
      </w:r>
      <w:fldSimple w:instr=" REF BIB_callebaut1997 \* MERGEFORMAT ">
        <w:r w:rsidR="007C11B9" w:rsidRPr="007C11B9">
          <w:rPr>
            <w:rFonts w:ascii="Calibri" w:hAnsi="Calibri"/>
          </w:rPr>
          <w:t>&lt;callebaut1997&gt;</w:t>
        </w:r>
      </w:fldSimple>
      <w:r w:rsidR="007C11B9" w:rsidRPr="007C11B9">
        <w:rPr>
          <w:rFonts w:ascii="Calibri" w:hAnsi="Calibri"/>
        </w:rPr>
        <w:t>]</w:t>
      </w:r>
      <w:r w:rsidRPr="0045333B">
        <w:t xml:space="preserve">. </w:t>
      </w:r>
      <w:r w:rsidRPr="0045333B">
        <w:rPr>
          <w:i/>
        </w:rPr>
        <w:t>Arenicola marina</w:t>
      </w:r>
      <w:r w:rsidRPr="0045333B">
        <w:t xml:space="preserve"> (GenBank accession numbers: A2c, CAJ32741; B1, CAJ32742; B2, CAI56309), </w:t>
      </w:r>
      <w:r w:rsidRPr="0045333B">
        <w:rPr>
          <w:i/>
        </w:rPr>
        <w:t>Ridgeia piscesae</w:t>
      </w:r>
      <w:r w:rsidRPr="0045333B">
        <w:t xml:space="preserve"> (GenBank accession numbers: A1, ABD72632; A2, ABD72633; B1a, ABD72634; B2, AAP04527), </w:t>
      </w:r>
      <w:r w:rsidRPr="0045333B">
        <w:rPr>
          <w:i/>
        </w:rPr>
        <w:t>Riftia pachyptila</w:t>
      </w:r>
      <w:r w:rsidRPr="0045333B">
        <w:t xml:space="preserve"> (GenBank accession numbers: A1, ABW24412; A2, CAD29155; B1a, CAD29156; B2, CAD29159), </w:t>
      </w:r>
      <w:r w:rsidRPr="0045333B">
        <w:rPr>
          <w:i/>
        </w:rPr>
        <w:t>Lamellibrachia satsuma</w:t>
      </w:r>
      <w:r w:rsidRPr="0045333B">
        <w:t xml:space="preserve"> (GenBank accession numbers: A1, BAN58230; A2, BAN58231; B1, BAN58232; B2, BAN58233), </w:t>
      </w:r>
      <w:r w:rsidRPr="0045333B">
        <w:rPr>
          <w:i/>
        </w:rPr>
        <w:t>Lamellibrachia sp</w:t>
      </w:r>
      <w:r w:rsidRPr="0045333B">
        <w:t xml:space="preserve">. XB-2003 (GenBank accession numbers: A1, AAP40327; A2, AAP04528; B1, AAP40328; B2, AAP04529), </w:t>
      </w:r>
      <w:r w:rsidRPr="0045333B">
        <w:rPr>
          <w:i/>
        </w:rPr>
        <w:t>Oasisia alvinae</w:t>
      </w:r>
      <w:r w:rsidRPr="0045333B">
        <w:t xml:space="preserve"> (GenBank accession numbers: A2, AAP04531; B2, AAP40329), </w:t>
      </w:r>
      <w:r w:rsidRPr="0045333B">
        <w:rPr>
          <w:i/>
        </w:rPr>
        <w:t>Tevnia jerichonana</w:t>
      </w:r>
      <w:r w:rsidRPr="0045333B">
        <w:t xml:space="preserve"> (GenBank accession number: A2, AAP04530), </w:t>
      </w:r>
      <w:r w:rsidRPr="0045333B">
        <w:rPr>
          <w:i/>
        </w:rPr>
        <w:t>Oligobrachia mashikoi</w:t>
      </w:r>
      <w:r w:rsidRPr="0045333B">
        <w:t xml:space="preserve"> (GenBank accession numbers: A1, Q7M419; A2, Q7M413; B1, Q5KSB7; B2, Q7M418), </w:t>
      </w:r>
      <w:r w:rsidRPr="0045333B">
        <w:rPr>
          <w:i/>
        </w:rPr>
        <w:t>Sabella spallanzanii</w:t>
      </w:r>
      <w:r w:rsidRPr="0045333B">
        <w:t xml:space="preserve"> (GenBank accession numbers: A2, CAC37412; B2a, CAC37410), </w:t>
      </w:r>
      <w:r w:rsidRPr="0045333B">
        <w:rPr>
          <w:i/>
        </w:rPr>
        <w:t>Tylorrhynchus heterochaetus</w:t>
      </w:r>
      <w:r w:rsidRPr="0045333B">
        <w:t xml:space="preserve"> (GenBank accession numbers: A1, P02219; A2, P09966; B2a, P13578), </w:t>
      </w:r>
      <w:r w:rsidRPr="0045333B">
        <w:rPr>
          <w:i/>
        </w:rPr>
        <w:t>Lumbricus terrestris</w:t>
      </w:r>
      <w:r w:rsidRPr="0045333B">
        <w:t xml:space="preserve"> (GenBank accession numbers: A1, P08924; A2, P02218; B1, P11069; B2, P13579), </w:t>
      </w:r>
      <w:r w:rsidRPr="0045333B">
        <w:rPr>
          <w:i/>
        </w:rPr>
        <w:t>Lumbricus rubellus</w:t>
      </w:r>
      <w:r w:rsidRPr="0045333B">
        <w:t xml:space="preserve"> (GenBank accession numbers: A1a, DR009556; A2, BF422675; B1, CAA09958; B2, BF422540)</w:t>
      </w:r>
      <w:r>
        <w:t xml:space="preserve">, </w:t>
      </w:r>
      <w:r w:rsidRPr="00B24145">
        <w:rPr>
          <w:i/>
        </w:rPr>
        <w:t>Olavius algarvensis</w:t>
      </w:r>
      <w:r>
        <w:t>, sequences obtained in this study, accession numbers in figure</w:t>
      </w:r>
      <w:r w:rsidRPr="0045333B">
        <w:t xml:space="preserve">. </w:t>
      </w:r>
    </w:p>
    <w:p w:rsidR="00F10BB3" w:rsidRPr="0045333B" w:rsidRDefault="00F10BB3" w:rsidP="00F10BB3">
      <w:r w:rsidRPr="0045333B">
        <w:rPr>
          <w:noProof/>
          <w:lang w:val="en-US" w:eastAsia="en-US"/>
        </w:rPr>
        <w:drawing>
          <wp:inline distT="0" distB="0" distL="0" distR="0">
            <wp:extent cx="5410200" cy="8811117"/>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hca_overview_2.pn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10200" cy="8811117"/>
                    </a:xfrm>
                    <a:prstGeom prst="rect">
                      <a:avLst/>
                    </a:prstGeom>
                  </pic:spPr>
                </pic:pic>
              </a:graphicData>
            </a:graphic>
          </wp:inline>
        </w:drawing>
      </w:r>
    </w:p>
    <w:p w:rsidR="00733E8F" w:rsidRPr="0045333B" w:rsidRDefault="002A3ACB" w:rsidP="00733E8F">
      <w:pPr>
        <w:pStyle w:val="Heading2"/>
        <w:rPr>
          <w:rStyle w:val="Heading2Char"/>
          <w:b/>
          <w:bCs/>
        </w:rPr>
      </w:pPr>
      <w:r>
        <w:t>Additional file</w:t>
      </w:r>
      <w:r w:rsidR="00CF7660">
        <w:rPr>
          <w:rStyle w:val="Heading2Char"/>
          <w:b/>
          <w:bCs/>
        </w:rPr>
        <w:t xml:space="preserve"> F</w:t>
      </w:r>
      <w:r w:rsidR="00733E8F" w:rsidRPr="0045333B">
        <w:rPr>
          <w:rStyle w:val="Heading2Char"/>
          <w:b/>
          <w:bCs/>
        </w:rPr>
        <w:t>igure 3: Domain structures of proteins with scavenger domains</w:t>
      </w:r>
    </w:p>
    <w:p w:rsidR="00733E8F" w:rsidRDefault="00733E8F" w:rsidP="00733E8F">
      <w:pPr>
        <w:contextualSpacing/>
        <w:jc w:val="both"/>
        <w:rPr>
          <w:sz w:val="18"/>
          <w:szCs w:val="18"/>
        </w:rPr>
      </w:pPr>
      <w:r w:rsidRPr="00B36587">
        <w:rPr>
          <w:sz w:val="18"/>
          <w:szCs w:val="18"/>
        </w:rPr>
        <w:t xml:space="preserve">Structure of conserved functional domains in </w:t>
      </w:r>
      <w:r w:rsidRPr="00B36587">
        <w:rPr>
          <w:i/>
          <w:sz w:val="18"/>
          <w:szCs w:val="18"/>
        </w:rPr>
        <w:t>Olavius algarvensis</w:t>
      </w:r>
      <w:r w:rsidRPr="00B36587">
        <w:rPr>
          <w:sz w:val="18"/>
          <w:szCs w:val="18"/>
        </w:rPr>
        <w:t xml:space="preserve"> scavenger receptor cysteine-rich (SRCR) domain containing proteins; Question marks show uncertain sequential arrangement of domains, due to fragmented transcript assembly. </w:t>
      </w:r>
    </w:p>
    <w:p w:rsidR="00B36587" w:rsidRPr="00B36587" w:rsidRDefault="00B36587" w:rsidP="00733E8F">
      <w:pPr>
        <w:contextualSpacing/>
        <w:jc w:val="both"/>
        <w:rPr>
          <w:sz w:val="18"/>
          <w:szCs w:val="18"/>
        </w:rPr>
      </w:pPr>
    </w:p>
    <w:p w:rsidR="00991662" w:rsidRPr="0045333B" w:rsidRDefault="00183526" w:rsidP="00F10BB3">
      <w:r w:rsidRPr="0045333B">
        <w:rPr>
          <w:noProof/>
          <w:lang w:val="en-US" w:eastAsia="en-US"/>
        </w:rPr>
        <w:drawing>
          <wp:inline distT="0" distB="0" distL="0" distR="0">
            <wp:extent cx="5560858" cy="7898252"/>
            <wp:effectExtent l="0" t="0" r="190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figure-1-SRCR-domain-architectures_old.pn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560858" cy="7898252"/>
                    </a:xfrm>
                    <a:prstGeom prst="rect">
                      <a:avLst/>
                    </a:prstGeom>
                  </pic:spPr>
                </pic:pic>
              </a:graphicData>
            </a:graphic>
          </wp:inline>
        </w:drawing>
      </w:r>
    </w:p>
    <w:p w:rsidR="00991662" w:rsidRPr="0045333B" w:rsidRDefault="00991662" w:rsidP="00991662">
      <w:pPr>
        <w:pStyle w:val="Heading1"/>
      </w:pPr>
      <w:r w:rsidRPr="0045333B">
        <w:t>Supplementary References</w:t>
      </w:r>
    </w:p>
    <w:p w:rsidR="007C11B9" w:rsidRDefault="007C11B9">
      <w:bookmarkStart w:id="12" w:name="BIB__bib"/>
      <w:r w:rsidRPr="007C11B9">
        <w:t>[</w:t>
      </w:r>
      <w:bookmarkStart w:id="13" w:name="BIB_corpet1998"/>
      <w:r w:rsidRPr="007C11B9">
        <w:t>1</w:t>
      </w:r>
      <w:bookmarkStart w:id="14" w:name="B4B_corpet1998"/>
      <w:bookmarkEnd w:id="13"/>
      <w:bookmarkEnd w:id="14"/>
      <w:r w:rsidRPr="007C11B9">
        <w:t>]</w:t>
      </w:r>
      <w:r w:rsidRPr="007C11B9">
        <w:tab/>
        <w:t>Corpet F, Gouzy J, Kahn D. The ProDom database of protein domain families. Nucleic Acids Res</w:t>
      </w:r>
      <w:r>
        <w:t>.</w:t>
      </w:r>
      <w:r w:rsidRPr="007C11B9">
        <w:t xml:space="preserve"> 1998;26:323–326</w:t>
      </w:r>
      <w:r w:rsidR="00F21A69">
        <w:t>.</w:t>
      </w:r>
    </w:p>
    <w:p w:rsidR="007C11B9" w:rsidRDefault="007C11B9">
      <w:r w:rsidRPr="007C11B9">
        <w:t>[</w:t>
      </w:r>
      <w:bookmarkStart w:id="15" w:name="BIB_attwood1994"/>
      <w:r w:rsidRPr="007C11B9">
        <w:t>2</w:t>
      </w:r>
      <w:bookmarkStart w:id="16" w:name="B4B_attwood1994"/>
      <w:bookmarkEnd w:id="15"/>
      <w:bookmarkEnd w:id="16"/>
      <w:r w:rsidRPr="007C11B9">
        <w:t>]</w:t>
      </w:r>
      <w:r w:rsidRPr="007C11B9">
        <w:tab/>
        <w:t>Attwood TK, Beck ME, Bleasby AJ, Parry-Smith DJ. PRINTS–a database of protein motif fingerprints. Nucleic Acids Res</w:t>
      </w:r>
      <w:r>
        <w:t>.</w:t>
      </w:r>
      <w:r w:rsidRPr="007C11B9">
        <w:t xml:space="preserve"> 1994;22:3590–3596</w:t>
      </w:r>
      <w:r w:rsidR="00F21A69">
        <w:t>.</w:t>
      </w:r>
    </w:p>
    <w:p w:rsidR="007C11B9" w:rsidRDefault="007C11B9">
      <w:r w:rsidRPr="007C11B9">
        <w:t>[</w:t>
      </w:r>
      <w:bookmarkStart w:id="17" w:name="BIB_wu2002"/>
      <w:r w:rsidRPr="007C11B9">
        <w:t>3</w:t>
      </w:r>
      <w:bookmarkStart w:id="18" w:name="B4B_wu2002"/>
      <w:bookmarkEnd w:id="17"/>
      <w:bookmarkEnd w:id="18"/>
      <w:r w:rsidRPr="007C11B9">
        <w:t>]</w:t>
      </w:r>
      <w:r w:rsidRPr="007C11B9">
        <w:tab/>
        <w:t>Wu CH, Huang H, Arminski L, Castro-Alvear J, Chen Y, Hu ZZ, Ledley RS, Lewis KC, Mewes HW, Orcutt BC, Suzek BE, Tsugita A, Vinayaka CR, Yeh LSL, Zhang J, Barker WC. The Protein Information Resource: an integrated public resource of functional annotation of proteins. Nucleic Acids Res</w:t>
      </w:r>
      <w:r>
        <w:t>.</w:t>
      </w:r>
      <w:r w:rsidRPr="007C11B9">
        <w:t xml:space="preserve"> 2002;30:35–37</w:t>
      </w:r>
      <w:r w:rsidR="00F21A69">
        <w:t>.</w:t>
      </w:r>
    </w:p>
    <w:p w:rsidR="007C11B9" w:rsidRDefault="007C11B9">
      <w:r w:rsidRPr="007C11B9">
        <w:t>[</w:t>
      </w:r>
      <w:bookmarkStart w:id="19" w:name="BIB_finn2008"/>
      <w:r w:rsidRPr="007C11B9">
        <w:t>4</w:t>
      </w:r>
      <w:bookmarkStart w:id="20" w:name="B4B_finn2008"/>
      <w:bookmarkEnd w:id="19"/>
      <w:bookmarkEnd w:id="20"/>
      <w:r w:rsidRPr="007C11B9">
        <w:t>]</w:t>
      </w:r>
      <w:r w:rsidRPr="007C11B9">
        <w:tab/>
        <w:t>Finn RD, Tate J, Mistry J, Coggill PC, Sammut SJ, Hotz HR, Ceric G, Forslund K, Eddy SR, Sonnhammer ELL, Bateman A. The Pfam protein families database. Nucleic Acids Res</w:t>
      </w:r>
      <w:r>
        <w:t>.</w:t>
      </w:r>
      <w:r w:rsidRPr="007C11B9">
        <w:t xml:space="preserve"> 2008;36:D281–D288</w:t>
      </w:r>
      <w:r w:rsidR="00F21A69">
        <w:t>.</w:t>
      </w:r>
    </w:p>
    <w:p w:rsidR="007C11B9" w:rsidRDefault="007C11B9">
      <w:r w:rsidRPr="007C11B9">
        <w:t>[</w:t>
      </w:r>
      <w:bookmarkStart w:id="21" w:name="BIB_letunic2004"/>
      <w:r w:rsidRPr="007C11B9">
        <w:t>5</w:t>
      </w:r>
      <w:bookmarkStart w:id="22" w:name="B4B_letunic2004"/>
      <w:bookmarkEnd w:id="21"/>
      <w:bookmarkEnd w:id="22"/>
      <w:r w:rsidRPr="007C11B9">
        <w:t>]</w:t>
      </w:r>
      <w:r w:rsidRPr="007C11B9">
        <w:tab/>
        <w:t>Letunic I, Copley RR, Schmidt S, Ciccarelli FD, Doerks T, Schultz J, Ponting CP, Bork P. SMART 4.0: towards genomic data integration. Nucleic Acids Res</w:t>
      </w:r>
      <w:r>
        <w:t>.</w:t>
      </w:r>
      <w:r w:rsidRPr="007C11B9">
        <w:t xml:space="preserve"> 2004;32:D142–D144</w:t>
      </w:r>
      <w:r w:rsidR="00F21A69">
        <w:t>.</w:t>
      </w:r>
    </w:p>
    <w:p w:rsidR="007C11B9" w:rsidRDefault="007C11B9">
      <w:r w:rsidRPr="007C11B9">
        <w:t>[</w:t>
      </w:r>
      <w:bookmarkStart w:id="23" w:name="BIB_haft2003"/>
      <w:r w:rsidRPr="007C11B9">
        <w:t>6</w:t>
      </w:r>
      <w:bookmarkStart w:id="24" w:name="B4B_haft2003"/>
      <w:bookmarkEnd w:id="23"/>
      <w:bookmarkEnd w:id="24"/>
      <w:r w:rsidRPr="007C11B9">
        <w:t>]</w:t>
      </w:r>
      <w:r w:rsidRPr="007C11B9">
        <w:tab/>
        <w:t>Haft DH, Selengut JD, White O. The TIGRFAMs database of protein families. Nucleic Acids Res</w:t>
      </w:r>
      <w:r>
        <w:t>.</w:t>
      </w:r>
      <w:r w:rsidRPr="007C11B9">
        <w:t xml:space="preserve"> 2003;31:371–373</w:t>
      </w:r>
      <w:r w:rsidR="00F21A69">
        <w:t>.</w:t>
      </w:r>
    </w:p>
    <w:p w:rsidR="007C11B9" w:rsidRDefault="007C11B9">
      <w:r w:rsidRPr="007C11B9">
        <w:t>[</w:t>
      </w:r>
      <w:bookmarkStart w:id="25" w:name="BIB_hulo2006"/>
      <w:r w:rsidRPr="007C11B9">
        <w:t>7</w:t>
      </w:r>
      <w:bookmarkStart w:id="26" w:name="B4B_hulo2006"/>
      <w:bookmarkEnd w:id="25"/>
      <w:bookmarkEnd w:id="26"/>
      <w:r w:rsidRPr="007C11B9">
        <w:t>]</w:t>
      </w:r>
      <w:r w:rsidRPr="007C11B9">
        <w:tab/>
        <w:t>Hulo N, Bairoch A, Bulliard V, Cerutti L, De Castro E, Langendijk-Genevaux PS, Pagni M, Sigrist CJA. The PROSITE database. Nucleic Acids Res</w:t>
      </w:r>
      <w:r>
        <w:t>.</w:t>
      </w:r>
      <w:r w:rsidRPr="007C11B9">
        <w:t xml:space="preserve"> 2006;34:D227–D230</w:t>
      </w:r>
      <w:r w:rsidR="00F21A69">
        <w:t>.</w:t>
      </w:r>
    </w:p>
    <w:p w:rsidR="007C11B9" w:rsidRDefault="007C11B9">
      <w:r w:rsidRPr="007C11B9">
        <w:t>[</w:t>
      </w:r>
      <w:bookmarkStart w:id="27" w:name="BIB_wilson2007"/>
      <w:r w:rsidRPr="007C11B9">
        <w:t>8</w:t>
      </w:r>
      <w:bookmarkStart w:id="28" w:name="B4B_wilson2007"/>
      <w:bookmarkEnd w:id="27"/>
      <w:bookmarkEnd w:id="28"/>
      <w:r w:rsidRPr="007C11B9">
        <w:t>]</w:t>
      </w:r>
      <w:r w:rsidRPr="007C11B9">
        <w:tab/>
        <w:t>Wilson D, Madera M, Vogel C, Chothia C, Gough J. The SUPERFAMILY database in 2007: families and functions. Nucleic Acids Res</w:t>
      </w:r>
      <w:r>
        <w:t>.</w:t>
      </w:r>
      <w:r w:rsidRPr="007C11B9">
        <w:t xml:space="preserve"> 2007;35:D308–D313</w:t>
      </w:r>
      <w:r w:rsidR="00F21A69">
        <w:t>.</w:t>
      </w:r>
    </w:p>
    <w:p w:rsidR="007C11B9" w:rsidRDefault="007C11B9">
      <w:r w:rsidRPr="007C11B9">
        <w:t>[</w:t>
      </w:r>
      <w:bookmarkStart w:id="29" w:name="BIB_petersen2011"/>
      <w:r w:rsidRPr="007C11B9">
        <w:t>9</w:t>
      </w:r>
      <w:bookmarkStart w:id="30" w:name="B4B_petersen2011"/>
      <w:bookmarkEnd w:id="29"/>
      <w:bookmarkEnd w:id="30"/>
      <w:r w:rsidRPr="007C11B9">
        <w:t>]</w:t>
      </w:r>
      <w:r w:rsidRPr="007C11B9">
        <w:tab/>
        <w:t>Petersen TN, Brunak S, von Heijne G, Nielsen H. SignalP 4.0: discriminating signal peptides from transmembrane regions. Nat Methods</w:t>
      </w:r>
      <w:r>
        <w:t>.</w:t>
      </w:r>
      <w:r w:rsidRPr="007C11B9">
        <w:t xml:space="preserve"> 2011;8:785–786</w:t>
      </w:r>
      <w:r w:rsidR="00F21A69">
        <w:t>.</w:t>
      </w:r>
    </w:p>
    <w:p w:rsidR="007C11B9" w:rsidRDefault="007C11B9">
      <w:r w:rsidRPr="007C11B9">
        <w:t>[</w:t>
      </w:r>
      <w:bookmarkStart w:id="31" w:name="BIB_krogh2001"/>
      <w:r w:rsidRPr="007C11B9">
        <w:t>10</w:t>
      </w:r>
      <w:bookmarkStart w:id="32" w:name="B4B_krogh2001"/>
      <w:bookmarkEnd w:id="31"/>
      <w:bookmarkEnd w:id="32"/>
      <w:r w:rsidRPr="007C11B9">
        <w:t>]</w:t>
      </w:r>
      <w:r w:rsidRPr="007C11B9">
        <w:tab/>
        <w:t>Krogh A, Larsson B, von Heijne G, Sonnhammer EL. Predicting transmembrane protein topology with a hidden Markov model: application to complete genomes. J Mol Biol</w:t>
      </w:r>
      <w:r>
        <w:t>.</w:t>
      </w:r>
      <w:r w:rsidRPr="007C11B9">
        <w:t xml:space="preserve"> 2001;305:567–580</w:t>
      </w:r>
      <w:r w:rsidR="00F21A69">
        <w:t>.</w:t>
      </w:r>
    </w:p>
    <w:p w:rsidR="007C11B9" w:rsidRDefault="007C11B9">
      <w:r w:rsidRPr="007C11B9">
        <w:t>[</w:t>
      </w:r>
      <w:bookmarkStart w:id="33" w:name="BIB_mi2005"/>
      <w:r w:rsidRPr="007C11B9">
        <w:t>11</w:t>
      </w:r>
      <w:bookmarkStart w:id="34" w:name="B4B_mi2005"/>
      <w:bookmarkEnd w:id="33"/>
      <w:bookmarkEnd w:id="34"/>
      <w:r w:rsidRPr="007C11B9">
        <w:t>]</w:t>
      </w:r>
      <w:r w:rsidRPr="007C11B9">
        <w:tab/>
        <w:t>Mi H, Lazareva-Ulitsky B, Loo R, Kejariwal A, Vandergriff J, Rabkin S, Guo N, Muruganujan A, Doremieux O, Campbell MJ, Kitano H, Thomas PD. The PANTHER database of protein families, subfamilies, functions and pathways. Nucleic Acids Res</w:t>
      </w:r>
      <w:r>
        <w:t>.</w:t>
      </w:r>
      <w:r w:rsidRPr="007C11B9">
        <w:t xml:space="preserve"> 2005;33:D284–D288</w:t>
      </w:r>
      <w:r w:rsidR="00F21A69">
        <w:t>.</w:t>
      </w:r>
    </w:p>
    <w:p w:rsidR="007C11B9" w:rsidRDefault="007C11B9">
      <w:r w:rsidRPr="007C11B9">
        <w:t>[</w:t>
      </w:r>
      <w:bookmarkStart w:id="35" w:name="BIB_pearl2005"/>
      <w:r w:rsidRPr="007C11B9">
        <w:t>12</w:t>
      </w:r>
      <w:bookmarkStart w:id="36" w:name="B4B_pearl2005"/>
      <w:bookmarkEnd w:id="35"/>
      <w:bookmarkEnd w:id="36"/>
      <w:r w:rsidRPr="007C11B9">
        <w:t>]</w:t>
      </w:r>
      <w:r w:rsidRPr="007C11B9">
        <w:tab/>
        <w:t>Pearl F, Todd A, Sillitoe I, Dibley M, Redfern O, Lewis T, Bennett C, Marsden R, Grant A, Lee D, Akpor A, Maibaum M, Harrison A, Dallman T, Reeves G, Diboun I, Addou S, Lise S, Johnston C, Sillero A, Thornton J, Orengo C. The CATH Domain Structure Database and related resources Gene3D and DHS provide comprehensive domain family information for genome analysis. Nucleic Acids Res</w:t>
      </w:r>
      <w:r>
        <w:t>.</w:t>
      </w:r>
      <w:r w:rsidRPr="007C11B9">
        <w:t xml:space="preserve"> 2005;33:D247–D251</w:t>
      </w:r>
      <w:r w:rsidR="00F21A69">
        <w:t>.</w:t>
      </w:r>
    </w:p>
    <w:p w:rsidR="007C11B9" w:rsidRDefault="007C11B9">
      <w:r w:rsidRPr="007C11B9">
        <w:t>[</w:t>
      </w:r>
      <w:bookmarkStart w:id="37" w:name="BIB_kaell2004"/>
      <w:r w:rsidRPr="007C11B9">
        <w:t>13</w:t>
      </w:r>
      <w:bookmarkStart w:id="38" w:name="B4B_kaell2004"/>
      <w:bookmarkEnd w:id="37"/>
      <w:bookmarkEnd w:id="38"/>
      <w:r w:rsidRPr="007C11B9">
        <w:t>]</w:t>
      </w:r>
      <w:r w:rsidRPr="007C11B9">
        <w:tab/>
        <w:t>Käll L, Krogh A, Sonnhammer ELL. A combined transmembrane topology and signal peptide prediction method. J Mol Biol</w:t>
      </w:r>
      <w:r>
        <w:t>.</w:t>
      </w:r>
      <w:r w:rsidRPr="007C11B9">
        <w:t xml:space="preserve"> 2004;338:1027–1036</w:t>
      </w:r>
      <w:r w:rsidR="00F21A69">
        <w:t>.</w:t>
      </w:r>
    </w:p>
    <w:p w:rsidR="007C11B9" w:rsidRDefault="007C11B9">
      <w:r w:rsidRPr="007C11B9">
        <w:t>[</w:t>
      </w:r>
      <w:bookmarkStart w:id="39" w:name="BIB_lupas1991"/>
      <w:r w:rsidRPr="007C11B9">
        <w:t>14</w:t>
      </w:r>
      <w:bookmarkStart w:id="40" w:name="B4B_lupas1991"/>
      <w:bookmarkEnd w:id="39"/>
      <w:bookmarkEnd w:id="40"/>
      <w:r w:rsidRPr="007C11B9">
        <w:t>]</w:t>
      </w:r>
      <w:r w:rsidRPr="007C11B9">
        <w:tab/>
        <w:t>Lupas A, Van Dyke M, Stock J. Predicting coiled coils from protein sequences. Science</w:t>
      </w:r>
      <w:r>
        <w:t>.</w:t>
      </w:r>
      <w:r w:rsidRPr="007C11B9">
        <w:t xml:space="preserve"> 1991;252:1162–1164</w:t>
      </w:r>
      <w:r w:rsidR="00F21A69">
        <w:t>.</w:t>
      </w:r>
    </w:p>
    <w:p w:rsidR="007C11B9" w:rsidRDefault="007C11B9">
      <w:r w:rsidRPr="007C11B9">
        <w:t>[</w:t>
      </w:r>
      <w:bookmarkStart w:id="41" w:name="BIB_kleiner2012"/>
      <w:r w:rsidRPr="007C11B9">
        <w:t>15</w:t>
      </w:r>
      <w:bookmarkStart w:id="42" w:name="B4B_kleiner2012"/>
      <w:bookmarkEnd w:id="41"/>
      <w:bookmarkEnd w:id="42"/>
      <w:r w:rsidRPr="007C11B9">
        <w:t>]</w:t>
      </w:r>
      <w:r w:rsidRPr="007C11B9">
        <w:tab/>
        <w:t>Kleiner M, Wentrup C, Lott C, Teeling H, Wetzel S, Young J, Chang YJ, Shah M, V</w:t>
      </w:r>
      <w:r>
        <w:t>erBerkmoes NC, Zarzycki J, Fuchs G, Markert S, Hempel K, Voigt B, Becher D, Liebeke M, Lalk M, Albrecht D, Hecker M, Schweder T, Dubilier, N</w:t>
      </w:r>
      <w:r w:rsidRPr="007C11B9">
        <w:t>. Metaproteomics of a gutless marine worm and its symbiotic microbial community reveal unusual pathways for carbon and energy use. Proc</w:t>
      </w:r>
      <w:r>
        <w:t xml:space="preserve"> Nat Acad Sci U S A.</w:t>
      </w:r>
      <w:r w:rsidRPr="007C11B9">
        <w:t xml:space="preserve"> 2012;109:E1173–E1182</w:t>
      </w:r>
      <w:r w:rsidR="00F21A69">
        <w:t>.</w:t>
      </w:r>
    </w:p>
    <w:p w:rsidR="007C11B9" w:rsidRDefault="007C11B9">
      <w:r w:rsidRPr="007C11B9">
        <w:t>[</w:t>
      </w:r>
      <w:bookmarkStart w:id="43" w:name="BIB_woyke2006"/>
      <w:r w:rsidRPr="007C11B9">
        <w:t>16</w:t>
      </w:r>
      <w:bookmarkStart w:id="44" w:name="B4B_woyke2006"/>
      <w:bookmarkEnd w:id="43"/>
      <w:bookmarkEnd w:id="44"/>
      <w:r w:rsidRPr="007C11B9">
        <w:t>]</w:t>
      </w:r>
      <w:r w:rsidRPr="007C11B9">
        <w:tab/>
        <w:t>Woyke T, Teeling H, Ivanova NN, Huntemann M, Richter M, Gloeckner FO, Boffelli D, Anderson IJ, Barry</w:t>
      </w:r>
      <w:r>
        <w:t xml:space="preserve"> KW, Shapiro HJ, Szeto E, Kyrpides NC, Mussmann M, Amann R, Bergin C, Ruehland C, Rubin EM, Dubilier, N</w:t>
      </w:r>
      <w:r w:rsidRPr="007C11B9">
        <w:t>. Symbiosis insights through metagenomic analysis of a microbial consortium. Nature</w:t>
      </w:r>
      <w:r>
        <w:t>.</w:t>
      </w:r>
      <w:r w:rsidRPr="007C11B9">
        <w:t xml:space="preserve"> 2006;443:950–955</w:t>
      </w:r>
      <w:r w:rsidR="00F21A69">
        <w:t>.</w:t>
      </w:r>
    </w:p>
    <w:p w:rsidR="007C11B9" w:rsidRDefault="007C11B9">
      <w:r w:rsidRPr="007C11B9">
        <w:t>[</w:t>
      </w:r>
      <w:bookmarkStart w:id="45" w:name="BIB_petra1971"/>
      <w:r w:rsidRPr="007C11B9">
        <w:t>17</w:t>
      </w:r>
      <w:bookmarkStart w:id="46" w:name="B4B_petra1971"/>
      <w:bookmarkEnd w:id="45"/>
      <w:bookmarkEnd w:id="46"/>
      <w:r>
        <w:t>]</w:t>
      </w:r>
      <w:r>
        <w:tab/>
        <w:t>P</w:t>
      </w:r>
      <w:r w:rsidRPr="0045333B">
        <w:t>ĕ</w:t>
      </w:r>
      <w:r w:rsidRPr="007C11B9">
        <w:t>tra PH, Hermodson MA, Walsh KA, Neurath H. Characterization of bovine carboxypeptidase A (Allan). Biochemistry</w:t>
      </w:r>
      <w:r>
        <w:t>.</w:t>
      </w:r>
      <w:r w:rsidRPr="007C11B9">
        <w:t xml:space="preserve"> 1971;10:4023–4025</w:t>
      </w:r>
      <w:r w:rsidR="00F21A69">
        <w:t>.</w:t>
      </w:r>
    </w:p>
    <w:p w:rsidR="007C11B9" w:rsidRDefault="007C11B9">
      <w:r w:rsidRPr="007C11B9">
        <w:t>[</w:t>
      </w:r>
      <w:bookmarkStart w:id="47" w:name="BIB_catasus1992"/>
      <w:r w:rsidRPr="007C11B9">
        <w:t>18</w:t>
      </w:r>
      <w:bookmarkStart w:id="48" w:name="B4B_catasus1992"/>
      <w:bookmarkEnd w:id="47"/>
      <w:bookmarkEnd w:id="48"/>
      <w:r w:rsidRPr="007C11B9">
        <w:t>]</w:t>
      </w:r>
      <w:r w:rsidRPr="007C11B9">
        <w:tab/>
        <w:t>Catasús L, Villegas V, Pascual R, Avilés FX, Wicker-Planquart C, Puigserver A. cDNA cloning and sequence analysis of human pancreatic procarboxypeptidase A1. Biochem J</w:t>
      </w:r>
      <w:r>
        <w:t>.</w:t>
      </w:r>
      <w:r w:rsidRPr="007C11B9">
        <w:t xml:space="preserve"> 1992;</w:t>
      </w:r>
      <w:r>
        <w:t>287</w:t>
      </w:r>
      <w:r w:rsidRPr="007C11B9">
        <w:t>:299–303</w:t>
      </w:r>
      <w:r w:rsidR="00F21A69">
        <w:t>.</w:t>
      </w:r>
    </w:p>
    <w:p w:rsidR="007C11B9" w:rsidRDefault="007C11B9">
      <w:r w:rsidRPr="007C11B9">
        <w:t>[</w:t>
      </w:r>
      <w:bookmarkStart w:id="49" w:name="BIB_quinto1982"/>
      <w:r w:rsidRPr="007C11B9">
        <w:t>19</w:t>
      </w:r>
      <w:bookmarkStart w:id="50" w:name="B4B_quinto1982"/>
      <w:bookmarkEnd w:id="49"/>
      <w:bookmarkEnd w:id="50"/>
      <w:r w:rsidRPr="007C11B9">
        <w:t>]</w:t>
      </w:r>
      <w:r w:rsidRPr="007C11B9">
        <w:tab/>
        <w:t>Quinto C, Quiroga M, Swain WF, Nikovits W Jr, Standring DN, Pictet RL, Valenzuela P, Rutter WJ. Rat preprocarboxypeptidase A: cDNA sequence and preliminary characterization of the gene. Proc Natl Acad Sci U S A</w:t>
      </w:r>
      <w:r>
        <w:t>.</w:t>
      </w:r>
      <w:r w:rsidRPr="007C11B9">
        <w:t xml:space="preserve"> 1982;79:31–35</w:t>
      </w:r>
      <w:r w:rsidR="00F21A69">
        <w:t>.</w:t>
      </w:r>
    </w:p>
    <w:p w:rsidR="007C11B9" w:rsidRDefault="007C11B9">
      <w:r w:rsidRPr="007C11B9">
        <w:t>[</w:t>
      </w:r>
      <w:bookmarkStart w:id="51" w:name="BIB_catasus1995"/>
      <w:r w:rsidRPr="007C11B9">
        <w:t>20</w:t>
      </w:r>
      <w:bookmarkStart w:id="52" w:name="B4B_catasus1995"/>
      <w:bookmarkEnd w:id="51"/>
      <w:bookmarkEnd w:id="52"/>
      <w:r w:rsidRPr="007C11B9">
        <w:t>]</w:t>
      </w:r>
      <w:r w:rsidRPr="007C11B9">
        <w:tab/>
        <w:t>Catasús L, Vendrell J, Avilés FX, Carreira S, Puigserver A, Billeter M. The sequence and conformation of human pancreatic procarboxypeptidase A2. cDNA cloning, sequence analysis, and three-dimensional model. J Biol Chem</w:t>
      </w:r>
      <w:r>
        <w:t>.</w:t>
      </w:r>
      <w:r w:rsidRPr="007C11B9">
        <w:t xml:space="preserve"> 1995;270:6651–6657</w:t>
      </w:r>
      <w:r w:rsidR="00F21A69">
        <w:t>.</w:t>
      </w:r>
    </w:p>
    <w:p w:rsidR="007C11B9" w:rsidRDefault="007C11B9">
      <w:r w:rsidRPr="007C11B9">
        <w:t>[</w:t>
      </w:r>
      <w:bookmarkStart w:id="53" w:name="BIB_gardell1988"/>
      <w:r w:rsidRPr="007C11B9">
        <w:t>21</w:t>
      </w:r>
      <w:bookmarkStart w:id="54" w:name="B4B_gardell1988"/>
      <w:bookmarkEnd w:id="53"/>
      <w:bookmarkEnd w:id="54"/>
      <w:r w:rsidRPr="007C11B9">
        <w:t>]</w:t>
      </w:r>
      <w:r w:rsidRPr="007C11B9">
        <w:tab/>
        <w:t>Gardell SJ, Craik CS, Clauser E, Goldsmith EJ, Stewart CB, Graf M, Rutter WJ. A novel rat carboxypeptidase, CPA2: characterization, molecular cloning, and evolutionary implications on substrate specificity in the carboxypeptidase gene family. J Biol Chem</w:t>
      </w:r>
      <w:r>
        <w:t>.</w:t>
      </w:r>
      <w:r w:rsidRPr="007C11B9">
        <w:t xml:space="preserve"> 1988;263:17828–17836</w:t>
      </w:r>
      <w:r w:rsidR="00F21A69">
        <w:t>.</w:t>
      </w:r>
    </w:p>
    <w:p w:rsidR="007C11B9" w:rsidRDefault="007C11B9">
      <w:r w:rsidRPr="007C11B9">
        <w:t>[</w:t>
      </w:r>
      <w:bookmarkStart w:id="55" w:name="BIB_edwards2000"/>
      <w:r w:rsidRPr="007C11B9">
        <w:t>22</w:t>
      </w:r>
      <w:bookmarkStart w:id="56" w:name="B4B_edwards2000"/>
      <w:bookmarkEnd w:id="55"/>
      <w:bookmarkEnd w:id="56"/>
      <w:r w:rsidRPr="007C11B9">
        <w:t>]</w:t>
      </w:r>
      <w:r w:rsidRPr="007C11B9">
        <w:tab/>
        <w:t xml:space="preserve">Edwards MJ, Moskalyk LA, Donelly-Doman M, Vlaskova M, Noriega FG, Walker VK, Jacobs-Lorena M. Characterization of a carboxypeptidase A gene from the mosquito, </w:t>
      </w:r>
      <w:r w:rsidRPr="007C11B9">
        <w:rPr>
          <w:i/>
        </w:rPr>
        <w:t>Aedes aegypti</w:t>
      </w:r>
      <w:r w:rsidRPr="007C11B9">
        <w:t>. Insect Mol Biol</w:t>
      </w:r>
      <w:r>
        <w:t>.</w:t>
      </w:r>
      <w:r w:rsidRPr="007C11B9">
        <w:t xml:space="preserve"> 2000;9:33–38</w:t>
      </w:r>
      <w:r w:rsidR="00F21A69">
        <w:t>.</w:t>
      </w:r>
    </w:p>
    <w:p w:rsidR="007C11B9" w:rsidRDefault="007C11B9">
      <w:r w:rsidRPr="007C11B9">
        <w:t>[</w:t>
      </w:r>
      <w:bookmarkStart w:id="57" w:name="BIB_bown1998"/>
      <w:r w:rsidRPr="007C11B9">
        <w:t>23</w:t>
      </w:r>
      <w:bookmarkStart w:id="58" w:name="B4B_bown1998"/>
      <w:bookmarkEnd w:id="57"/>
      <w:bookmarkEnd w:id="58"/>
      <w:r w:rsidRPr="007C11B9">
        <w:t>]</w:t>
      </w:r>
      <w:r w:rsidRPr="007C11B9">
        <w:tab/>
        <w:t xml:space="preserve">Bown DP, Wilkinson HS, Gatehouse JA. Midgut carboxypeptidase from </w:t>
      </w:r>
      <w:r w:rsidRPr="007C11B9">
        <w:rPr>
          <w:i/>
        </w:rPr>
        <w:t>Helicoverpa armigera</w:t>
      </w:r>
      <w:r w:rsidRPr="007C11B9">
        <w:t xml:space="preserve"> (Lepidoptera: Noctuidae) larvae: enzyme characterisation, cDNA cloning and expression. Insect Biochem Mol Biol</w:t>
      </w:r>
      <w:r>
        <w:t>.</w:t>
      </w:r>
      <w:r w:rsidRPr="007C11B9">
        <w:t xml:space="preserve"> 1998;28:739–749</w:t>
      </w:r>
      <w:r w:rsidR="00F21A69">
        <w:t>.</w:t>
      </w:r>
    </w:p>
    <w:p w:rsidR="007C11B9" w:rsidRDefault="007C11B9">
      <w:r w:rsidRPr="007C11B9">
        <w:t>[</w:t>
      </w:r>
      <w:bookmarkStart w:id="59" w:name="BIB_jochim2008"/>
      <w:r w:rsidRPr="007C11B9">
        <w:t>24</w:t>
      </w:r>
      <w:bookmarkStart w:id="60" w:name="B4B_jochim2008"/>
      <w:bookmarkEnd w:id="59"/>
      <w:bookmarkEnd w:id="60"/>
      <w:r w:rsidRPr="007C11B9">
        <w:t>]</w:t>
      </w:r>
      <w:r w:rsidRPr="007C11B9">
        <w:tab/>
        <w:t xml:space="preserve">Jochim RC, Teixeira CR, Laughinghouse A, Mu J, Oliveira F, Gomes RB, Elnaiem DE, Valenzuela JG. The midgut transcriptome of </w:t>
      </w:r>
      <w:r w:rsidRPr="007C11B9">
        <w:rPr>
          <w:i/>
        </w:rPr>
        <w:t>Lutzomyia longipalpis</w:t>
      </w:r>
      <w:r w:rsidRPr="007C11B9">
        <w:t xml:space="preserve">: comparative analysis of cDNA libraries from sugar-fed, blood-fed, post-digested and </w:t>
      </w:r>
      <w:r w:rsidRPr="007C11B9">
        <w:rPr>
          <w:i/>
        </w:rPr>
        <w:t>Leishmania infantum chagasi</w:t>
      </w:r>
      <w:r w:rsidRPr="007C11B9">
        <w:t>-infected sand flies. BMC Genomics</w:t>
      </w:r>
      <w:r>
        <w:t>.</w:t>
      </w:r>
      <w:r w:rsidRPr="007C11B9">
        <w:t xml:space="preserve"> 2008;9:15</w:t>
      </w:r>
      <w:r w:rsidR="00F21A69">
        <w:t>.</w:t>
      </w:r>
    </w:p>
    <w:p w:rsidR="007C11B9" w:rsidRDefault="007C11B9">
      <w:r w:rsidRPr="007C11B9">
        <w:t>[</w:t>
      </w:r>
      <w:bookmarkStart w:id="61" w:name="BIB_ribeiro2014"/>
      <w:r w:rsidRPr="007C11B9">
        <w:t>25</w:t>
      </w:r>
      <w:bookmarkStart w:id="62" w:name="B4B_ribeiro2014"/>
      <w:bookmarkEnd w:id="61"/>
      <w:bookmarkEnd w:id="62"/>
      <w:r w:rsidRPr="007C11B9">
        <w:t>]</w:t>
      </w:r>
      <w:r w:rsidRPr="007C11B9">
        <w:tab/>
        <w:t xml:space="preserve">Ribeiro JMC, Genta FA, Sorgine MHF, Logullo R, Mesquita RD, Paiva-Silva GO, Majerowicz D, Medeiros M, Koerich L, Terra WR, Ferreira C, Pimentel AC, Bisch PM, Leite DC, Diniz MMP, da S G V Junior JL, Da Silva ML, Araujo RN, Gandara ACP, Brosson S, Salmon D, Bousbata S, González-Caballero N, Silber AM, Alves-Bezerra M, Gondim KC, Silva-Neto MAC, Atella GC, Araujo H, Dias FA, Polycarpo C, Vionette-Amaral RJ, Fampa P, Melo ACA, Tanaka AS, Balczun C, Oliveira JHM, Gonçalves RLS, Lazoski C, Rivera-Pomar R, Diambra L, Schaub GA, Garcia ES, Azambuja P, Braz GRC, Oliveira PL. An insight into the transcriptome of the digestive tract of the bloodsucking bug, </w:t>
      </w:r>
      <w:r w:rsidRPr="007C11B9">
        <w:rPr>
          <w:i/>
        </w:rPr>
        <w:t>Rhodnius prolixus</w:t>
      </w:r>
      <w:r w:rsidRPr="007C11B9">
        <w:t>. PLoS Negl Trop Dis</w:t>
      </w:r>
      <w:r>
        <w:t>.</w:t>
      </w:r>
      <w:r w:rsidRPr="007C11B9">
        <w:t xml:space="preserve"> 2014;8:e2594</w:t>
      </w:r>
      <w:r w:rsidR="00F21A69">
        <w:t>.</w:t>
      </w:r>
    </w:p>
    <w:p w:rsidR="007C11B9" w:rsidRDefault="007C11B9">
      <w:r w:rsidRPr="007C11B9">
        <w:t>[</w:t>
      </w:r>
      <w:bookmarkStart w:id="63" w:name="BIB_prabhakar2007"/>
      <w:r w:rsidRPr="007C11B9">
        <w:t>26</w:t>
      </w:r>
      <w:bookmarkStart w:id="64" w:name="B4B_prabhakar2007"/>
      <w:bookmarkEnd w:id="63"/>
      <w:bookmarkEnd w:id="64"/>
      <w:r w:rsidRPr="007C11B9">
        <w:t>]</w:t>
      </w:r>
      <w:r w:rsidRPr="007C11B9">
        <w:tab/>
        <w:t xml:space="preserve">Prabhakar S, Chen MS, Elpidina EN, Vinokurov KS, Smith CM, Marshall J, Oppert B. Sequence analysis and molecular characterization of larval midgut cDNA transcripts encoding peptidases from the yellow mealworm, </w:t>
      </w:r>
      <w:r w:rsidRPr="007C11B9">
        <w:rPr>
          <w:i/>
        </w:rPr>
        <w:t>Tenebrio molitor</w:t>
      </w:r>
      <w:r w:rsidRPr="007C11B9">
        <w:t xml:space="preserve"> L. Insect Mol Biol</w:t>
      </w:r>
      <w:r>
        <w:t>.</w:t>
      </w:r>
      <w:r w:rsidRPr="007C11B9">
        <w:t xml:space="preserve"> 2007;16:455–468</w:t>
      </w:r>
      <w:r w:rsidR="00F21A69">
        <w:t>.</w:t>
      </w:r>
    </w:p>
    <w:p w:rsidR="007C11B9" w:rsidRDefault="007C11B9">
      <w:r w:rsidRPr="007C11B9">
        <w:t>[</w:t>
      </w:r>
      <w:bookmarkStart w:id="65" w:name="BIB_wang2004"/>
      <w:r w:rsidRPr="007C11B9">
        <w:t>27</w:t>
      </w:r>
      <w:bookmarkStart w:id="66" w:name="B4B_wang2004"/>
      <w:bookmarkEnd w:id="65"/>
      <w:bookmarkEnd w:id="66"/>
      <w:r w:rsidRPr="007C11B9">
        <w:t>]</w:t>
      </w:r>
      <w:r w:rsidRPr="007C11B9">
        <w:tab/>
        <w:t xml:space="preserve">Wang P, Li G, Kain W. Characterization and cDNA cloning of midgut carboxypeptidases from </w:t>
      </w:r>
      <w:r w:rsidRPr="007C11B9">
        <w:rPr>
          <w:i/>
        </w:rPr>
        <w:t>Trichoplusia ni</w:t>
      </w:r>
      <w:r w:rsidRPr="007C11B9">
        <w:t>. Insect Biochem Mol Biol</w:t>
      </w:r>
      <w:r>
        <w:t>.</w:t>
      </w:r>
      <w:r w:rsidRPr="007C11B9">
        <w:t xml:space="preserve"> 2004;34:831–843</w:t>
      </w:r>
      <w:r w:rsidR="00F21A69">
        <w:t>.</w:t>
      </w:r>
    </w:p>
    <w:p w:rsidR="007C11B9" w:rsidRDefault="007C11B9">
      <w:r w:rsidRPr="007C11B9">
        <w:t>[</w:t>
      </w:r>
      <w:bookmarkStart w:id="67" w:name="BIB_lee2005"/>
      <w:r w:rsidRPr="007C11B9">
        <w:t>28</w:t>
      </w:r>
      <w:bookmarkStart w:id="68" w:name="B4B_lee2005"/>
      <w:bookmarkEnd w:id="67"/>
      <w:bookmarkEnd w:id="68"/>
      <w:r w:rsidRPr="007C11B9">
        <w:t>]</w:t>
      </w:r>
      <w:r w:rsidRPr="007C11B9">
        <w:tab/>
        <w:t>Lee MS, Cho SJ, Tak ES, Lee JA, Cho HJ, Park BJ, Shin C, Kim DK, Park SC. Transcriptome analysis in the midgut of the earthworm (</w:t>
      </w:r>
      <w:r w:rsidRPr="007C11B9">
        <w:rPr>
          <w:i/>
        </w:rPr>
        <w:t>Eisenia andrei</w:t>
      </w:r>
      <w:r w:rsidRPr="007C11B9">
        <w:t>) using expressed sequence tags. Biochem Biophys Res Commun</w:t>
      </w:r>
      <w:r>
        <w:t>.</w:t>
      </w:r>
      <w:r w:rsidRPr="007C11B9">
        <w:t xml:space="preserve"> 2005;328:1196–1204</w:t>
      </w:r>
      <w:r w:rsidR="00F21A69">
        <w:t>.</w:t>
      </w:r>
    </w:p>
    <w:p w:rsidR="007C11B9" w:rsidRDefault="007C11B9">
      <w:r w:rsidRPr="007C11B9">
        <w:t>[</w:t>
      </w:r>
      <w:bookmarkStart w:id="69" w:name="BIB_hartley1964"/>
      <w:r w:rsidRPr="007C11B9">
        <w:t>29</w:t>
      </w:r>
      <w:bookmarkStart w:id="70" w:name="B4B_hartley1964"/>
      <w:bookmarkEnd w:id="69"/>
      <w:bookmarkEnd w:id="70"/>
      <w:r w:rsidRPr="007C11B9">
        <w:t>]</w:t>
      </w:r>
      <w:r w:rsidRPr="007C11B9">
        <w:tab/>
        <w:t>Hartley BS. Amino-acid sequence of the bovine chymotrypsinogen-A. Nature</w:t>
      </w:r>
      <w:r>
        <w:t>.</w:t>
      </w:r>
      <w:r w:rsidRPr="007C11B9">
        <w:t xml:space="preserve"> 1964;201:1284–1287</w:t>
      </w:r>
      <w:r w:rsidR="00F21A69">
        <w:t>.</w:t>
      </w:r>
    </w:p>
    <w:p w:rsidR="007C11B9" w:rsidRDefault="007C11B9">
      <w:r w:rsidRPr="007C11B9">
        <w:t>[</w:t>
      </w:r>
      <w:bookmarkStart w:id="71" w:name="BIB_asgeirsson1991"/>
      <w:r w:rsidRPr="007C11B9">
        <w:t>30</w:t>
      </w:r>
      <w:bookmarkStart w:id="72" w:name="B4B_asgeirsson1991"/>
      <w:bookmarkEnd w:id="71"/>
      <w:bookmarkEnd w:id="72"/>
      <w:r w:rsidRPr="007C11B9">
        <w:t>]</w:t>
      </w:r>
      <w:r w:rsidRPr="007C11B9">
        <w:tab/>
        <w:t>Asgeirsson B, Bjarnason JB. Structural and kinetic properties of chymotrypsin from Atlantic cod (</w:t>
      </w:r>
      <w:r w:rsidRPr="007C11B9">
        <w:rPr>
          <w:i/>
        </w:rPr>
        <w:t>Gadus morhua</w:t>
      </w:r>
      <w:r w:rsidRPr="007C11B9">
        <w:t>). Comparison with bovine chymotrypsin. Comp Biochem Physiol B</w:t>
      </w:r>
      <w:r>
        <w:t>.</w:t>
      </w:r>
      <w:r w:rsidRPr="007C11B9">
        <w:t xml:space="preserve"> 1991;99:327–335</w:t>
      </w:r>
      <w:r w:rsidR="00F21A69">
        <w:t>.</w:t>
      </w:r>
    </w:p>
    <w:p w:rsidR="007C11B9" w:rsidRDefault="007C11B9">
      <w:r w:rsidRPr="007C11B9">
        <w:t>[</w:t>
      </w:r>
      <w:bookmarkStart w:id="73" w:name="BIB_pinsky1983"/>
      <w:r w:rsidRPr="007C11B9">
        <w:t>31</w:t>
      </w:r>
      <w:bookmarkStart w:id="74" w:name="B4B_pinsky1983"/>
      <w:bookmarkEnd w:id="73"/>
      <w:bookmarkEnd w:id="74"/>
      <w:r w:rsidRPr="007C11B9">
        <w:t>]</w:t>
      </w:r>
      <w:r w:rsidRPr="007C11B9">
        <w:tab/>
        <w:t>Pinsky SD, LaForge KS, Luc V, Scheele G. Identification of cDNA clones encoding secretory isoenzyme forms: sequence determination of canine pancreatic prechymotrypsinogen 2 mRNA. Proc Natl Acad Sci U S A</w:t>
      </w:r>
      <w:r>
        <w:t>.</w:t>
      </w:r>
      <w:r w:rsidRPr="007C11B9">
        <w:t xml:space="preserve"> 1983;80:7486–7490</w:t>
      </w:r>
      <w:r w:rsidR="00F21A69">
        <w:t>.</w:t>
      </w:r>
    </w:p>
    <w:p w:rsidR="007C11B9" w:rsidRDefault="007C11B9">
      <w:r w:rsidRPr="007C11B9">
        <w:t>[</w:t>
      </w:r>
      <w:bookmarkStart w:id="75" w:name="BIB_spilliaert2000"/>
      <w:r w:rsidRPr="007C11B9">
        <w:t>32</w:t>
      </w:r>
      <w:bookmarkStart w:id="76" w:name="B4B_spilliaert2000"/>
      <w:bookmarkEnd w:id="75"/>
      <w:bookmarkEnd w:id="76"/>
      <w:r w:rsidRPr="007C11B9">
        <w:t>]</w:t>
      </w:r>
      <w:r w:rsidRPr="007C11B9">
        <w:tab/>
        <w:t>Spilliaert R, Gudmundsdóttir A. Molecular cloning of the Atlantic cod chymotrypsinogen B. Microb Comp Genomics</w:t>
      </w:r>
      <w:r>
        <w:t>.</w:t>
      </w:r>
      <w:r w:rsidRPr="007C11B9">
        <w:t xml:space="preserve"> 2000;5:41–50</w:t>
      </w:r>
      <w:r w:rsidR="00F21A69">
        <w:t>.</w:t>
      </w:r>
    </w:p>
    <w:p w:rsidR="007C11B9" w:rsidRDefault="007C11B9">
      <w:r w:rsidRPr="007C11B9">
        <w:t>[</w:t>
      </w:r>
      <w:bookmarkStart w:id="77" w:name="BIB_tomita1989"/>
      <w:r w:rsidRPr="007C11B9">
        <w:t>33</w:t>
      </w:r>
      <w:bookmarkStart w:id="78" w:name="B4B_tomita1989"/>
      <w:bookmarkEnd w:id="77"/>
      <w:bookmarkEnd w:id="78"/>
      <w:r w:rsidRPr="007C11B9">
        <w:t>]</w:t>
      </w:r>
      <w:r w:rsidRPr="007C11B9">
        <w:tab/>
        <w:t>Tomita N, Izumoto Y, Horii A, Doi S, Yokouchi H, Ogawa M, Mori T, Matsubara K. Molecular cloning and nucleotide sequence of human pancreatic prechymotrypsinogen cDNA. Biochem Biophys Res Commun</w:t>
      </w:r>
      <w:r>
        <w:t>.</w:t>
      </w:r>
      <w:r w:rsidRPr="007C11B9">
        <w:t xml:space="preserve"> 1989;158:569–575</w:t>
      </w:r>
      <w:r w:rsidR="00F21A69">
        <w:t>.</w:t>
      </w:r>
    </w:p>
    <w:p w:rsidR="007C11B9" w:rsidRDefault="007C11B9">
      <w:r w:rsidRPr="007C11B9">
        <w:t>[</w:t>
      </w:r>
      <w:bookmarkStart w:id="79" w:name="BIB_bell1984"/>
      <w:r w:rsidRPr="007C11B9">
        <w:t>34</w:t>
      </w:r>
      <w:bookmarkStart w:id="80" w:name="B4B_bell1984"/>
      <w:bookmarkEnd w:id="79"/>
      <w:bookmarkEnd w:id="80"/>
      <w:r w:rsidRPr="007C11B9">
        <w:t>]</w:t>
      </w:r>
      <w:r w:rsidRPr="007C11B9">
        <w:tab/>
        <w:t>Bell GI, Quinto C, Quiroga M, Valenzuela P, Craik CS, Rutter WJ. Isolation and sequence of a rat chymotrypsin B gene. J Biol Chem</w:t>
      </w:r>
      <w:r>
        <w:t>.</w:t>
      </w:r>
      <w:r w:rsidRPr="007C11B9">
        <w:t xml:space="preserve"> 1984;259:14265–14270</w:t>
      </w:r>
      <w:r w:rsidR="00F21A69">
        <w:t>.</w:t>
      </w:r>
    </w:p>
    <w:p w:rsidR="007C11B9" w:rsidRDefault="007C11B9">
      <w:r w:rsidRPr="007C11B9">
        <w:t>[</w:t>
      </w:r>
      <w:bookmarkStart w:id="81" w:name="BIB_mazumdar_2dleighton2001"/>
      <w:r w:rsidRPr="007C11B9">
        <w:t>35</w:t>
      </w:r>
      <w:bookmarkStart w:id="82" w:name="B4B_mazumdar_2dleighton2001"/>
      <w:bookmarkEnd w:id="81"/>
      <w:bookmarkEnd w:id="82"/>
      <w:r w:rsidRPr="007C11B9">
        <w:t>]</w:t>
      </w:r>
      <w:r w:rsidRPr="007C11B9">
        <w:tab/>
        <w:t xml:space="preserve">Mazumdar-Leighton S, Broadway RM. Identification of six chymotrypsin cDNAs from larval midguts of </w:t>
      </w:r>
      <w:r w:rsidRPr="007C11B9">
        <w:rPr>
          <w:i/>
        </w:rPr>
        <w:t>Helicoverpa zea</w:t>
      </w:r>
      <w:r w:rsidRPr="007C11B9">
        <w:t xml:space="preserve"> and </w:t>
      </w:r>
      <w:r w:rsidRPr="007C11B9">
        <w:rPr>
          <w:i/>
        </w:rPr>
        <w:t>Agrotis ipsilon</w:t>
      </w:r>
      <w:r w:rsidRPr="007C11B9">
        <w:t xml:space="preserve"> feeding on the soybean (Kunitz) trypsin inhibitor. Insect Biochem Mol Biol</w:t>
      </w:r>
      <w:r>
        <w:t>.</w:t>
      </w:r>
      <w:r w:rsidRPr="007C11B9">
        <w:t xml:space="preserve"> 2001;31:633–644</w:t>
      </w:r>
      <w:r w:rsidR="00F21A69">
        <w:t>.</w:t>
      </w:r>
    </w:p>
    <w:p w:rsidR="007C11B9" w:rsidRDefault="007C11B9">
      <w:r w:rsidRPr="007C11B9">
        <w:t>[</w:t>
      </w:r>
      <w:bookmarkStart w:id="83" w:name="BIB_degnan1995"/>
      <w:r w:rsidRPr="007C11B9">
        <w:t>36</w:t>
      </w:r>
      <w:bookmarkStart w:id="84" w:name="B4B_degnan1995"/>
      <w:bookmarkEnd w:id="83"/>
      <w:bookmarkEnd w:id="84"/>
      <w:r w:rsidRPr="007C11B9">
        <w:t>]</w:t>
      </w:r>
      <w:r w:rsidRPr="007C11B9">
        <w:tab/>
        <w:t xml:space="preserve">Degnan BM, Groppe JC, Morse DE. Chymotrypsin mRNA expression in digestive gland amoebocytes: cell specification occurs prior to metamorphosis and gut morphogenesis in the gastropod, </w:t>
      </w:r>
      <w:r w:rsidRPr="007C11B9">
        <w:rPr>
          <w:i/>
        </w:rPr>
        <w:t>Haliotis rufescens</w:t>
      </w:r>
      <w:r>
        <w:t>. Rouxs Arch Dev Biol.</w:t>
      </w:r>
      <w:r w:rsidRPr="007C11B9">
        <w:t xml:space="preserve"> 1995;205:97–101</w:t>
      </w:r>
      <w:r w:rsidR="00F21A69">
        <w:t>.</w:t>
      </w:r>
    </w:p>
    <w:p w:rsidR="007C11B9" w:rsidRDefault="007C11B9">
      <w:r w:rsidRPr="007C11B9">
        <w:t>[</w:t>
      </w:r>
      <w:bookmarkStart w:id="85" w:name="BIB_chougule2005"/>
      <w:r w:rsidRPr="007C11B9">
        <w:t>37</w:t>
      </w:r>
      <w:bookmarkStart w:id="86" w:name="B4B_chougule2005"/>
      <w:bookmarkEnd w:id="85"/>
      <w:bookmarkEnd w:id="86"/>
      <w:r w:rsidRPr="007C11B9">
        <w:t>]</w:t>
      </w:r>
      <w:r w:rsidRPr="007C11B9">
        <w:tab/>
        <w:t xml:space="preserve">Chougule NP, Giri AP, Sainani MN, Gupta VS. Gene expression patterns of </w:t>
      </w:r>
      <w:r w:rsidRPr="007C11B9">
        <w:rPr>
          <w:i/>
        </w:rPr>
        <w:t>Helicoverpa armigera</w:t>
      </w:r>
      <w:r w:rsidRPr="007C11B9">
        <w:t xml:space="preserve"> gut proteases. Insect Biochem Mol Biol</w:t>
      </w:r>
      <w:r>
        <w:t>.</w:t>
      </w:r>
      <w:r w:rsidRPr="007C11B9">
        <w:t xml:space="preserve"> 2005;35:355–367</w:t>
      </w:r>
      <w:r w:rsidR="00F21A69">
        <w:t>.</w:t>
      </w:r>
    </w:p>
    <w:p w:rsidR="007C11B9" w:rsidRDefault="007C11B9">
      <w:r w:rsidRPr="007C11B9">
        <w:t>[</w:t>
      </w:r>
      <w:bookmarkStart w:id="87" w:name="BIB_zhu2012"/>
      <w:r w:rsidRPr="007C11B9">
        <w:t>38</w:t>
      </w:r>
      <w:bookmarkStart w:id="88" w:name="B4B_zhu2012"/>
      <w:bookmarkEnd w:id="87"/>
      <w:bookmarkEnd w:id="88"/>
      <w:r w:rsidRPr="007C11B9">
        <w:t>]</w:t>
      </w:r>
      <w:r w:rsidRPr="007C11B9">
        <w:tab/>
        <w:t xml:space="preserve">Zhu YC, Guo Z, Abel C. Cloning eleven midgut trypsin cDNAs and evaluating the interaction of proteinase inhibitors with Cry1Ac against the tobacco budworm, </w:t>
      </w:r>
      <w:r w:rsidRPr="007C11B9">
        <w:rPr>
          <w:i/>
        </w:rPr>
        <w:t>Heliothis virescens</w:t>
      </w:r>
      <w:r w:rsidRPr="007C11B9">
        <w:t xml:space="preserve"> (F.) (Lepidoptera: Noctuidae). J Invertebr Pathol</w:t>
      </w:r>
      <w:r>
        <w:t>.</w:t>
      </w:r>
      <w:r w:rsidRPr="007C11B9">
        <w:t xml:space="preserve"> 2012;111:111–120</w:t>
      </w:r>
      <w:r w:rsidR="00F21A69">
        <w:t>.</w:t>
      </w:r>
    </w:p>
    <w:p w:rsidR="007C11B9" w:rsidRDefault="007C11B9">
      <w:r w:rsidRPr="007C11B9">
        <w:t>[</w:t>
      </w:r>
      <w:bookmarkStart w:id="89" w:name="BIB_zhu2005"/>
      <w:r w:rsidRPr="007C11B9">
        <w:t>39</w:t>
      </w:r>
      <w:bookmarkStart w:id="90" w:name="B4B_zhu2005"/>
      <w:bookmarkEnd w:id="89"/>
      <w:bookmarkEnd w:id="90"/>
      <w:r w:rsidRPr="007C11B9">
        <w:t>]</w:t>
      </w:r>
      <w:r w:rsidRPr="007C11B9">
        <w:tab/>
        <w:t>Zhu YC, Liu X, Maddur AA, Oppert B, Chen MS. Cloning and characterization of chymotrypsin- and trypsin-like cDNAs from the gut of the Hessian fly [</w:t>
      </w:r>
      <w:r w:rsidRPr="007C11B9">
        <w:rPr>
          <w:i/>
        </w:rPr>
        <w:t>Mayetiola destructor</w:t>
      </w:r>
      <w:r w:rsidRPr="007C11B9">
        <w:t xml:space="preserve"> (Say)]. Insect Biochem Mol Biol</w:t>
      </w:r>
      <w:r>
        <w:t>.</w:t>
      </w:r>
      <w:r w:rsidRPr="007C11B9">
        <w:t xml:space="preserve"> 2005;35:23–32</w:t>
      </w:r>
      <w:r w:rsidR="00F21A69">
        <w:t>.</w:t>
      </w:r>
    </w:p>
    <w:p w:rsidR="007C11B9" w:rsidRDefault="007C11B9">
      <w:r w:rsidRPr="007C11B9">
        <w:t>[</w:t>
      </w:r>
      <w:bookmarkStart w:id="91" w:name="BIB_balti2012"/>
      <w:r w:rsidRPr="007C11B9">
        <w:t>40</w:t>
      </w:r>
      <w:bookmarkStart w:id="92" w:name="B4B_balti2012"/>
      <w:bookmarkEnd w:id="91"/>
      <w:bookmarkEnd w:id="92"/>
      <w:r w:rsidRPr="007C11B9">
        <w:t>]</w:t>
      </w:r>
      <w:r w:rsidRPr="007C11B9">
        <w:tab/>
        <w:t>Balti R, Bougherra F, Bougatef A, Hayet BK, Nedjar-Arroume N, Dhulster P, Guillochon D, Nasri M. Chymotrypsin from the hepatopancreas of cuttlefish (</w:t>
      </w:r>
      <w:r w:rsidRPr="007C11B9">
        <w:rPr>
          <w:i/>
        </w:rPr>
        <w:t>Sepia officinalis</w:t>
      </w:r>
      <w:r w:rsidRPr="007C11B9">
        <w:t xml:space="preserve">) with high activity in the hydrolysis of long chain peptide substrates: Purification and biochemical </w:t>
      </w:r>
      <w:r>
        <w:t>characterisation. Food Chem.</w:t>
      </w:r>
      <w:r w:rsidRPr="007C11B9">
        <w:t xml:space="preserve"> 2012;130:475–484</w:t>
      </w:r>
      <w:r w:rsidR="00F21A69">
        <w:t>.</w:t>
      </w:r>
    </w:p>
    <w:p w:rsidR="007C11B9" w:rsidRDefault="007C11B9">
      <w:r w:rsidRPr="007C11B9">
        <w:t>[</w:t>
      </w:r>
      <w:bookmarkStart w:id="93" w:name="BIB_elpidina2005"/>
      <w:r w:rsidRPr="007C11B9">
        <w:t>41</w:t>
      </w:r>
      <w:bookmarkStart w:id="94" w:name="B4B_elpidina2005"/>
      <w:bookmarkEnd w:id="93"/>
      <w:bookmarkEnd w:id="94"/>
      <w:r w:rsidRPr="007C11B9">
        <w:t>]</w:t>
      </w:r>
      <w:r w:rsidRPr="007C11B9">
        <w:tab/>
        <w:t xml:space="preserve">Elpidina EN, Tsybina TA, Dunaevsky YE, Belozersky MA, Zhuzhikov DP, Oppert B. A chymotrypsin-like proteinase from the midgut of </w:t>
      </w:r>
      <w:r w:rsidRPr="007C11B9">
        <w:rPr>
          <w:i/>
        </w:rPr>
        <w:t>Tenebrio molitor</w:t>
      </w:r>
      <w:r w:rsidRPr="007C11B9">
        <w:t xml:space="preserve"> larvae. Biochimie</w:t>
      </w:r>
      <w:r>
        <w:t>.</w:t>
      </w:r>
      <w:r w:rsidRPr="007C11B9">
        <w:t xml:space="preserve"> 2005;87:771–779</w:t>
      </w:r>
      <w:r w:rsidR="00F21A69">
        <w:t>.</w:t>
      </w:r>
    </w:p>
    <w:p w:rsidR="007C11B9" w:rsidRDefault="007C11B9">
      <w:r w:rsidRPr="007C11B9">
        <w:t>[</w:t>
      </w:r>
      <w:bookmarkStart w:id="95" w:name="BIB_reseland1997"/>
      <w:r w:rsidRPr="007C11B9">
        <w:t>42</w:t>
      </w:r>
      <w:bookmarkStart w:id="96" w:name="B4B_reseland1997"/>
      <w:bookmarkEnd w:id="95"/>
      <w:bookmarkEnd w:id="96"/>
      <w:r w:rsidRPr="007C11B9">
        <w:t>]</w:t>
      </w:r>
      <w:r w:rsidRPr="007C11B9">
        <w:tab/>
        <w:t>Reseland JE, Larsen F, Solheim J, Eriksen JA, Hanssen LE, Prydz H. A novel human chymotrypsin-like digestive enzyme. J Biol Chem</w:t>
      </w:r>
      <w:r>
        <w:t>.</w:t>
      </w:r>
      <w:r w:rsidRPr="007C11B9">
        <w:t xml:space="preserve"> 1997;272:8099–8104</w:t>
      </w:r>
      <w:r w:rsidR="00F21A69">
        <w:t>.</w:t>
      </w:r>
    </w:p>
    <w:p w:rsidR="007C11B9" w:rsidRDefault="007C11B9">
      <w:r w:rsidRPr="007C11B9">
        <w:t>[</w:t>
      </w:r>
      <w:bookmarkStart w:id="97" w:name="BIB_largman1976"/>
      <w:r w:rsidRPr="007C11B9">
        <w:t>43</w:t>
      </w:r>
      <w:bookmarkStart w:id="98" w:name="B4B_largman1976"/>
      <w:bookmarkEnd w:id="97"/>
      <w:bookmarkEnd w:id="98"/>
      <w:r w:rsidRPr="007C11B9">
        <w:t>]</w:t>
      </w:r>
      <w:r w:rsidRPr="007C11B9">
        <w:tab/>
        <w:t>Largman C, Brodrick JW, Geokas MC. Purification and characterization of two human pancreatic elastases. Biochemistry</w:t>
      </w:r>
      <w:r>
        <w:t>.</w:t>
      </w:r>
      <w:r w:rsidRPr="007C11B9">
        <w:t xml:space="preserve"> 1976;15:2491–2500</w:t>
      </w:r>
      <w:r w:rsidR="00F21A69">
        <w:t>.</w:t>
      </w:r>
    </w:p>
    <w:p w:rsidR="007C11B9" w:rsidRDefault="007C11B9">
      <w:r w:rsidRPr="007C11B9">
        <w:t>[</w:t>
      </w:r>
      <w:bookmarkStart w:id="99" w:name="BIB_largman1983"/>
      <w:r w:rsidRPr="007C11B9">
        <w:t>44</w:t>
      </w:r>
      <w:bookmarkStart w:id="100" w:name="B4B_largman1983"/>
      <w:bookmarkEnd w:id="99"/>
      <w:bookmarkEnd w:id="100"/>
      <w:r w:rsidRPr="007C11B9">
        <w:t>]</w:t>
      </w:r>
      <w:r w:rsidRPr="007C11B9">
        <w:tab/>
        <w:t>Largman C. Isolation and characterization of rat pancreatic elastase. Biochemistry</w:t>
      </w:r>
      <w:r>
        <w:t>.</w:t>
      </w:r>
      <w:r w:rsidRPr="007C11B9">
        <w:t xml:space="preserve"> 1983;22:3763–3770</w:t>
      </w:r>
      <w:r w:rsidR="00F21A69">
        <w:t>.</w:t>
      </w:r>
    </w:p>
    <w:p w:rsidR="007C11B9" w:rsidRDefault="007C11B9">
      <w:r w:rsidRPr="007C11B9">
        <w:t>[</w:t>
      </w:r>
      <w:bookmarkStart w:id="101" w:name="BIB_gertler1970"/>
      <w:r w:rsidRPr="007C11B9">
        <w:t>45</w:t>
      </w:r>
      <w:bookmarkStart w:id="102" w:name="B4B_gertler1970"/>
      <w:bookmarkEnd w:id="101"/>
      <w:bookmarkEnd w:id="102"/>
      <w:r w:rsidRPr="007C11B9">
        <w:t>]</w:t>
      </w:r>
      <w:r w:rsidRPr="007C11B9">
        <w:tab/>
        <w:t>Gertler A, Birk Y. Isolation and characterization of porcine proelastase. Eur J Biochem</w:t>
      </w:r>
      <w:r>
        <w:t>.</w:t>
      </w:r>
      <w:r w:rsidRPr="007C11B9">
        <w:t xml:space="preserve"> 1970;12:170–176</w:t>
      </w:r>
      <w:r w:rsidR="00F21A69">
        <w:t>.</w:t>
      </w:r>
    </w:p>
    <w:p w:rsidR="007C11B9" w:rsidRDefault="007C11B9">
      <w:r w:rsidRPr="007C11B9">
        <w:t>[</w:t>
      </w:r>
      <w:bookmarkStart w:id="103" w:name="BIB_qiu2013"/>
      <w:r w:rsidRPr="007C11B9">
        <w:t>46</w:t>
      </w:r>
      <w:bookmarkStart w:id="104" w:name="B4B_qiu2013"/>
      <w:bookmarkEnd w:id="103"/>
      <w:bookmarkEnd w:id="104"/>
      <w:r w:rsidR="00F21A69">
        <w:t>]</w:t>
      </w:r>
      <w:r w:rsidR="00F21A69">
        <w:tab/>
        <w:t>Qiu R, Liu X, Hu YH, Sun BG</w:t>
      </w:r>
      <w:r w:rsidRPr="007C11B9">
        <w:t xml:space="preserve">. Expression characterization and activity analysis of a cathepsin B from Pacific abalone </w:t>
      </w:r>
      <w:r w:rsidRPr="007C11B9">
        <w:rPr>
          <w:i/>
        </w:rPr>
        <w:t>Haliotis discus hannai</w:t>
      </w:r>
      <w:r w:rsidRPr="007C11B9">
        <w:t>. Fish Shellfish Immunol</w:t>
      </w:r>
      <w:r>
        <w:t>.</w:t>
      </w:r>
      <w:r w:rsidRPr="007C11B9">
        <w:t xml:space="preserve"> 2013;34:1376–1382</w:t>
      </w:r>
      <w:r w:rsidR="00F21A69">
        <w:t>.</w:t>
      </w:r>
    </w:p>
    <w:p w:rsidR="007C11B9" w:rsidRDefault="007C11B9">
      <w:r w:rsidRPr="007C11B9">
        <w:t>[</w:t>
      </w:r>
      <w:bookmarkStart w:id="105" w:name="BIB_stephens2012"/>
      <w:r w:rsidRPr="007C11B9">
        <w:t>47</w:t>
      </w:r>
      <w:bookmarkStart w:id="106" w:name="B4B_stephens2012"/>
      <w:bookmarkEnd w:id="105"/>
      <w:bookmarkEnd w:id="106"/>
      <w:r w:rsidRPr="007C11B9">
        <w:t>]</w:t>
      </w:r>
      <w:r w:rsidRPr="007C11B9">
        <w:tab/>
        <w:t xml:space="preserve">Stephens A, Rojo L, Araujo-Bernal S, Garcia-Carreño F, Muhlia-Almazan A. Cathepsin B from the white shrimp </w:t>
      </w:r>
      <w:r w:rsidRPr="007C11B9">
        <w:rPr>
          <w:i/>
        </w:rPr>
        <w:t>Litopenaeus vannamei</w:t>
      </w:r>
      <w:r w:rsidRPr="007C11B9">
        <w:t>: cDNA sequence analysis, tissues-specific expression and biological activity. Comp Biochem Physiol B Biochem Mol Biol</w:t>
      </w:r>
      <w:r>
        <w:t>.</w:t>
      </w:r>
      <w:r w:rsidRPr="007C11B9">
        <w:t xml:space="preserve"> 2012;161:32–40</w:t>
      </w:r>
      <w:r w:rsidR="00F21A69">
        <w:t>.</w:t>
      </w:r>
    </w:p>
    <w:p w:rsidR="007C11B9" w:rsidRDefault="007C11B9">
      <w:r w:rsidRPr="007C11B9">
        <w:t>[</w:t>
      </w:r>
      <w:bookmarkStart w:id="107" w:name="BIB_wang2008"/>
      <w:r w:rsidRPr="007C11B9">
        <w:t>48</w:t>
      </w:r>
      <w:bookmarkStart w:id="108" w:name="B4B_wang2008"/>
      <w:bookmarkEnd w:id="107"/>
      <w:bookmarkEnd w:id="108"/>
      <w:r w:rsidRPr="007C11B9">
        <w:t>]</w:t>
      </w:r>
      <w:r w:rsidRPr="007C11B9">
        <w:tab/>
        <w:t xml:space="preserve">Wang X, Liu B, Wang G, Tang B, Xiang J. Molecular cloning and functional analysis of cathepsin B in nutrient metabolism during larval development in </w:t>
      </w:r>
      <w:r w:rsidRPr="007C11B9">
        <w:rPr>
          <w:i/>
        </w:rPr>
        <w:t>Meretrix meretrix</w:t>
      </w:r>
      <w:r w:rsidRPr="007C11B9">
        <w:t>. Aquaculture</w:t>
      </w:r>
      <w:r>
        <w:t>.</w:t>
      </w:r>
      <w:r w:rsidRPr="007C11B9">
        <w:t xml:space="preserve"> 2008;282:41–46</w:t>
      </w:r>
      <w:r w:rsidR="00F21A69">
        <w:t>.</w:t>
      </w:r>
    </w:p>
    <w:p w:rsidR="007C11B9" w:rsidRDefault="007C11B9">
      <w:r w:rsidRPr="007C11B9">
        <w:t>[</w:t>
      </w:r>
      <w:bookmarkStart w:id="109" w:name="BIB_ranjit2008"/>
      <w:r w:rsidRPr="007C11B9">
        <w:t>49</w:t>
      </w:r>
      <w:bookmarkStart w:id="110" w:name="B4B_ranjit2008"/>
      <w:bookmarkEnd w:id="109"/>
      <w:bookmarkEnd w:id="110"/>
      <w:r w:rsidRPr="007C11B9">
        <w:t>]</w:t>
      </w:r>
      <w:r w:rsidRPr="007C11B9">
        <w:tab/>
        <w:t xml:space="preserve">Ranjit N, Zhan B, Stenzel DJ, Mulvenna J, Fujiwara R, Hotez PJ, Loukas A. A family of cathepsin B cysteine proteases expressed in the gut of the human hookworm, </w:t>
      </w:r>
      <w:r w:rsidRPr="007C11B9">
        <w:rPr>
          <w:i/>
        </w:rPr>
        <w:t>Necator americanus</w:t>
      </w:r>
      <w:r w:rsidRPr="007C11B9">
        <w:t>. Mol Biochem Parasitol</w:t>
      </w:r>
      <w:r>
        <w:t>.</w:t>
      </w:r>
      <w:r w:rsidRPr="007C11B9">
        <w:t xml:space="preserve"> 2008;160:90–99</w:t>
      </w:r>
      <w:r w:rsidR="00F21A69">
        <w:t>.</w:t>
      </w:r>
    </w:p>
    <w:p w:rsidR="007C11B9" w:rsidRDefault="007C11B9">
      <w:r w:rsidRPr="007C11B9">
        <w:t>[</w:t>
      </w:r>
      <w:bookmarkStart w:id="111" w:name="BIB_pinlaor2009"/>
      <w:r w:rsidRPr="007C11B9">
        <w:t>50</w:t>
      </w:r>
      <w:bookmarkStart w:id="112" w:name="B4B_pinlaor2009"/>
      <w:bookmarkEnd w:id="111"/>
      <w:bookmarkEnd w:id="112"/>
      <w:r w:rsidRPr="007C11B9">
        <w:t>]</w:t>
      </w:r>
      <w:r w:rsidRPr="007C11B9">
        <w:tab/>
        <w:t xml:space="preserve">Pinlaor P, Kaewpitoon N, Laha T, Sripa B, Kaewkes S, Morales ME, Mann VH, Parriott SK, Suttiprapa S, Robinson MW, To J, Dalton JP, Loukas A, Brindley PJ. Cathepsin F cysteine protease of the human liver fluke, </w:t>
      </w:r>
      <w:r w:rsidRPr="007C11B9">
        <w:rPr>
          <w:i/>
        </w:rPr>
        <w:t>Opisthorchis viverrini</w:t>
      </w:r>
      <w:r w:rsidRPr="007C11B9">
        <w:t>. PLoS Negl Trop Dis</w:t>
      </w:r>
      <w:r>
        <w:t>.</w:t>
      </w:r>
      <w:r w:rsidRPr="007C11B9">
        <w:t xml:space="preserve"> 2009;3:e398</w:t>
      </w:r>
      <w:r w:rsidR="00F21A69">
        <w:t>.</w:t>
      </w:r>
    </w:p>
    <w:p w:rsidR="007C11B9" w:rsidRDefault="007C11B9">
      <w:r w:rsidRPr="007C11B9">
        <w:t>[</w:t>
      </w:r>
      <w:bookmarkStart w:id="113" w:name="BIB_aoki2003"/>
      <w:r w:rsidRPr="007C11B9">
        <w:t>51</w:t>
      </w:r>
      <w:bookmarkStart w:id="114" w:name="B4B_aoki2003"/>
      <w:bookmarkEnd w:id="113"/>
      <w:bookmarkEnd w:id="114"/>
      <w:r w:rsidRPr="007C11B9">
        <w:t>]</w:t>
      </w:r>
      <w:r w:rsidRPr="007C11B9">
        <w:tab/>
        <w:t xml:space="preserve">Aoki H, Ahsan MN, Watabe S. Molecular cloning and characterization of cathepsin B from the hepatopancreas of northern shrimp </w:t>
      </w:r>
      <w:r w:rsidRPr="007C11B9">
        <w:rPr>
          <w:i/>
        </w:rPr>
        <w:t>Pandalus borealis</w:t>
      </w:r>
      <w:r w:rsidRPr="007C11B9">
        <w:t>. Comp Biochem Physiol B Biochem Mol Biol</w:t>
      </w:r>
      <w:r>
        <w:t>.</w:t>
      </w:r>
      <w:r w:rsidRPr="007C11B9">
        <w:t xml:space="preserve"> 2003;134:681–694</w:t>
      </w:r>
      <w:r w:rsidR="00F21A69">
        <w:t>.</w:t>
      </w:r>
    </w:p>
    <w:p w:rsidR="007C11B9" w:rsidRDefault="007C11B9">
      <w:r w:rsidRPr="007C11B9">
        <w:t>[</w:t>
      </w:r>
      <w:bookmarkStart w:id="115" w:name="BIB_fuzita2015"/>
      <w:r w:rsidRPr="007C11B9">
        <w:t>52</w:t>
      </w:r>
      <w:bookmarkStart w:id="116" w:name="B4B_fuzita2015"/>
      <w:bookmarkEnd w:id="115"/>
      <w:bookmarkEnd w:id="116"/>
      <w:r w:rsidRPr="007C11B9">
        <w:t>]</w:t>
      </w:r>
      <w:r w:rsidRPr="007C11B9">
        <w:tab/>
        <w:t xml:space="preserve">Fuzita FJ, Pinkse MWH, Patane JSL, Juliano MA, Verhaert PDEM, Lopes AR. Biochemical, transcriptomic and proteomic analyses of digestion in the scorpion </w:t>
      </w:r>
      <w:r w:rsidRPr="007C11B9">
        <w:rPr>
          <w:i/>
        </w:rPr>
        <w:t>Tityus serrulatus</w:t>
      </w:r>
      <w:r w:rsidRPr="007C11B9">
        <w:t>: insights into function and evolution of digestion in an ancient arthropod. PLoS One</w:t>
      </w:r>
      <w:r>
        <w:t>.</w:t>
      </w:r>
      <w:r w:rsidRPr="007C11B9">
        <w:t xml:space="preserve"> 2015;10:e0123841</w:t>
      </w:r>
      <w:r w:rsidR="00F21A69">
        <w:t>.</w:t>
      </w:r>
    </w:p>
    <w:p w:rsidR="007C11B9" w:rsidRDefault="007C11B9">
      <w:r w:rsidRPr="007C11B9">
        <w:t>[</w:t>
      </w:r>
      <w:bookmarkStart w:id="117" w:name="BIB_kang2010"/>
      <w:r w:rsidRPr="007C11B9">
        <w:t>53</w:t>
      </w:r>
      <w:bookmarkStart w:id="118" w:name="B4B_kang2010"/>
      <w:bookmarkEnd w:id="117"/>
      <w:bookmarkEnd w:id="118"/>
      <w:r w:rsidRPr="007C11B9">
        <w:t>]</w:t>
      </w:r>
      <w:r w:rsidRPr="007C11B9">
        <w:tab/>
        <w:t xml:space="preserve">Kang JM, Bahk YY, Cho PY, Hong SJ, Kim TS, Sohn WM, Na BK. A family of cathepsin F cysteine proteases of </w:t>
      </w:r>
      <w:r w:rsidRPr="007C11B9">
        <w:rPr>
          <w:i/>
        </w:rPr>
        <w:t>Clonorchis sinensis</w:t>
      </w:r>
      <w:r w:rsidRPr="007C11B9">
        <w:t xml:space="preserve"> is the major secreted proteins that are expressed in the intestine of the parasite. Mol Biochem Parasitol</w:t>
      </w:r>
      <w:r>
        <w:t>.</w:t>
      </w:r>
      <w:r w:rsidRPr="007C11B9">
        <w:t xml:space="preserve"> 2010;170:7–16</w:t>
      </w:r>
      <w:r w:rsidR="00F21A69">
        <w:t>.</w:t>
      </w:r>
    </w:p>
    <w:p w:rsidR="007C11B9" w:rsidRDefault="007C11B9">
      <w:r w:rsidRPr="007C11B9">
        <w:t>[</w:t>
      </w:r>
      <w:bookmarkStart w:id="119" w:name="BIB_wang1998"/>
      <w:r w:rsidRPr="007C11B9">
        <w:t>54</w:t>
      </w:r>
      <w:bookmarkStart w:id="120" w:name="B4B_wang1998"/>
      <w:bookmarkEnd w:id="119"/>
      <w:bookmarkEnd w:id="120"/>
      <w:r w:rsidRPr="007C11B9">
        <w:t>]</w:t>
      </w:r>
      <w:r w:rsidRPr="007C11B9">
        <w:tab/>
        <w:t>Wang B, Shi GP, Yao PM, Li Z, Chapman HA, Brömme D. Human cathepsin F. Molecular cloning, functional expression, tissue localization, and enzymatic characterization. J Biol Chem</w:t>
      </w:r>
      <w:r>
        <w:t>.</w:t>
      </w:r>
      <w:r w:rsidRPr="007C11B9">
        <w:t xml:space="preserve"> 1998;273:32000–32008</w:t>
      </w:r>
      <w:r w:rsidR="00F21A69">
        <w:t>.</w:t>
      </w:r>
    </w:p>
    <w:p w:rsidR="007C11B9" w:rsidRDefault="007C11B9">
      <w:r w:rsidRPr="007C11B9">
        <w:t>[</w:t>
      </w:r>
      <w:bookmarkStart w:id="121" w:name="BIB_deussing2000"/>
      <w:r w:rsidRPr="007C11B9">
        <w:t>55</w:t>
      </w:r>
      <w:bookmarkStart w:id="122" w:name="B4B_deussing2000"/>
      <w:bookmarkEnd w:id="121"/>
      <w:bookmarkEnd w:id="122"/>
      <w:r w:rsidRPr="007C11B9">
        <w:t>]</w:t>
      </w:r>
      <w:r w:rsidRPr="007C11B9">
        <w:tab/>
        <w:t>Deussing J, Tisljar K, Papazoglou A, Peters C. Mouse cathepsin F: cDNA cloning, genomic organization and chromosomal assignment of the gene. Gene</w:t>
      </w:r>
      <w:r>
        <w:t>.</w:t>
      </w:r>
      <w:r w:rsidRPr="007C11B9">
        <w:t xml:space="preserve"> 2000;251:165–173</w:t>
      </w:r>
      <w:r w:rsidR="00F21A69">
        <w:t>.</w:t>
      </w:r>
    </w:p>
    <w:p w:rsidR="007C11B9" w:rsidRDefault="007C11B9">
      <w:r w:rsidRPr="007C11B9">
        <w:t>[</w:t>
      </w:r>
      <w:bookmarkStart w:id="123" w:name="BIB_ahn2009"/>
      <w:r w:rsidRPr="007C11B9">
        <w:t>56</w:t>
      </w:r>
      <w:bookmarkStart w:id="124" w:name="B4B_ahn2009"/>
      <w:bookmarkEnd w:id="123"/>
      <w:bookmarkEnd w:id="124"/>
      <w:r w:rsidRPr="007C11B9">
        <w:t>]</w:t>
      </w:r>
      <w:r w:rsidRPr="007C11B9">
        <w:tab/>
        <w:t>Ahn SJ, Kim NY, Seo JS, Je JE, Sung JH, Lee SH, Kim MS, Kim JK, Chung JK, Lee HH. Molecular cloning, mRNA expression and enzymatic characterization of cathepsin F from olive flounder (</w:t>
      </w:r>
      <w:r w:rsidRPr="007C11B9">
        <w:rPr>
          <w:i/>
        </w:rPr>
        <w:t>Paralichthys olivaceus</w:t>
      </w:r>
      <w:r w:rsidRPr="007C11B9">
        <w:t>). Comp Biochem Physiol B Biochem Mol Biol</w:t>
      </w:r>
      <w:r>
        <w:t>.</w:t>
      </w:r>
      <w:r w:rsidRPr="007C11B9">
        <w:t xml:space="preserve"> 2009;154:211–220</w:t>
      </w:r>
      <w:r w:rsidR="00F21A69">
        <w:t>.</w:t>
      </w:r>
    </w:p>
    <w:p w:rsidR="007C11B9" w:rsidRDefault="007C11B9">
      <w:r w:rsidRPr="007C11B9">
        <w:t>[</w:t>
      </w:r>
      <w:bookmarkStart w:id="125" w:name="BIB_hu2014"/>
      <w:r w:rsidRPr="007C11B9">
        <w:t>57</w:t>
      </w:r>
      <w:bookmarkStart w:id="126" w:name="B4B_hu2014"/>
      <w:bookmarkEnd w:id="125"/>
      <w:bookmarkEnd w:id="126"/>
      <w:r w:rsidRPr="007C11B9">
        <w:t>]</w:t>
      </w:r>
      <w:r w:rsidRPr="007C11B9">
        <w:tab/>
        <w:t xml:space="preserve">Hu X, Hu X, Hu B, Wen C, Xie Y, Wu D, Tao Z, Li A, Gao Q. Molecular cloning and characterization of cathepsin L from freshwater mussel, </w:t>
      </w:r>
      <w:r w:rsidRPr="007C11B9">
        <w:rPr>
          <w:i/>
        </w:rPr>
        <w:t>Cristaria plicata</w:t>
      </w:r>
      <w:r w:rsidRPr="007C11B9">
        <w:t>. Fish Shellfish Immunol</w:t>
      </w:r>
      <w:r>
        <w:t>.</w:t>
      </w:r>
      <w:r w:rsidRPr="007C11B9">
        <w:t xml:space="preserve"> 2014;40:446–454</w:t>
      </w:r>
      <w:r w:rsidR="00F21A69">
        <w:t>.</w:t>
      </w:r>
    </w:p>
    <w:p w:rsidR="007C11B9" w:rsidRDefault="007C11B9">
      <w:r w:rsidRPr="007C11B9">
        <w:t>[</w:t>
      </w:r>
      <w:bookmarkStart w:id="127" w:name="BIB_matsumoto1995"/>
      <w:r w:rsidRPr="007C11B9">
        <w:t>58</w:t>
      </w:r>
      <w:bookmarkStart w:id="128" w:name="B4B_matsumoto1995"/>
      <w:bookmarkEnd w:id="127"/>
      <w:bookmarkEnd w:id="128"/>
      <w:r w:rsidRPr="007C11B9">
        <w:t>]</w:t>
      </w:r>
      <w:r w:rsidRPr="007C11B9">
        <w:tab/>
        <w:t xml:space="preserve">Matsumoto I, Watanabe H, Abe K, Arai S, Emori Y. A putative digestive cysteine proteinase from </w:t>
      </w:r>
      <w:r w:rsidRPr="007C11B9">
        <w:rPr>
          <w:i/>
        </w:rPr>
        <w:t>Drosophila melanogaster</w:t>
      </w:r>
      <w:r w:rsidRPr="007C11B9">
        <w:t xml:space="preserve"> is predominantly expressed in the embryonic and larval midgut. Eur J Biochem</w:t>
      </w:r>
      <w:r>
        <w:t>.</w:t>
      </w:r>
      <w:r w:rsidRPr="007C11B9">
        <w:t xml:space="preserve"> 1995;227:582–587</w:t>
      </w:r>
      <w:r w:rsidR="00F21A69">
        <w:t>.</w:t>
      </w:r>
    </w:p>
    <w:p w:rsidR="007C11B9" w:rsidRDefault="007C11B9">
      <w:r w:rsidRPr="007C11B9">
        <w:t>[</w:t>
      </w:r>
      <w:bookmarkStart w:id="129" w:name="BIB_li2010"/>
      <w:r w:rsidRPr="007C11B9">
        <w:t>59</w:t>
      </w:r>
      <w:bookmarkStart w:id="130" w:name="B4B_li2010"/>
      <w:bookmarkEnd w:id="129"/>
      <w:bookmarkEnd w:id="130"/>
      <w:r w:rsidRPr="007C11B9">
        <w:t>]</w:t>
      </w:r>
      <w:r w:rsidRPr="007C11B9">
        <w:tab/>
        <w:t xml:space="preserve">Li WW, Jin XK, He L, Jiang H, Gong YN, Xie YN, Wang Q. Molecular cloning, characterization, expression and activity analysis of cathepsin L in Chinese mitten crab, </w:t>
      </w:r>
      <w:r w:rsidRPr="007C11B9">
        <w:rPr>
          <w:i/>
        </w:rPr>
        <w:t>Eriocheir sinensis</w:t>
      </w:r>
      <w:r w:rsidRPr="007C11B9">
        <w:t>. Fish Shellfish Immunol</w:t>
      </w:r>
      <w:r>
        <w:t>.</w:t>
      </w:r>
      <w:r w:rsidRPr="007C11B9">
        <w:t xml:space="preserve"> 2010;29:1010–1018</w:t>
      </w:r>
      <w:r w:rsidR="00F21A69">
        <w:t>.</w:t>
      </w:r>
    </w:p>
    <w:p w:rsidR="007C11B9" w:rsidRDefault="007C11B9">
      <w:r w:rsidRPr="007C11B9">
        <w:t>[</w:t>
      </w:r>
      <w:bookmarkStart w:id="131" w:name="BIB_gal1988"/>
      <w:r w:rsidRPr="007C11B9">
        <w:t>60</w:t>
      </w:r>
      <w:bookmarkStart w:id="132" w:name="B4B_gal1988"/>
      <w:bookmarkEnd w:id="131"/>
      <w:bookmarkEnd w:id="132"/>
      <w:r w:rsidRPr="007C11B9">
        <w:t>]</w:t>
      </w:r>
      <w:r w:rsidRPr="007C11B9">
        <w:tab/>
        <w:t>Gal S, Gottesman MM. Isolation and sequence of a cDNA for human pro-(cathepsin L). Biochem J</w:t>
      </w:r>
      <w:r>
        <w:t>.</w:t>
      </w:r>
      <w:r w:rsidRPr="007C11B9">
        <w:t xml:space="preserve"> 1988;253:303–306</w:t>
      </w:r>
      <w:r w:rsidR="00F21A69">
        <w:t>.</w:t>
      </w:r>
    </w:p>
    <w:p w:rsidR="007C11B9" w:rsidRDefault="007C11B9">
      <w:r w:rsidRPr="007C11B9">
        <w:t>[</w:t>
      </w:r>
      <w:bookmarkStart w:id="133" w:name="BIB_hu2007"/>
      <w:r w:rsidRPr="007C11B9">
        <w:t>61</w:t>
      </w:r>
      <w:bookmarkStart w:id="134" w:name="B4B_hu2007"/>
      <w:bookmarkEnd w:id="133"/>
      <w:bookmarkEnd w:id="134"/>
      <w:r w:rsidRPr="007C11B9">
        <w:t>]</w:t>
      </w:r>
      <w:r w:rsidRPr="007C11B9">
        <w:tab/>
        <w:t>Hu KJ, Leung PC. Food digestion by cathepsin L and digestion-related rapid cell differentiation in shrimp hepatopancreas. Comp Biochem Physiol B Biochem Mol Biol</w:t>
      </w:r>
      <w:r>
        <w:t>.</w:t>
      </w:r>
      <w:r w:rsidRPr="007C11B9">
        <w:t xml:space="preserve"> 2007;146:69–80</w:t>
      </w:r>
      <w:r w:rsidR="00F21A69">
        <w:t>.</w:t>
      </w:r>
    </w:p>
    <w:p w:rsidR="007C11B9" w:rsidRDefault="007C11B9">
      <w:r w:rsidRPr="007C11B9">
        <w:t>[</w:t>
      </w:r>
      <w:bookmarkStart w:id="135" w:name="BIB_portnoy1986"/>
      <w:r w:rsidRPr="007C11B9">
        <w:t>62</w:t>
      </w:r>
      <w:bookmarkStart w:id="136" w:name="B4B_portnoy1986"/>
      <w:bookmarkEnd w:id="135"/>
      <w:bookmarkEnd w:id="136"/>
      <w:r w:rsidRPr="007C11B9">
        <w:t>]</w:t>
      </w:r>
      <w:r w:rsidRPr="007C11B9">
        <w:tab/>
        <w:t>Portnoy DA, Erickson AH, Kochan J, Ravetch JV, Unkeless JC. Cloning and characterization of a mouse cysteine proteinase. J Biol Chem</w:t>
      </w:r>
      <w:r>
        <w:t>.</w:t>
      </w:r>
      <w:r w:rsidRPr="007C11B9">
        <w:t xml:space="preserve"> 1986;261:14697–14703</w:t>
      </w:r>
      <w:r w:rsidR="00F21A69">
        <w:t>.</w:t>
      </w:r>
    </w:p>
    <w:p w:rsidR="007C11B9" w:rsidRDefault="007C11B9">
      <w:r w:rsidRPr="007C11B9">
        <w:t>[</w:t>
      </w:r>
      <w:bookmarkStart w:id="137" w:name="BIB_ma2010"/>
      <w:r w:rsidRPr="007C11B9">
        <w:t>63</w:t>
      </w:r>
      <w:bookmarkStart w:id="138" w:name="B4B_ma2010"/>
      <w:bookmarkEnd w:id="137"/>
      <w:bookmarkEnd w:id="138"/>
      <w:r w:rsidRPr="007C11B9">
        <w:t>]</w:t>
      </w:r>
      <w:r w:rsidRPr="007C11B9">
        <w:tab/>
        <w:t xml:space="preserve">Ma J, Zhang D, Jiang J, Cui S, Pu H, Jiang S. Molecular characterization and expression analysis of cathepsin L1 cysteine protease from pearl oyster </w:t>
      </w:r>
      <w:r w:rsidRPr="007C11B9">
        <w:rPr>
          <w:i/>
        </w:rPr>
        <w:t>Pinctada fucata</w:t>
      </w:r>
      <w:r w:rsidRPr="007C11B9">
        <w:t>. Fish Shellfish Immunol</w:t>
      </w:r>
      <w:r>
        <w:t>.</w:t>
      </w:r>
      <w:r w:rsidRPr="007C11B9">
        <w:t xml:space="preserve"> 2010;29:501–507</w:t>
      </w:r>
      <w:r w:rsidR="00F21A69">
        <w:t>.</w:t>
      </w:r>
    </w:p>
    <w:p w:rsidR="007C11B9" w:rsidRDefault="007C11B9">
      <w:r w:rsidRPr="007C11B9">
        <w:t>[</w:t>
      </w:r>
      <w:bookmarkStart w:id="139" w:name="BIB_ishidoh1987"/>
      <w:r w:rsidRPr="007C11B9">
        <w:t>64</w:t>
      </w:r>
      <w:bookmarkStart w:id="140" w:name="B4B_ishidoh1987"/>
      <w:bookmarkEnd w:id="139"/>
      <w:bookmarkEnd w:id="140"/>
      <w:r w:rsidRPr="007C11B9">
        <w:t>]</w:t>
      </w:r>
      <w:r w:rsidRPr="007C11B9">
        <w:tab/>
        <w:t>Ishidoh K, Towatari T, Imajoh S, Kawasaki H, Kominami E, Katunuma N, Suzuki K. Molecular cloning and sequencing of cDNA for rat cathepsin L. FEBS Lett</w:t>
      </w:r>
      <w:r>
        <w:t>.</w:t>
      </w:r>
      <w:r w:rsidRPr="007C11B9">
        <w:t xml:space="preserve"> 1987;223:69–73</w:t>
      </w:r>
      <w:r w:rsidR="00F21A69">
        <w:t>.</w:t>
      </w:r>
    </w:p>
    <w:p w:rsidR="007C11B9" w:rsidRDefault="007C11B9">
      <w:r w:rsidRPr="007C11B9">
        <w:t>[</w:t>
      </w:r>
      <w:bookmarkStart w:id="141" w:name="BIB_cristofoletti2005"/>
      <w:r w:rsidRPr="007C11B9">
        <w:t>65</w:t>
      </w:r>
      <w:bookmarkStart w:id="142" w:name="B4B_cristofoletti2005"/>
      <w:bookmarkEnd w:id="141"/>
      <w:bookmarkEnd w:id="142"/>
      <w:r w:rsidRPr="007C11B9">
        <w:t>]</w:t>
      </w:r>
      <w:r w:rsidRPr="007C11B9">
        <w:tab/>
        <w:t xml:space="preserve">Cristofoletti PT, Ribeiro AF, Terra WR. The cathepsin L-like proteinases from the midgut of </w:t>
      </w:r>
      <w:r w:rsidRPr="007C11B9">
        <w:rPr>
          <w:i/>
        </w:rPr>
        <w:t>Tenebrio molitor</w:t>
      </w:r>
      <w:r w:rsidRPr="007C11B9">
        <w:t xml:space="preserve"> larvae: sequence, properties, immunocytochemical localization and function. Insect Biochem Mol Biol</w:t>
      </w:r>
      <w:r>
        <w:t>.</w:t>
      </w:r>
      <w:r w:rsidRPr="007C11B9">
        <w:t xml:space="preserve"> 2005;35:883–901</w:t>
      </w:r>
      <w:r w:rsidR="00F21A69">
        <w:t>.</w:t>
      </w:r>
    </w:p>
    <w:p w:rsidR="007C11B9" w:rsidRDefault="007C11B9">
      <w:r w:rsidRPr="007C11B9">
        <w:t>[</w:t>
      </w:r>
      <w:bookmarkStart w:id="143" w:name="BIB_grabherr2011"/>
      <w:r w:rsidRPr="007C11B9">
        <w:t>66</w:t>
      </w:r>
      <w:bookmarkStart w:id="144" w:name="B4B_grabherr2011"/>
      <w:bookmarkEnd w:id="143"/>
      <w:bookmarkEnd w:id="144"/>
      <w:r w:rsidRPr="007C11B9">
        <w:t>]</w:t>
      </w:r>
      <w:r w:rsidRPr="007C11B9">
        <w:tab/>
        <w:t xml:space="preserve">Grabherr MG, Haas BJ, Yassour M, Levin JZ, Thompson DA, Amit I, Adiconis X, Fan </w:t>
      </w:r>
      <w:r w:rsidR="00F21A69">
        <w:t>L, Raychowdhury R, Zeng Q, Chen Z</w:t>
      </w:r>
      <w:r w:rsidRPr="007C11B9">
        <w:t>. Trinity: reconstructing a full-length transcriptome without a genome from RN</w:t>
      </w:r>
      <w:r>
        <w:t>A-Seq data. Nature Biotechnol.</w:t>
      </w:r>
      <w:r w:rsidRPr="007C11B9">
        <w:t xml:space="preserve"> 2011;29:644</w:t>
      </w:r>
      <w:r w:rsidR="00F21A69">
        <w:t>.</w:t>
      </w:r>
    </w:p>
    <w:p w:rsidR="007C11B9" w:rsidRDefault="007C11B9">
      <w:r w:rsidRPr="007C11B9">
        <w:t>[</w:t>
      </w:r>
      <w:bookmarkStart w:id="145" w:name="BIB_sanchez2007"/>
      <w:r w:rsidRPr="007C11B9">
        <w:t>67</w:t>
      </w:r>
      <w:bookmarkStart w:id="146" w:name="B4B_sanchez2007"/>
      <w:bookmarkEnd w:id="145"/>
      <w:bookmarkEnd w:id="146"/>
      <w:r w:rsidRPr="007C11B9">
        <w:t>]</w:t>
      </w:r>
      <w:r w:rsidRPr="007C11B9">
        <w:tab/>
        <w:t xml:space="preserve">Sanchez S, Hourdez S, Lallier FH. Identification of proteins involved in the functioning of </w:t>
      </w:r>
      <w:r w:rsidRPr="007C11B9">
        <w:rPr>
          <w:i/>
        </w:rPr>
        <w:t>Riftia pachyptila</w:t>
      </w:r>
      <w:r w:rsidRPr="007C11B9">
        <w:t xml:space="preserve"> symbiosis by Subtractive Suppression Hybridization. BMC Genomics</w:t>
      </w:r>
      <w:r>
        <w:t>.</w:t>
      </w:r>
      <w:r w:rsidRPr="007C11B9">
        <w:t xml:space="preserve"> 2007;8:1</w:t>
      </w:r>
      <w:r w:rsidR="00F21A69">
        <w:t>.</w:t>
      </w:r>
    </w:p>
    <w:p w:rsidR="007C11B9" w:rsidRDefault="007C11B9">
      <w:r w:rsidRPr="007C11B9">
        <w:t>[</w:t>
      </w:r>
      <w:bookmarkStart w:id="147" w:name="BIB_davidson2008"/>
      <w:r w:rsidRPr="007C11B9">
        <w:t>68</w:t>
      </w:r>
      <w:bookmarkStart w:id="148" w:name="B4B_davidson2008"/>
      <w:bookmarkEnd w:id="147"/>
      <w:bookmarkEnd w:id="148"/>
      <w:r w:rsidRPr="007C11B9">
        <w:t>]</w:t>
      </w:r>
      <w:r w:rsidRPr="007C11B9">
        <w:tab/>
        <w:t xml:space="preserve">Davidson CR, Best NM, Francis JW, Cooper EL, Wood TC. Toll-like receptor genes (TLRs) from </w:t>
      </w:r>
      <w:r w:rsidRPr="007C11B9">
        <w:rPr>
          <w:i/>
        </w:rPr>
        <w:t>Capitella capitata</w:t>
      </w:r>
      <w:r w:rsidRPr="007C11B9">
        <w:t xml:space="preserve"> and </w:t>
      </w:r>
      <w:r w:rsidRPr="007C11B9">
        <w:rPr>
          <w:i/>
        </w:rPr>
        <w:t>Helobdella robusta</w:t>
      </w:r>
      <w:r w:rsidRPr="007C11B9">
        <w:t xml:space="preserve"> (Annelida). Dev</w:t>
      </w:r>
      <w:r>
        <w:t xml:space="preserve"> Comp Immunol.</w:t>
      </w:r>
      <w:r w:rsidRPr="007C11B9">
        <w:t xml:space="preserve"> 2008;32:608–612</w:t>
      </w:r>
      <w:r w:rsidR="00F21A69">
        <w:t>.</w:t>
      </w:r>
    </w:p>
    <w:p w:rsidR="007C11B9" w:rsidRDefault="007C11B9">
      <w:r w:rsidRPr="007C11B9">
        <w:t>[</w:t>
      </w:r>
      <w:bookmarkStart w:id="149" w:name="BIB_pedruzzi2015"/>
      <w:r w:rsidRPr="007C11B9">
        <w:t>69</w:t>
      </w:r>
      <w:bookmarkStart w:id="150" w:name="B4B_pedruzzi2015"/>
      <w:bookmarkEnd w:id="149"/>
      <w:bookmarkEnd w:id="150"/>
      <w:r w:rsidRPr="007C11B9">
        <w:t>]</w:t>
      </w:r>
      <w:r w:rsidRPr="007C11B9">
        <w:tab/>
        <w:t>Pedruzzi I, Rivoire C, Auchincloss AH, Coudert E, Keller G, de Castro E, Baratin D, Cuche BA, Bougueleret L, Poux S, Redaschi N, Xenarios I, Bridge A. HAMAP in 2015: updates to the protein family classification and annotation system. Nucleic Acids Res</w:t>
      </w:r>
      <w:r>
        <w:t>.</w:t>
      </w:r>
      <w:r w:rsidRPr="007C11B9">
        <w:t xml:space="preserve"> 2015;43:D1064–D1070</w:t>
      </w:r>
      <w:r w:rsidR="00F21A69">
        <w:t>.</w:t>
      </w:r>
    </w:p>
    <w:p w:rsidR="007C11B9" w:rsidRDefault="007C11B9">
      <w:r w:rsidRPr="007C11B9">
        <w:t>[</w:t>
      </w:r>
      <w:bookmarkStart w:id="151" w:name="BIB_conesa2005"/>
      <w:r w:rsidRPr="007C11B9">
        <w:t>70</w:t>
      </w:r>
      <w:bookmarkStart w:id="152" w:name="B4B_conesa2005"/>
      <w:bookmarkEnd w:id="151"/>
      <w:bookmarkEnd w:id="152"/>
      <w:r w:rsidRPr="007C11B9">
        <w:t>]</w:t>
      </w:r>
      <w:r w:rsidRPr="007C11B9">
        <w:tab/>
        <w:t>Conesa A, Götz S, Garcá-Gómez JM, Terol J, Talón M, Robles M. Blast2GO: a universal tool for annotation, visualization and analysis in functional genomics research. Bioinformatics</w:t>
      </w:r>
      <w:r>
        <w:t>.</w:t>
      </w:r>
      <w:r w:rsidRPr="007C11B9">
        <w:t xml:space="preserve"> </w:t>
      </w:r>
      <w:r w:rsidR="00F21A69">
        <w:t>.</w:t>
      </w:r>
      <w:r w:rsidRPr="007C11B9">
        <w:t>2005;21:3674–3676</w:t>
      </w:r>
    </w:p>
    <w:p w:rsidR="007C11B9" w:rsidRDefault="007C11B9">
      <w:r w:rsidRPr="007C11B9">
        <w:t>[</w:t>
      </w:r>
      <w:bookmarkStart w:id="153" w:name="BIB_callebaut1997"/>
      <w:r w:rsidRPr="007C11B9">
        <w:t>71</w:t>
      </w:r>
      <w:bookmarkStart w:id="154" w:name="B4B_callebaut1997"/>
      <w:bookmarkEnd w:id="153"/>
      <w:bookmarkEnd w:id="154"/>
      <w:r w:rsidRPr="007C11B9">
        <w:t>]</w:t>
      </w:r>
      <w:r w:rsidRPr="007C11B9">
        <w:tab/>
        <w:t>Callebaut I, Labesse G, Durand P, Poupon A, Canard L, Chomilier J, Henrissat B, Mornon J. Deciphering protein sequence information through hydrophobic cluster analysis (HCA): current status and perspect</w:t>
      </w:r>
      <w:r>
        <w:t>ives. Cell Mol Life Sci.</w:t>
      </w:r>
      <w:r w:rsidRPr="007C11B9">
        <w:t xml:space="preserve"> 1997;53:621–645</w:t>
      </w:r>
      <w:r w:rsidR="00F21A69">
        <w:t>.</w:t>
      </w:r>
      <w:bookmarkStart w:id="155" w:name="_GoBack"/>
      <w:bookmarkEnd w:id="155"/>
    </w:p>
    <w:bookmarkEnd w:id="12"/>
    <w:p w:rsidR="003053A5" w:rsidRPr="0045333B" w:rsidRDefault="003053A5"/>
    <w:sectPr w:rsidR="003053A5" w:rsidRPr="0045333B" w:rsidSect="00417E74">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1109" w:rsidRDefault="00DA1109" w:rsidP="00C31EE1">
      <w:pPr>
        <w:spacing w:after="0" w:line="240" w:lineRule="auto"/>
      </w:pPr>
      <w:r>
        <w:separator/>
      </w:r>
    </w:p>
  </w:endnote>
  <w:endnote w:type="continuationSeparator" w:id="0">
    <w:p w:rsidR="00DA1109" w:rsidRDefault="00DA1109" w:rsidP="00C31E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0751305"/>
      <w:docPartObj>
        <w:docPartGallery w:val="Page Numbers (Bottom of Page)"/>
        <w:docPartUnique/>
      </w:docPartObj>
    </w:sdtPr>
    <w:sdtContent>
      <w:p w:rsidR="00C31EE1" w:rsidRDefault="00417E74">
        <w:pPr>
          <w:pStyle w:val="Footer"/>
          <w:jc w:val="center"/>
        </w:pPr>
        <w:r>
          <w:fldChar w:fldCharType="begin"/>
        </w:r>
        <w:r w:rsidR="00C31EE1">
          <w:instrText>PAGE   \* MERGEFORMAT</w:instrText>
        </w:r>
        <w:r>
          <w:fldChar w:fldCharType="separate"/>
        </w:r>
        <w:r w:rsidR="002A3ACB">
          <w:rPr>
            <w:noProof/>
          </w:rPr>
          <w:t>1</w:t>
        </w:r>
        <w:r>
          <w:fldChar w:fldCharType="end"/>
        </w:r>
      </w:p>
    </w:sdtContent>
  </w:sdt>
  <w:p w:rsidR="00C31EE1" w:rsidRDefault="00C31EE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1109" w:rsidRDefault="00DA1109" w:rsidP="00C31EE1">
      <w:pPr>
        <w:spacing w:after="0" w:line="240" w:lineRule="auto"/>
      </w:pPr>
      <w:r>
        <w:separator/>
      </w:r>
    </w:p>
  </w:footnote>
  <w:footnote w:type="continuationSeparator" w:id="0">
    <w:p w:rsidR="00DA1109" w:rsidRDefault="00DA1109" w:rsidP="00C31E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176AD"/>
    <w:multiLevelType w:val="hybridMultilevel"/>
    <w:tmpl w:val="18E08E6C"/>
    <w:lvl w:ilvl="0" w:tplc="A2EA9D90">
      <w:start w:val="15"/>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16778B"/>
    <w:multiLevelType w:val="hybridMultilevel"/>
    <w:tmpl w:val="E92AA0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CF071E"/>
    <w:multiLevelType w:val="hybridMultilevel"/>
    <w:tmpl w:val="4030EE8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136675D2"/>
    <w:multiLevelType w:val="hybridMultilevel"/>
    <w:tmpl w:val="32AE8908"/>
    <w:lvl w:ilvl="0" w:tplc="61E63F78">
      <w:start w:val="18"/>
      <w:numFmt w:val="bullet"/>
      <w:lvlText w:val=""/>
      <w:lvlJc w:val="left"/>
      <w:pPr>
        <w:ind w:left="720" w:hanging="360"/>
      </w:pPr>
      <w:rPr>
        <w:rFonts w:ascii="Wingdings" w:eastAsiaTheme="minorEastAsia"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19BD1277"/>
    <w:multiLevelType w:val="hybridMultilevel"/>
    <w:tmpl w:val="CBD41F64"/>
    <w:lvl w:ilvl="0" w:tplc="29006D62">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1FC21087"/>
    <w:multiLevelType w:val="hybridMultilevel"/>
    <w:tmpl w:val="ED545B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A577ED"/>
    <w:multiLevelType w:val="hybridMultilevel"/>
    <w:tmpl w:val="E35828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3146B7"/>
    <w:multiLevelType w:val="hybridMultilevel"/>
    <w:tmpl w:val="0DC21B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C42145E"/>
    <w:multiLevelType w:val="multilevel"/>
    <w:tmpl w:val="241CC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E9848F9"/>
    <w:multiLevelType w:val="hybridMultilevel"/>
    <w:tmpl w:val="B82C18C6"/>
    <w:lvl w:ilvl="0" w:tplc="D9A4F5F0">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38356E9"/>
    <w:multiLevelType w:val="hybridMultilevel"/>
    <w:tmpl w:val="32402808"/>
    <w:lvl w:ilvl="0" w:tplc="0F4C11A4">
      <w:start w:val="100"/>
      <w:numFmt w:val="bullet"/>
      <w:lvlText w:val=""/>
      <w:lvlJc w:val="left"/>
      <w:pPr>
        <w:ind w:left="720" w:hanging="360"/>
      </w:pPr>
      <w:rPr>
        <w:rFonts w:ascii="Symbol" w:eastAsiaTheme="majorEastAsia" w:hAnsi="Symbol" w:cstheme="maj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35B64FE4"/>
    <w:multiLevelType w:val="hybridMultilevel"/>
    <w:tmpl w:val="71B0F7A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nsid w:val="43C054AA"/>
    <w:multiLevelType w:val="hybridMultilevel"/>
    <w:tmpl w:val="26C23F46"/>
    <w:lvl w:ilvl="0" w:tplc="1D42C578">
      <w:start w:val="4"/>
      <w:numFmt w:val="bullet"/>
      <w:lvlText w:val=""/>
      <w:lvlJc w:val="left"/>
      <w:pPr>
        <w:ind w:left="720" w:hanging="360"/>
      </w:pPr>
      <w:rPr>
        <w:rFonts w:ascii="Wingdings" w:eastAsiaTheme="minorEastAsia"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46DE6D6D"/>
    <w:multiLevelType w:val="hybridMultilevel"/>
    <w:tmpl w:val="BDEE0D2E"/>
    <w:lvl w:ilvl="0" w:tplc="918E6AE2">
      <w:start w:val="1"/>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47362D43"/>
    <w:multiLevelType w:val="hybridMultilevel"/>
    <w:tmpl w:val="3D5E91E8"/>
    <w:lvl w:ilvl="0" w:tplc="2258DAB8">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74906D2"/>
    <w:multiLevelType w:val="hybridMultilevel"/>
    <w:tmpl w:val="C6AC6FF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nsid w:val="47990155"/>
    <w:multiLevelType w:val="multilevel"/>
    <w:tmpl w:val="A9E68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072632A"/>
    <w:multiLevelType w:val="multilevel"/>
    <w:tmpl w:val="28664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276462D"/>
    <w:multiLevelType w:val="multilevel"/>
    <w:tmpl w:val="C4462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9A142D4"/>
    <w:multiLevelType w:val="hybridMultilevel"/>
    <w:tmpl w:val="0592F32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nsid w:val="5AA838FB"/>
    <w:multiLevelType w:val="hybridMultilevel"/>
    <w:tmpl w:val="AB44CDFE"/>
    <w:lvl w:ilvl="0" w:tplc="ABBE4CE6">
      <w:start w:val="1"/>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CCE1666"/>
    <w:multiLevelType w:val="hybridMultilevel"/>
    <w:tmpl w:val="C2B08B72"/>
    <w:lvl w:ilvl="0" w:tplc="8E6A0A7E">
      <w:start w:val="2"/>
      <w:numFmt w:val="bullet"/>
      <w:lvlText w:val=""/>
      <w:lvlJc w:val="left"/>
      <w:pPr>
        <w:ind w:left="720" w:hanging="360"/>
      </w:pPr>
      <w:rPr>
        <w:rFonts w:ascii="Wingdings" w:eastAsiaTheme="minorEastAsia"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nsid w:val="5E83060B"/>
    <w:multiLevelType w:val="hybridMultilevel"/>
    <w:tmpl w:val="0FB88A60"/>
    <w:lvl w:ilvl="0" w:tplc="60E6F4A6">
      <w:start w:val="15"/>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13A39A6"/>
    <w:multiLevelType w:val="hybridMultilevel"/>
    <w:tmpl w:val="2D9ABE4C"/>
    <w:lvl w:ilvl="0" w:tplc="4788B382">
      <w:start w:val="15"/>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BA44578"/>
    <w:multiLevelType w:val="hybridMultilevel"/>
    <w:tmpl w:val="07AEF3AE"/>
    <w:lvl w:ilvl="0" w:tplc="72324AF4">
      <w:start w:val="4"/>
      <w:numFmt w:val="bullet"/>
      <w:lvlText w:val=""/>
      <w:lvlJc w:val="left"/>
      <w:pPr>
        <w:ind w:left="720" w:hanging="360"/>
      </w:pPr>
      <w:rPr>
        <w:rFonts w:ascii="Wingdings" w:eastAsiaTheme="minorEastAsia"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nsid w:val="6FCA5807"/>
    <w:multiLevelType w:val="hybridMultilevel"/>
    <w:tmpl w:val="B388FED8"/>
    <w:lvl w:ilvl="0" w:tplc="96D04A46">
      <w:start w:val="16"/>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nsid w:val="7BF11229"/>
    <w:multiLevelType w:val="hybridMultilevel"/>
    <w:tmpl w:val="0826DFC0"/>
    <w:lvl w:ilvl="0" w:tplc="35985E02">
      <w:numFmt w:val="bullet"/>
      <w:lvlText w:val="-"/>
      <w:lvlJc w:val="left"/>
      <w:pPr>
        <w:ind w:left="720" w:hanging="360"/>
      </w:pPr>
      <w:rPr>
        <w:rFonts w:ascii="Calibri" w:eastAsiaTheme="minorEastAsia"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CC97CE7"/>
    <w:multiLevelType w:val="hybridMultilevel"/>
    <w:tmpl w:val="EEF844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2"/>
  </w:num>
  <w:num w:numId="3">
    <w:abstractNumId w:val="15"/>
  </w:num>
  <w:num w:numId="4">
    <w:abstractNumId w:val="3"/>
  </w:num>
  <w:num w:numId="5">
    <w:abstractNumId w:val="19"/>
  </w:num>
  <w:num w:numId="6">
    <w:abstractNumId w:val="25"/>
  </w:num>
  <w:num w:numId="7">
    <w:abstractNumId w:val="14"/>
  </w:num>
  <w:num w:numId="8">
    <w:abstractNumId w:val="9"/>
  </w:num>
  <w:num w:numId="9">
    <w:abstractNumId w:val="20"/>
  </w:num>
  <w:num w:numId="10">
    <w:abstractNumId w:val="1"/>
  </w:num>
  <w:num w:numId="11">
    <w:abstractNumId w:val="6"/>
  </w:num>
  <w:num w:numId="12">
    <w:abstractNumId w:val="5"/>
  </w:num>
  <w:num w:numId="13">
    <w:abstractNumId w:val="26"/>
  </w:num>
  <w:num w:numId="14">
    <w:abstractNumId w:val="16"/>
  </w:num>
  <w:num w:numId="15">
    <w:abstractNumId w:val="8"/>
  </w:num>
  <w:num w:numId="16">
    <w:abstractNumId w:val="23"/>
  </w:num>
  <w:num w:numId="17">
    <w:abstractNumId w:val="22"/>
  </w:num>
  <w:num w:numId="18">
    <w:abstractNumId w:val="0"/>
  </w:num>
  <w:num w:numId="19">
    <w:abstractNumId w:val="7"/>
  </w:num>
  <w:num w:numId="20">
    <w:abstractNumId w:val="10"/>
  </w:num>
  <w:num w:numId="21">
    <w:abstractNumId w:val="12"/>
  </w:num>
  <w:num w:numId="22">
    <w:abstractNumId w:val="21"/>
  </w:num>
  <w:num w:numId="23">
    <w:abstractNumId w:val="13"/>
  </w:num>
  <w:num w:numId="24">
    <w:abstractNumId w:val="27"/>
  </w:num>
  <w:num w:numId="25">
    <w:abstractNumId w:val="17"/>
  </w:num>
  <w:num w:numId="26">
    <w:abstractNumId w:val="18"/>
  </w:num>
  <w:num w:numId="27">
    <w:abstractNumId w:val="4"/>
  </w:num>
  <w:num w:numId="28">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1"/>
    <w:footnote w:id="0"/>
  </w:footnotePr>
  <w:endnotePr>
    <w:endnote w:id="-1"/>
    <w:endnote w:id="0"/>
  </w:endnotePr>
  <w:compat>
    <w:useFELayout/>
  </w:compat>
  <w:docVars>
    <w:docVar w:name="Total_Editing_Time" w:val="0"/>
  </w:docVars>
  <w:rsids>
    <w:rsidRoot w:val="00C86773"/>
    <w:rsid w:val="00017F62"/>
    <w:rsid w:val="0002312F"/>
    <w:rsid w:val="0002700D"/>
    <w:rsid w:val="000460A0"/>
    <w:rsid w:val="000539A2"/>
    <w:rsid w:val="00067ACB"/>
    <w:rsid w:val="000706E3"/>
    <w:rsid w:val="000932D6"/>
    <w:rsid w:val="000A686B"/>
    <w:rsid w:val="000B651E"/>
    <w:rsid w:val="000D1FAD"/>
    <w:rsid w:val="000D4516"/>
    <w:rsid w:val="000E42EA"/>
    <w:rsid w:val="000E56A2"/>
    <w:rsid w:val="0012551C"/>
    <w:rsid w:val="00135CAC"/>
    <w:rsid w:val="001361F0"/>
    <w:rsid w:val="00137660"/>
    <w:rsid w:val="00137EB4"/>
    <w:rsid w:val="00147D3D"/>
    <w:rsid w:val="00163F2B"/>
    <w:rsid w:val="00164651"/>
    <w:rsid w:val="001673CE"/>
    <w:rsid w:val="00183526"/>
    <w:rsid w:val="001838B2"/>
    <w:rsid w:val="0019589F"/>
    <w:rsid w:val="001A1C35"/>
    <w:rsid w:val="001C5519"/>
    <w:rsid w:val="001C5BEE"/>
    <w:rsid w:val="001C7E39"/>
    <w:rsid w:val="001F237B"/>
    <w:rsid w:val="002047CE"/>
    <w:rsid w:val="0020755E"/>
    <w:rsid w:val="002117B5"/>
    <w:rsid w:val="00215F10"/>
    <w:rsid w:val="002239A2"/>
    <w:rsid w:val="00233B53"/>
    <w:rsid w:val="0026211A"/>
    <w:rsid w:val="002724DB"/>
    <w:rsid w:val="0027397D"/>
    <w:rsid w:val="0028448B"/>
    <w:rsid w:val="00284F8A"/>
    <w:rsid w:val="00297206"/>
    <w:rsid w:val="002A3ACB"/>
    <w:rsid w:val="002B46EC"/>
    <w:rsid w:val="002B5DE0"/>
    <w:rsid w:val="002D3D7B"/>
    <w:rsid w:val="002E4592"/>
    <w:rsid w:val="00300827"/>
    <w:rsid w:val="003016E3"/>
    <w:rsid w:val="003053A5"/>
    <w:rsid w:val="0032251C"/>
    <w:rsid w:val="00350060"/>
    <w:rsid w:val="003561AF"/>
    <w:rsid w:val="003714C3"/>
    <w:rsid w:val="003A1AB1"/>
    <w:rsid w:val="003B3913"/>
    <w:rsid w:val="003B500F"/>
    <w:rsid w:val="003B6140"/>
    <w:rsid w:val="003C1C05"/>
    <w:rsid w:val="003C6F39"/>
    <w:rsid w:val="003D560D"/>
    <w:rsid w:val="003E1C21"/>
    <w:rsid w:val="003E5B72"/>
    <w:rsid w:val="003F3B00"/>
    <w:rsid w:val="00402670"/>
    <w:rsid w:val="00402CFE"/>
    <w:rsid w:val="00417E74"/>
    <w:rsid w:val="004202A0"/>
    <w:rsid w:val="0043323F"/>
    <w:rsid w:val="00435FDB"/>
    <w:rsid w:val="00436DE6"/>
    <w:rsid w:val="004408DF"/>
    <w:rsid w:val="0044319B"/>
    <w:rsid w:val="0045333B"/>
    <w:rsid w:val="00484854"/>
    <w:rsid w:val="00486F03"/>
    <w:rsid w:val="00493AA5"/>
    <w:rsid w:val="004A3C63"/>
    <w:rsid w:val="004A5489"/>
    <w:rsid w:val="004B3E0D"/>
    <w:rsid w:val="004B717F"/>
    <w:rsid w:val="004E4CDB"/>
    <w:rsid w:val="00523B01"/>
    <w:rsid w:val="00532B61"/>
    <w:rsid w:val="005341AF"/>
    <w:rsid w:val="00566474"/>
    <w:rsid w:val="00571A27"/>
    <w:rsid w:val="00574D4F"/>
    <w:rsid w:val="005764E5"/>
    <w:rsid w:val="00581FA4"/>
    <w:rsid w:val="00584E33"/>
    <w:rsid w:val="00586D37"/>
    <w:rsid w:val="005B193D"/>
    <w:rsid w:val="005B2544"/>
    <w:rsid w:val="005C49CC"/>
    <w:rsid w:val="005D1E18"/>
    <w:rsid w:val="005F5EFC"/>
    <w:rsid w:val="00601854"/>
    <w:rsid w:val="00601C69"/>
    <w:rsid w:val="0062057F"/>
    <w:rsid w:val="00625437"/>
    <w:rsid w:val="0063055D"/>
    <w:rsid w:val="006312EF"/>
    <w:rsid w:val="006411AD"/>
    <w:rsid w:val="00644A31"/>
    <w:rsid w:val="0064676A"/>
    <w:rsid w:val="0065094C"/>
    <w:rsid w:val="006B420E"/>
    <w:rsid w:val="006B581B"/>
    <w:rsid w:val="006B6906"/>
    <w:rsid w:val="006C2B97"/>
    <w:rsid w:val="006F43D6"/>
    <w:rsid w:val="00701E4D"/>
    <w:rsid w:val="00702E29"/>
    <w:rsid w:val="007173CB"/>
    <w:rsid w:val="0073214C"/>
    <w:rsid w:val="007328F1"/>
    <w:rsid w:val="00733E8F"/>
    <w:rsid w:val="007404BF"/>
    <w:rsid w:val="00746F9B"/>
    <w:rsid w:val="007702B3"/>
    <w:rsid w:val="007751C9"/>
    <w:rsid w:val="007A4A99"/>
    <w:rsid w:val="007C11B9"/>
    <w:rsid w:val="007C1DD7"/>
    <w:rsid w:val="007F0ABD"/>
    <w:rsid w:val="007F56B3"/>
    <w:rsid w:val="00800566"/>
    <w:rsid w:val="008014B1"/>
    <w:rsid w:val="00801680"/>
    <w:rsid w:val="008050D4"/>
    <w:rsid w:val="00805E79"/>
    <w:rsid w:val="00814392"/>
    <w:rsid w:val="0082293D"/>
    <w:rsid w:val="00834E6C"/>
    <w:rsid w:val="00860E59"/>
    <w:rsid w:val="008725E2"/>
    <w:rsid w:val="0089478C"/>
    <w:rsid w:val="008C663C"/>
    <w:rsid w:val="008E541A"/>
    <w:rsid w:val="008E7C9A"/>
    <w:rsid w:val="008F0B71"/>
    <w:rsid w:val="00903096"/>
    <w:rsid w:val="00904A7A"/>
    <w:rsid w:val="0090778F"/>
    <w:rsid w:val="009157A8"/>
    <w:rsid w:val="0091583C"/>
    <w:rsid w:val="0092098E"/>
    <w:rsid w:val="00922281"/>
    <w:rsid w:val="009303A3"/>
    <w:rsid w:val="0093316A"/>
    <w:rsid w:val="00934594"/>
    <w:rsid w:val="009424ED"/>
    <w:rsid w:val="009426E7"/>
    <w:rsid w:val="00963B14"/>
    <w:rsid w:val="00965455"/>
    <w:rsid w:val="00965F24"/>
    <w:rsid w:val="00975961"/>
    <w:rsid w:val="009767AD"/>
    <w:rsid w:val="00984959"/>
    <w:rsid w:val="00991662"/>
    <w:rsid w:val="00992241"/>
    <w:rsid w:val="009933DC"/>
    <w:rsid w:val="009979C9"/>
    <w:rsid w:val="009A2488"/>
    <w:rsid w:val="009B1481"/>
    <w:rsid w:val="009D3633"/>
    <w:rsid w:val="009F2744"/>
    <w:rsid w:val="009F2DA3"/>
    <w:rsid w:val="009F45FA"/>
    <w:rsid w:val="009F47CF"/>
    <w:rsid w:val="009F53F4"/>
    <w:rsid w:val="00A048C0"/>
    <w:rsid w:val="00A16DC7"/>
    <w:rsid w:val="00A2474A"/>
    <w:rsid w:val="00A414DB"/>
    <w:rsid w:val="00A5330C"/>
    <w:rsid w:val="00A634B0"/>
    <w:rsid w:val="00A80D8D"/>
    <w:rsid w:val="00A85D5C"/>
    <w:rsid w:val="00A92B6E"/>
    <w:rsid w:val="00A94BF3"/>
    <w:rsid w:val="00AA022B"/>
    <w:rsid w:val="00AC0885"/>
    <w:rsid w:val="00AC0A53"/>
    <w:rsid w:val="00AE5480"/>
    <w:rsid w:val="00B01E82"/>
    <w:rsid w:val="00B06455"/>
    <w:rsid w:val="00B0674F"/>
    <w:rsid w:val="00B12544"/>
    <w:rsid w:val="00B127EE"/>
    <w:rsid w:val="00B24145"/>
    <w:rsid w:val="00B25643"/>
    <w:rsid w:val="00B3356B"/>
    <w:rsid w:val="00B36587"/>
    <w:rsid w:val="00B4482C"/>
    <w:rsid w:val="00B64D59"/>
    <w:rsid w:val="00B7489A"/>
    <w:rsid w:val="00B77F71"/>
    <w:rsid w:val="00B80B07"/>
    <w:rsid w:val="00B81E3E"/>
    <w:rsid w:val="00B86101"/>
    <w:rsid w:val="00BA1810"/>
    <w:rsid w:val="00BD4584"/>
    <w:rsid w:val="00BE1E42"/>
    <w:rsid w:val="00BE71A3"/>
    <w:rsid w:val="00C1321B"/>
    <w:rsid w:val="00C21E2D"/>
    <w:rsid w:val="00C26B37"/>
    <w:rsid w:val="00C31EE1"/>
    <w:rsid w:val="00C3321D"/>
    <w:rsid w:val="00C36E92"/>
    <w:rsid w:val="00C524D8"/>
    <w:rsid w:val="00C530D9"/>
    <w:rsid w:val="00C86773"/>
    <w:rsid w:val="00C967CC"/>
    <w:rsid w:val="00CA120B"/>
    <w:rsid w:val="00CA4A33"/>
    <w:rsid w:val="00CA6A2B"/>
    <w:rsid w:val="00CC2DAD"/>
    <w:rsid w:val="00CD6D11"/>
    <w:rsid w:val="00CF7660"/>
    <w:rsid w:val="00D35C9D"/>
    <w:rsid w:val="00D36F9F"/>
    <w:rsid w:val="00D41D5B"/>
    <w:rsid w:val="00D83F94"/>
    <w:rsid w:val="00D968AE"/>
    <w:rsid w:val="00DA1109"/>
    <w:rsid w:val="00DA1500"/>
    <w:rsid w:val="00DA76A5"/>
    <w:rsid w:val="00DB50DB"/>
    <w:rsid w:val="00DC49B9"/>
    <w:rsid w:val="00DD58D3"/>
    <w:rsid w:val="00DD7098"/>
    <w:rsid w:val="00DE1262"/>
    <w:rsid w:val="00DE12CC"/>
    <w:rsid w:val="00DF2A38"/>
    <w:rsid w:val="00DF68F9"/>
    <w:rsid w:val="00E077F0"/>
    <w:rsid w:val="00E10C48"/>
    <w:rsid w:val="00E32162"/>
    <w:rsid w:val="00E44399"/>
    <w:rsid w:val="00E66B0C"/>
    <w:rsid w:val="00E73194"/>
    <w:rsid w:val="00E84C3A"/>
    <w:rsid w:val="00EA17E9"/>
    <w:rsid w:val="00EA735D"/>
    <w:rsid w:val="00EC6FC2"/>
    <w:rsid w:val="00ED0A39"/>
    <w:rsid w:val="00EE7295"/>
    <w:rsid w:val="00EF58D0"/>
    <w:rsid w:val="00EF6110"/>
    <w:rsid w:val="00EF64B0"/>
    <w:rsid w:val="00F01C2A"/>
    <w:rsid w:val="00F05336"/>
    <w:rsid w:val="00F10BB3"/>
    <w:rsid w:val="00F21A69"/>
    <w:rsid w:val="00F308AD"/>
    <w:rsid w:val="00F335FE"/>
    <w:rsid w:val="00F37AB0"/>
    <w:rsid w:val="00F7588C"/>
    <w:rsid w:val="00F759F6"/>
    <w:rsid w:val="00F760AB"/>
    <w:rsid w:val="00F82D83"/>
    <w:rsid w:val="00F8675E"/>
    <w:rsid w:val="00F87000"/>
    <w:rsid w:val="00FB0A53"/>
    <w:rsid w:val="00FE5A9D"/>
  </w:rsids>
  <m:mathPr>
    <m:mathFont m:val="Cambria Math"/>
    <m:brkBin m:val="before"/>
    <m:brkBinSub m:val="--"/>
    <m:smallFrac m:val="off"/>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de-DE"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51E"/>
  </w:style>
  <w:style w:type="paragraph" w:styleId="Heading1">
    <w:name w:val="heading 1"/>
    <w:basedOn w:val="Normal"/>
    <w:next w:val="Normal"/>
    <w:link w:val="Heading1Char"/>
    <w:uiPriority w:val="9"/>
    <w:qFormat/>
    <w:rsid w:val="000B651E"/>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0B651E"/>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0B651E"/>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0B651E"/>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0B651E"/>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0B651E"/>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0B651E"/>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0B651E"/>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0B651E"/>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651E"/>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0B651E"/>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0B651E"/>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0B651E"/>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sid w:val="000B651E"/>
    <w:rPr>
      <w:rFonts w:asciiTheme="majorHAnsi" w:eastAsiaTheme="majorEastAsia" w:hAnsiTheme="majorHAnsi" w:cstheme="majorBidi"/>
      <w:b/>
      <w:bCs/>
      <w:color w:val="7F7F7F" w:themeColor="text1" w:themeTint="80"/>
    </w:rPr>
  </w:style>
  <w:style w:type="paragraph" w:styleId="Title">
    <w:name w:val="Title"/>
    <w:basedOn w:val="Normal"/>
    <w:next w:val="Normal"/>
    <w:link w:val="TitleChar"/>
    <w:uiPriority w:val="10"/>
    <w:qFormat/>
    <w:rsid w:val="000B651E"/>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0B651E"/>
    <w:rPr>
      <w:rFonts w:asciiTheme="majorHAnsi" w:eastAsiaTheme="majorEastAsia" w:hAnsiTheme="majorHAnsi" w:cstheme="majorBidi"/>
      <w:spacing w:val="5"/>
      <w:sz w:val="52"/>
      <w:szCs w:val="52"/>
    </w:rPr>
  </w:style>
  <w:style w:type="paragraph" w:styleId="TOCHeading">
    <w:name w:val="TOC Heading"/>
    <w:basedOn w:val="Heading1"/>
    <w:next w:val="Normal"/>
    <w:uiPriority w:val="39"/>
    <w:unhideWhenUsed/>
    <w:qFormat/>
    <w:rsid w:val="000B651E"/>
    <w:pPr>
      <w:outlineLvl w:val="9"/>
    </w:pPr>
    <w:rPr>
      <w:lang w:bidi="en-US"/>
    </w:rPr>
  </w:style>
  <w:style w:type="paragraph" w:styleId="TOC1">
    <w:name w:val="toc 1"/>
    <w:basedOn w:val="Normal"/>
    <w:next w:val="Normal"/>
    <w:autoRedefine/>
    <w:uiPriority w:val="39"/>
    <w:unhideWhenUsed/>
    <w:rsid w:val="00C86773"/>
    <w:pPr>
      <w:spacing w:after="100"/>
    </w:pPr>
  </w:style>
  <w:style w:type="character" w:styleId="Hyperlink">
    <w:name w:val="Hyperlink"/>
    <w:basedOn w:val="DefaultParagraphFont"/>
    <w:uiPriority w:val="99"/>
    <w:unhideWhenUsed/>
    <w:rsid w:val="00C86773"/>
    <w:rPr>
      <w:color w:val="0000FF" w:themeColor="hyperlink"/>
      <w:u w:val="single"/>
    </w:rPr>
  </w:style>
  <w:style w:type="paragraph" w:styleId="BalloonText">
    <w:name w:val="Balloon Text"/>
    <w:basedOn w:val="Normal"/>
    <w:link w:val="BalloonTextChar"/>
    <w:uiPriority w:val="99"/>
    <w:semiHidden/>
    <w:unhideWhenUsed/>
    <w:rsid w:val="00C867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6773"/>
    <w:rPr>
      <w:rFonts w:ascii="Tahoma" w:hAnsi="Tahoma" w:cs="Tahoma"/>
      <w:sz w:val="16"/>
      <w:szCs w:val="16"/>
      <w:lang w:val="en-US"/>
    </w:rPr>
  </w:style>
  <w:style w:type="paragraph" w:styleId="TOC2">
    <w:name w:val="toc 2"/>
    <w:basedOn w:val="Normal"/>
    <w:next w:val="Normal"/>
    <w:autoRedefine/>
    <w:uiPriority w:val="39"/>
    <w:unhideWhenUsed/>
    <w:rsid w:val="00C86773"/>
    <w:pPr>
      <w:spacing w:after="100"/>
      <w:ind w:left="220"/>
    </w:pPr>
  </w:style>
  <w:style w:type="paragraph" w:styleId="ListParagraph">
    <w:name w:val="List Paragraph"/>
    <w:basedOn w:val="Normal"/>
    <w:uiPriority w:val="34"/>
    <w:qFormat/>
    <w:rsid w:val="000B651E"/>
    <w:pPr>
      <w:ind w:left="720"/>
      <w:contextualSpacing/>
    </w:pPr>
  </w:style>
  <w:style w:type="paragraph" w:styleId="TOC3">
    <w:name w:val="toc 3"/>
    <w:basedOn w:val="Normal"/>
    <w:next w:val="Normal"/>
    <w:autoRedefine/>
    <w:uiPriority w:val="39"/>
    <w:unhideWhenUsed/>
    <w:rsid w:val="00C86773"/>
    <w:pPr>
      <w:spacing w:after="100"/>
      <w:ind w:left="440"/>
    </w:pPr>
  </w:style>
  <w:style w:type="paragraph" w:styleId="TOC4">
    <w:name w:val="toc 4"/>
    <w:basedOn w:val="Normal"/>
    <w:next w:val="Normal"/>
    <w:autoRedefine/>
    <w:uiPriority w:val="39"/>
    <w:unhideWhenUsed/>
    <w:rsid w:val="00C86773"/>
    <w:pPr>
      <w:spacing w:after="100"/>
      <w:ind w:left="660"/>
    </w:pPr>
  </w:style>
  <w:style w:type="character" w:customStyle="1" w:styleId="i">
    <w:name w:val="i"/>
    <w:basedOn w:val="DefaultParagraphFont"/>
    <w:rsid w:val="00C86773"/>
  </w:style>
  <w:style w:type="character" w:customStyle="1" w:styleId="scp">
    <w:name w:val="scp"/>
    <w:basedOn w:val="DefaultParagraphFont"/>
    <w:rsid w:val="00C86773"/>
  </w:style>
  <w:style w:type="character" w:styleId="CommentReference">
    <w:name w:val="annotation reference"/>
    <w:basedOn w:val="DefaultParagraphFont"/>
    <w:uiPriority w:val="99"/>
    <w:semiHidden/>
    <w:unhideWhenUsed/>
    <w:rsid w:val="00C86773"/>
    <w:rPr>
      <w:sz w:val="16"/>
      <w:szCs w:val="16"/>
    </w:rPr>
  </w:style>
  <w:style w:type="paragraph" w:styleId="CommentText">
    <w:name w:val="annotation text"/>
    <w:basedOn w:val="Normal"/>
    <w:link w:val="CommentTextChar"/>
    <w:uiPriority w:val="99"/>
    <w:unhideWhenUsed/>
    <w:rsid w:val="00C86773"/>
    <w:pPr>
      <w:spacing w:line="240" w:lineRule="auto"/>
    </w:pPr>
    <w:rPr>
      <w:sz w:val="20"/>
      <w:szCs w:val="20"/>
    </w:rPr>
  </w:style>
  <w:style w:type="character" w:customStyle="1" w:styleId="CommentTextChar">
    <w:name w:val="Comment Text Char"/>
    <w:basedOn w:val="DefaultParagraphFont"/>
    <w:link w:val="CommentText"/>
    <w:uiPriority w:val="99"/>
    <w:rsid w:val="00C86773"/>
    <w:rPr>
      <w:sz w:val="20"/>
      <w:szCs w:val="20"/>
      <w:lang w:val="en-US"/>
    </w:rPr>
  </w:style>
  <w:style w:type="paragraph" w:styleId="CommentSubject">
    <w:name w:val="annotation subject"/>
    <w:basedOn w:val="CommentText"/>
    <w:next w:val="CommentText"/>
    <w:link w:val="CommentSubjectChar"/>
    <w:uiPriority w:val="99"/>
    <w:semiHidden/>
    <w:unhideWhenUsed/>
    <w:rsid w:val="00C86773"/>
    <w:rPr>
      <w:b/>
      <w:bCs/>
    </w:rPr>
  </w:style>
  <w:style w:type="character" w:customStyle="1" w:styleId="CommentSubjectChar">
    <w:name w:val="Comment Subject Char"/>
    <w:basedOn w:val="CommentTextChar"/>
    <w:link w:val="CommentSubject"/>
    <w:uiPriority w:val="99"/>
    <w:semiHidden/>
    <w:rsid w:val="00C86773"/>
    <w:rPr>
      <w:b/>
      <w:bCs/>
      <w:sz w:val="20"/>
      <w:szCs w:val="20"/>
      <w:lang w:val="en-US"/>
    </w:rPr>
  </w:style>
  <w:style w:type="paragraph" w:styleId="Revision">
    <w:name w:val="Revision"/>
    <w:hidden/>
    <w:uiPriority w:val="99"/>
    <w:semiHidden/>
    <w:rsid w:val="00C86773"/>
    <w:pPr>
      <w:spacing w:after="0" w:line="240" w:lineRule="auto"/>
    </w:pPr>
    <w:rPr>
      <w:lang w:val="en-US"/>
    </w:rPr>
  </w:style>
  <w:style w:type="character" w:styleId="FollowedHyperlink">
    <w:name w:val="FollowedHyperlink"/>
    <w:basedOn w:val="DefaultParagraphFont"/>
    <w:uiPriority w:val="99"/>
    <w:semiHidden/>
    <w:unhideWhenUsed/>
    <w:rsid w:val="00C86773"/>
    <w:rPr>
      <w:color w:val="800080" w:themeColor="followedHyperlink"/>
      <w:u w:val="single"/>
    </w:rPr>
  </w:style>
  <w:style w:type="paragraph" w:styleId="Header">
    <w:name w:val="header"/>
    <w:basedOn w:val="Normal"/>
    <w:link w:val="HeaderChar"/>
    <w:uiPriority w:val="99"/>
    <w:unhideWhenUsed/>
    <w:rsid w:val="00C86773"/>
    <w:pPr>
      <w:tabs>
        <w:tab w:val="center" w:pos="4703"/>
        <w:tab w:val="right" w:pos="9406"/>
      </w:tabs>
      <w:spacing w:after="0" w:line="240" w:lineRule="auto"/>
    </w:pPr>
  </w:style>
  <w:style w:type="character" w:customStyle="1" w:styleId="HeaderChar">
    <w:name w:val="Header Char"/>
    <w:basedOn w:val="DefaultParagraphFont"/>
    <w:link w:val="Header"/>
    <w:uiPriority w:val="99"/>
    <w:rsid w:val="00C86773"/>
    <w:rPr>
      <w:lang w:val="en-US"/>
    </w:rPr>
  </w:style>
  <w:style w:type="paragraph" w:styleId="Footer">
    <w:name w:val="footer"/>
    <w:basedOn w:val="Normal"/>
    <w:link w:val="FooterChar"/>
    <w:uiPriority w:val="99"/>
    <w:unhideWhenUsed/>
    <w:rsid w:val="00C86773"/>
    <w:pPr>
      <w:tabs>
        <w:tab w:val="center" w:pos="4703"/>
        <w:tab w:val="right" w:pos="9406"/>
      </w:tabs>
      <w:spacing w:after="0" w:line="240" w:lineRule="auto"/>
    </w:pPr>
  </w:style>
  <w:style w:type="character" w:customStyle="1" w:styleId="FooterChar">
    <w:name w:val="Footer Char"/>
    <w:basedOn w:val="DefaultParagraphFont"/>
    <w:link w:val="Footer"/>
    <w:uiPriority w:val="99"/>
    <w:rsid w:val="00C86773"/>
    <w:rPr>
      <w:lang w:val="en-US"/>
    </w:rPr>
  </w:style>
  <w:style w:type="character" w:styleId="LineNumber">
    <w:name w:val="line number"/>
    <w:basedOn w:val="DefaultParagraphFont"/>
    <w:uiPriority w:val="99"/>
    <w:semiHidden/>
    <w:unhideWhenUsed/>
    <w:rsid w:val="00C86773"/>
  </w:style>
  <w:style w:type="paragraph" w:styleId="FootnoteText">
    <w:name w:val="footnote text"/>
    <w:basedOn w:val="Normal"/>
    <w:link w:val="FootnoteTextChar"/>
    <w:uiPriority w:val="99"/>
    <w:semiHidden/>
    <w:unhideWhenUsed/>
    <w:rsid w:val="00C8677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86773"/>
    <w:rPr>
      <w:sz w:val="20"/>
      <w:szCs w:val="20"/>
      <w:lang w:val="en-US"/>
    </w:rPr>
  </w:style>
  <w:style w:type="character" w:styleId="FootnoteReference">
    <w:name w:val="footnote reference"/>
    <w:basedOn w:val="DefaultParagraphFont"/>
    <w:uiPriority w:val="99"/>
    <w:semiHidden/>
    <w:unhideWhenUsed/>
    <w:rsid w:val="00C86773"/>
    <w:rPr>
      <w:vertAlign w:val="superscript"/>
    </w:rPr>
  </w:style>
  <w:style w:type="character" w:customStyle="1" w:styleId="filesize">
    <w:name w:val="filesize"/>
    <w:basedOn w:val="DefaultParagraphFont"/>
    <w:rsid w:val="00C86773"/>
  </w:style>
  <w:style w:type="character" w:customStyle="1" w:styleId="quickreflink">
    <w:name w:val="quickreflink"/>
    <w:basedOn w:val="DefaultParagraphFont"/>
    <w:rsid w:val="00C86773"/>
  </w:style>
  <w:style w:type="character" w:customStyle="1" w:styleId="nlmx">
    <w:name w:val="nlm_x"/>
    <w:basedOn w:val="DefaultParagraphFont"/>
    <w:rsid w:val="00C86773"/>
  </w:style>
  <w:style w:type="character" w:styleId="HTMLCite">
    <w:name w:val="HTML Cite"/>
    <w:basedOn w:val="DefaultParagraphFont"/>
    <w:uiPriority w:val="99"/>
    <w:semiHidden/>
    <w:unhideWhenUsed/>
    <w:rsid w:val="00C86773"/>
    <w:rPr>
      <w:i/>
      <w:iCs/>
    </w:rPr>
  </w:style>
  <w:style w:type="character" w:customStyle="1" w:styleId="citationyear">
    <w:name w:val="citation_year"/>
    <w:basedOn w:val="DefaultParagraphFont"/>
    <w:rsid w:val="00C86773"/>
  </w:style>
  <w:style w:type="character" w:customStyle="1" w:styleId="citationvolume">
    <w:name w:val="citation_volume"/>
    <w:basedOn w:val="DefaultParagraphFont"/>
    <w:rsid w:val="00C86773"/>
  </w:style>
  <w:style w:type="character" w:styleId="Strong">
    <w:name w:val="Strong"/>
    <w:uiPriority w:val="22"/>
    <w:qFormat/>
    <w:rsid w:val="000B651E"/>
    <w:rPr>
      <w:b/>
      <w:bCs/>
    </w:rPr>
  </w:style>
  <w:style w:type="paragraph" w:styleId="NoSpacing">
    <w:name w:val="No Spacing"/>
    <w:basedOn w:val="Normal"/>
    <w:uiPriority w:val="1"/>
    <w:qFormat/>
    <w:rsid w:val="000B651E"/>
    <w:pPr>
      <w:spacing w:after="0" w:line="240" w:lineRule="auto"/>
    </w:pPr>
  </w:style>
  <w:style w:type="paragraph" w:customStyle="1" w:styleId="Default">
    <w:name w:val="Default"/>
    <w:rsid w:val="00C86773"/>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fn">
    <w:name w:val="fn"/>
    <w:basedOn w:val="DefaultParagraphFont"/>
    <w:rsid w:val="00C86773"/>
  </w:style>
  <w:style w:type="character" w:customStyle="1" w:styleId="comma">
    <w:name w:val="comma"/>
    <w:basedOn w:val="DefaultParagraphFont"/>
    <w:rsid w:val="00C86773"/>
  </w:style>
  <w:style w:type="character" w:customStyle="1" w:styleId="Heading6Char">
    <w:name w:val="Heading 6 Char"/>
    <w:basedOn w:val="DefaultParagraphFont"/>
    <w:link w:val="Heading6"/>
    <w:uiPriority w:val="9"/>
    <w:semiHidden/>
    <w:rsid w:val="000B651E"/>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0B651E"/>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0B651E"/>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0B651E"/>
    <w:rPr>
      <w:rFonts w:asciiTheme="majorHAnsi" w:eastAsiaTheme="majorEastAsia" w:hAnsiTheme="majorHAnsi" w:cstheme="majorBidi"/>
      <w:i/>
      <w:iCs/>
      <w:spacing w:val="5"/>
      <w:sz w:val="20"/>
      <w:szCs w:val="20"/>
    </w:rPr>
  </w:style>
  <w:style w:type="paragraph" w:styleId="Subtitle">
    <w:name w:val="Subtitle"/>
    <w:basedOn w:val="Normal"/>
    <w:next w:val="Normal"/>
    <w:link w:val="SubtitleChar"/>
    <w:uiPriority w:val="11"/>
    <w:qFormat/>
    <w:rsid w:val="000B651E"/>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0B651E"/>
    <w:rPr>
      <w:rFonts w:asciiTheme="majorHAnsi" w:eastAsiaTheme="majorEastAsia" w:hAnsiTheme="majorHAnsi" w:cstheme="majorBidi"/>
      <w:i/>
      <w:iCs/>
      <w:spacing w:val="13"/>
      <w:sz w:val="24"/>
      <w:szCs w:val="24"/>
    </w:rPr>
  </w:style>
  <w:style w:type="character" w:styleId="Emphasis">
    <w:name w:val="Emphasis"/>
    <w:uiPriority w:val="20"/>
    <w:qFormat/>
    <w:rsid w:val="000B651E"/>
    <w:rPr>
      <w:b/>
      <w:bCs/>
      <w:i/>
      <w:iCs/>
      <w:spacing w:val="10"/>
      <w:bdr w:val="none" w:sz="0" w:space="0" w:color="auto"/>
      <w:shd w:val="clear" w:color="auto" w:fill="auto"/>
    </w:rPr>
  </w:style>
  <w:style w:type="paragraph" w:styleId="Quote">
    <w:name w:val="Quote"/>
    <w:basedOn w:val="Normal"/>
    <w:next w:val="Normal"/>
    <w:link w:val="QuoteChar"/>
    <w:uiPriority w:val="29"/>
    <w:qFormat/>
    <w:rsid w:val="000B651E"/>
    <w:pPr>
      <w:spacing w:before="200" w:after="0"/>
      <w:ind w:left="360" w:right="360"/>
    </w:pPr>
    <w:rPr>
      <w:i/>
      <w:iCs/>
    </w:rPr>
  </w:style>
  <w:style w:type="character" w:customStyle="1" w:styleId="QuoteChar">
    <w:name w:val="Quote Char"/>
    <w:basedOn w:val="DefaultParagraphFont"/>
    <w:link w:val="Quote"/>
    <w:uiPriority w:val="29"/>
    <w:rsid w:val="000B651E"/>
    <w:rPr>
      <w:i/>
      <w:iCs/>
    </w:rPr>
  </w:style>
  <w:style w:type="paragraph" w:styleId="IntenseQuote">
    <w:name w:val="Intense Quote"/>
    <w:basedOn w:val="Normal"/>
    <w:next w:val="Normal"/>
    <w:link w:val="IntenseQuoteChar"/>
    <w:uiPriority w:val="30"/>
    <w:qFormat/>
    <w:rsid w:val="000B651E"/>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0B651E"/>
    <w:rPr>
      <w:b/>
      <w:bCs/>
      <w:i/>
      <w:iCs/>
    </w:rPr>
  </w:style>
  <w:style w:type="character" w:styleId="SubtleEmphasis">
    <w:name w:val="Subtle Emphasis"/>
    <w:uiPriority w:val="19"/>
    <w:qFormat/>
    <w:rsid w:val="000B651E"/>
    <w:rPr>
      <w:i/>
      <w:iCs/>
    </w:rPr>
  </w:style>
  <w:style w:type="character" w:styleId="IntenseEmphasis">
    <w:name w:val="Intense Emphasis"/>
    <w:uiPriority w:val="21"/>
    <w:qFormat/>
    <w:rsid w:val="000B651E"/>
    <w:rPr>
      <w:b/>
      <w:bCs/>
    </w:rPr>
  </w:style>
  <w:style w:type="character" w:styleId="SubtleReference">
    <w:name w:val="Subtle Reference"/>
    <w:uiPriority w:val="31"/>
    <w:qFormat/>
    <w:rsid w:val="000B651E"/>
    <w:rPr>
      <w:smallCaps/>
    </w:rPr>
  </w:style>
  <w:style w:type="character" w:styleId="IntenseReference">
    <w:name w:val="Intense Reference"/>
    <w:uiPriority w:val="32"/>
    <w:qFormat/>
    <w:rsid w:val="000B651E"/>
    <w:rPr>
      <w:smallCaps/>
      <w:spacing w:val="5"/>
      <w:u w:val="single"/>
    </w:rPr>
  </w:style>
  <w:style w:type="character" w:styleId="BookTitle">
    <w:name w:val="Book Title"/>
    <w:uiPriority w:val="33"/>
    <w:qFormat/>
    <w:rsid w:val="000B651E"/>
    <w:rPr>
      <w:i/>
      <w:i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51E"/>
  </w:style>
  <w:style w:type="paragraph" w:styleId="Heading1">
    <w:name w:val="heading 1"/>
    <w:basedOn w:val="Normal"/>
    <w:next w:val="Normal"/>
    <w:link w:val="Heading1Char"/>
    <w:uiPriority w:val="9"/>
    <w:qFormat/>
    <w:rsid w:val="000B651E"/>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0B651E"/>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0B651E"/>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0B651E"/>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0B651E"/>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0B651E"/>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0B651E"/>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0B651E"/>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0B651E"/>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651E"/>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0B651E"/>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0B651E"/>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0B651E"/>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sid w:val="000B651E"/>
    <w:rPr>
      <w:rFonts w:asciiTheme="majorHAnsi" w:eastAsiaTheme="majorEastAsia" w:hAnsiTheme="majorHAnsi" w:cstheme="majorBidi"/>
      <w:b/>
      <w:bCs/>
      <w:color w:val="7F7F7F" w:themeColor="text1" w:themeTint="80"/>
    </w:rPr>
  </w:style>
  <w:style w:type="paragraph" w:styleId="Title">
    <w:name w:val="Title"/>
    <w:basedOn w:val="Normal"/>
    <w:next w:val="Normal"/>
    <w:link w:val="TitleChar"/>
    <w:uiPriority w:val="10"/>
    <w:qFormat/>
    <w:rsid w:val="000B651E"/>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0B651E"/>
    <w:rPr>
      <w:rFonts w:asciiTheme="majorHAnsi" w:eastAsiaTheme="majorEastAsia" w:hAnsiTheme="majorHAnsi" w:cstheme="majorBidi"/>
      <w:spacing w:val="5"/>
      <w:sz w:val="52"/>
      <w:szCs w:val="52"/>
    </w:rPr>
  </w:style>
  <w:style w:type="paragraph" w:styleId="TOCHeading">
    <w:name w:val="TOC Heading"/>
    <w:basedOn w:val="Heading1"/>
    <w:next w:val="Normal"/>
    <w:uiPriority w:val="39"/>
    <w:unhideWhenUsed/>
    <w:qFormat/>
    <w:rsid w:val="000B651E"/>
    <w:pPr>
      <w:outlineLvl w:val="9"/>
    </w:pPr>
    <w:rPr>
      <w:lang w:bidi="en-US"/>
    </w:rPr>
  </w:style>
  <w:style w:type="paragraph" w:styleId="TOC1">
    <w:name w:val="toc 1"/>
    <w:basedOn w:val="Normal"/>
    <w:next w:val="Normal"/>
    <w:autoRedefine/>
    <w:uiPriority w:val="39"/>
    <w:unhideWhenUsed/>
    <w:rsid w:val="00C86773"/>
    <w:pPr>
      <w:spacing w:after="100"/>
    </w:pPr>
  </w:style>
  <w:style w:type="character" w:styleId="Hyperlink">
    <w:name w:val="Hyperlink"/>
    <w:basedOn w:val="DefaultParagraphFont"/>
    <w:uiPriority w:val="99"/>
    <w:unhideWhenUsed/>
    <w:rsid w:val="00C86773"/>
    <w:rPr>
      <w:color w:val="0000FF" w:themeColor="hyperlink"/>
      <w:u w:val="single"/>
    </w:rPr>
  </w:style>
  <w:style w:type="paragraph" w:styleId="BalloonText">
    <w:name w:val="Balloon Text"/>
    <w:basedOn w:val="Normal"/>
    <w:link w:val="BalloonTextChar"/>
    <w:uiPriority w:val="99"/>
    <w:semiHidden/>
    <w:unhideWhenUsed/>
    <w:rsid w:val="00C867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6773"/>
    <w:rPr>
      <w:rFonts w:ascii="Tahoma" w:hAnsi="Tahoma" w:cs="Tahoma"/>
      <w:sz w:val="16"/>
      <w:szCs w:val="16"/>
      <w:lang w:val="en-US"/>
    </w:rPr>
  </w:style>
  <w:style w:type="paragraph" w:styleId="TOC2">
    <w:name w:val="toc 2"/>
    <w:basedOn w:val="Normal"/>
    <w:next w:val="Normal"/>
    <w:autoRedefine/>
    <w:uiPriority w:val="39"/>
    <w:unhideWhenUsed/>
    <w:rsid w:val="00C86773"/>
    <w:pPr>
      <w:spacing w:after="100"/>
      <w:ind w:left="220"/>
    </w:pPr>
  </w:style>
  <w:style w:type="paragraph" w:styleId="ListParagraph">
    <w:name w:val="List Paragraph"/>
    <w:basedOn w:val="Normal"/>
    <w:uiPriority w:val="34"/>
    <w:qFormat/>
    <w:rsid w:val="000B651E"/>
    <w:pPr>
      <w:ind w:left="720"/>
      <w:contextualSpacing/>
    </w:pPr>
  </w:style>
  <w:style w:type="paragraph" w:styleId="TOC3">
    <w:name w:val="toc 3"/>
    <w:basedOn w:val="Normal"/>
    <w:next w:val="Normal"/>
    <w:autoRedefine/>
    <w:uiPriority w:val="39"/>
    <w:unhideWhenUsed/>
    <w:rsid w:val="00C86773"/>
    <w:pPr>
      <w:spacing w:after="100"/>
      <w:ind w:left="440"/>
    </w:pPr>
  </w:style>
  <w:style w:type="paragraph" w:styleId="TOC4">
    <w:name w:val="toc 4"/>
    <w:basedOn w:val="Normal"/>
    <w:next w:val="Normal"/>
    <w:autoRedefine/>
    <w:uiPriority w:val="39"/>
    <w:unhideWhenUsed/>
    <w:rsid w:val="00C86773"/>
    <w:pPr>
      <w:spacing w:after="100"/>
      <w:ind w:left="660"/>
    </w:pPr>
  </w:style>
  <w:style w:type="character" w:customStyle="1" w:styleId="i">
    <w:name w:val="i"/>
    <w:basedOn w:val="DefaultParagraphFont"/>
    <w:rsid w:val="00C86773"/>
  </w:style>
  <w:style w:type="character" w:customStyle="1" w:styleId="scp">
    <w:name w:val="scp"/>
    <w:basedOn w:val="DefaultParagraphFont"/>
    <w:rsid w:val="00C86773"/>
  </w:style>
  <w:style w:type="character" w:styleId="CommentReference">
    <w:name w:val="annotation reference"/>
    <w:basedOn w:val="DefaultParagraphFont"/>
    <w:uiPriority w:val="99"/>
    <w:semiHidden/>
    <w:unhideWhenUsed/>
    <w:rsid w:val="00C86773"/>
    <w:rPr>
      <w:sz w:val="16"/>
      <w:szCs w:val="16"/>
    </w:rPr>
  </w:style>
  <w:style w:type="paragraph" w:styleId="CommentText">
    <w:name w:val="annotation text"/>
    <w:basedOn w:val="Normal"/>
    <w:link w:val="CommentTextChar"/>
    <w:uiPriority w:val="99"/>
    <w:unhideWhenUsed/>
    <w:rsid w:val="00C86773"/>
    <w:pPr>
      <w:spacing w:line="240" w:lineRule="auto"/>
    </w:pPr>
    <w:rPr>
      <w:sz w:val="20"/>
      <w:szCs w:val="20"/>
    </w:rPr>
  </w:style>
  <w:style w:type="character" w:customStyle="1" w:styleId="CommentTextChar">
    <w:name w:val="Comment Text Char"/>
    <w:basedOn w:val="DefaultParagraphFont"/>
    <w:link w:val="CommentText"/>
    <w:uiPriority w:val="99"/>
    <w:rsid w:val="00C86773"/>
    <w:rPr>
      <w:sz w:val="20"/>
      <w:szCs w:val="20"/>
      <w:lang w:val="en-US"/>
    </w:rPr>
  </w:style>
  <w:style w:type="paragraph" w:styleId="CommentSubject">
    <w:name w:val="annotation subject"/>
    <w:basedOn w:val="CommentText"/>
    <w:next w:val="CommentText"/>
    <w:link w:val="CommentSubjectChar"/>
    <w:uiPriority w:val="99"/>
    <w:semiHidden/>
    <w:unhideWhenUsed/>
    <w:rsid w:val="00C86773"/>
    <w:rPr>
      <w:b/>
      <w:bCs/>
    </w:rPr>
  </w:style>
  <w:style w:type="character" w:customStyle="1" w:styleId="CommentSubjectChar">
    <w:name w:val="Comment Subject Char"/>
    <w:basedOn w:val="CommentTextChar"/>
    <w:link w:val="CommentSubject"/>
    <w:uiPriority w:val="99"/>
    <w:semiHidden/>
    <w:rsid w:val="00C86773"/>
    <w:rPr>
      <w:b/>
      <w:bCs/>
      <w:sz w:val="20"/>
      <w:szCs w:val="20"/>
      <w:lang w:val="en-US"/>
    </w:rPr>
  </w:style>
  <w:style w:type="paragraph" w:styleId="Revision">
    <w:name w:val="Revision"/>
    <w:hidden/>
    <w:uiPriority w:val="99"/>
    <w:semiHidden/>
    <w:rsid w:val="00C86773"/>
    <w:pPr>
      <w:spacing w:after="0" w:line="240" w:lineRule="auto"/>
    </w:pPr>
    <w:rPr>
      <w:lang w:val="en-US"/>
    </w:rPr>
  </w:style>
  <w:style w:type="character" w:styleId="FollowedHyperlink">
    <w:name w:val="FollowedHyperlink"/>
    <w:basedOn w:val="DefaultParagraphFont"/>
    <w:uiPriority w:val="99"/>
    <w:semiHidden/>
    <w:unhideWhenUsed/>
    <w:rsid w:val="00C86773"/>
    <w:rPr>
      <w:color w:val="800080" w:themeColor="followedHyperlink"/>
      <w:u w:val="single"/>
    </w:rPr>
  </w:style>
  <w:style w:type="paragraph" w:styleId="Header">
    <w:name w:val="header"/>
    <w:basedOn w:val="Normal"/>
    <w:link w:val="HeaderChar"/>
    <w:uiPriority w:val="99"/>
    <w:unhideWhenUsed/>
    <w:rsid w:val="00C86773"/>
    <w:pPr>
      <w:tabs>
        <w:tab w:val="center" w:pos="4703"/>
        <w:tab w:val="right" w:pos="9406"/>
      </w:tabs>
      <w:spacing w:after="0" w:line="240" w:lineRule="auto"/>
    </w:pPr>
  </w:style>
  <w:style w:type="character" w:customStyle="1" w:styleId="HeaderChar">
    <w:name w:val="Header Char"/>
    <w:basedOn w:val="DefaultParagraphFont"/>
    <w:link w:val="Header"/>
    <w:uiPriority w:val="99"/>
    <w:rsid w:val="00C86773"/>
    <w:rPr>
      <w:lang w:val="en-US"/>
    </w:rPr>
  </w:style>
  <w:style w:type="paragraph" w:styleId="Footer">
    <w:name w:val="footer"/>
    <w:basedOn w:val="Normal"/>
    <w:link w:val="FooterChar"/>
    <w:uiPriority w:val="99"/>
    <w:unhideWhenUsed/>
    <w:rsid w:val="00C86773"/>
    <w:pPr>
      <w:tabs>
        <w:tab w:val="center" w:pos="4703"/>
        <w:tab w:val="right" w:pos="9406"/>
      </w:tabs>
      <w:spacing w:after="0" w:line="240" w:lineRule="auto"/>
    </w:pPr>
  </w:style>
  <w:style w:type="character" w:customStyle="1" w:styleId="FooterChar">
    <w:name w:val="Footer Char"/>
    <w:basedOn w:val="DefaultParagraphFont"/>
    <w:link w:val="Footer"/>
    <w:uiPriority w:val="99"/>
    <w:rsid w:val="00C86773"/>
    <w:rPr>
      <w:lang w:val="en-US"/>
    </w:rPr>
  </w:style>
  <w:style w:type="character" w:styleId="LineNumber">
    <w:name w:val="line number"/>
    <w:basedOn w:val="DefaultParagraphFont"/>
    <w:uiPriority w:val="99"/>
    <w:semiHidden/>
    <w:unhideWhenUsed/>
    <w:rsid w:val="00C86773"/>
  </w:style>
  <w:style w:type="paragraph" w:styleId="FootnoteText">
    <w:name w:val="footnote text"/>
    <w:basedOn w:val="Normal"/>
    <w:link w:val="FootnoteTextChar"/>
    <w:uiPriority w:val="99"/>
    <w:semiHidden/>
    <w:unhideWhenUsed/>
    <w:rsid w:val="00C8677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86773"/>
    <w:rPr>
      <w:sz w:val="20"/>
      <w:szCs w:val="20"/>
      <w:lang w:val="en-US"/>
    </w:rPr>
  </w:style>
  <w:style w:type="character" w:styleId="FootnoteReference">
    <w:name w:val="footnote reference"/>
    <w:basedOn w:val="DefaultParagraphFont"/>
    <w:uiPriority w:val="99"/>
    <w:semiHidden/>
    <w:unhideWhenUsed/>
    <w:rsid w:val="00C86773"/>
    <w:rPr>
      <w:vertAlign w:val="superscript"/>
    </w:rPr>
  </w:style>
  <w:style w:type="character" w:customStyle="1" w:styleId="filesize">
    <w:name w:val="filesize"/>
    <w:basedOn w:val="DefaultParagraphFont"/>
    <w:rsid w:val="00C86773"/>
  </w:style>
  <w:style w:type="character" w:customStyle="1" w:styleId="quickreflink">
    <w:name w:val="quickreflink"/>
    <w:basedOn w:val="DefaultParagraphFont"/>
    <w:rsid w:val="00C86773"/>
  </w:style>
  <w:style w:type="character" w:customStyle="1" w:styleId="nlmx">
    <w:name w:val="nlm_x"/>
    <w:basedOn w:val="DefaultParagraphFont"/>
    <w:rsid w:val="00C86773"/>
  </w:style>
  <w:style w:type="character" w:styleId="HTMLCite">
    <w:name w:val="HTML Cite"/>
    <w:basedOn w:val="DefaultParagraphFont"/>
    <w:uiPriority w:val="99"/>
    <w:semiHidden/>
    <w:unhideWhenUsed/>
    <w:rsid w:val="00C86773"/>
    <w:rPr>
      <w:i/>
      <w:iCs/>
    </w:rPr>
  </w:style>
  <w:style w:type="character" w:customStyle="1" w:styleId="citationyear">
    <w:name w:val="citation_year"/>
    <w:basedOn w:val="DefaultParagraphFont"/>
    <w:rsid w:val="00C86773"/>
  </w:style>
  <w:style w:type="character" w:customStyle="1" w:styleId="citationvolume">
    <w:name w:val="citation_volume"/>
    <w:basedOn w:val="DefaultParagraphFont"/>
    <w:rsid w:val="00C86773"/>
  </w:style>
  <w:style w:type="character" w:styleId="Strong">
    <w:name w:val="Strong"/>
    <w:uiPriority w:val="22"/>
    <w:qFormat/>
    <w:rsid w:val="000B651E"/>
    <w:rPr>
      <w:b/>
      <w:bCs/>
    </w:rPr>
  </w:style>
  <w:style w:type="paragraph" w:styleId="NoSpacing">
    <w:name w:val="No Spacing"/>
    <w:basedOn w:val="Normal"/>
    <w:uiPriority w:val="1"/>
    <w:qFormat/>
    <w:rsid w:val="000B651E"/>
    <w:pPr>
      <w:spacing w:after="0" w:line="240" w:lineRule="auto"/>
    </w:pPr>
  </w:style>
  <w:style w:type="paragraph" w:customStyle="1" w:styleId="Default">
    <w:name w:val="Default"/>
    <w:rsid w:val="00C86773"/>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fn">
    <w:name w:val="fn"/>
    <w:basedOn w:val="DefaultParagraphFont"/>
    <w:rsid w:val="00C86773"/>
  </w:style>
  <w:style w:type="character" w:customStyle="1" w:styleId="comma">
    <w:name w:val="comma"/>
    <w:basedOn w:val="DefaultParagraphFont"/>
    <w:rsid w:val="00C86773"/>
  </w:style>
  <w:style w:type="character" w:customStyle="1" w:styleId="Heading6Char">
    <w:name w:val="Heading 6 Char"/>
    <w:basedOn w:val="DefaultParagraphFont"/>
    <w:link w:val="Heading6"/>
    <w:uiPriority w:val="9"/>
    <w:semiHidden/>
    <w:rsid w:val="000B651E"/>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0B651E"/>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0B651E"/>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0B651E"/>
    <w:rPr>
      <w:rFonts w:asciiTheme="majorHAnsi" w:eastAsiaTheme="majorEastAsia" w:hAnsiTheme="majorHAnsi" w:cstheme="majorBidi"/>
      <w:i/>
      <w:iCs/>
      <w:spacing w:val="5"/>
      <w:sz w:val="20"/>
      <w:szCs w:val="20"/>
    </w:rPr>
  </w:style>
  <w:style w:type="paragraph" w:styleId="Subtitle">
    <w:name w:val="Subtitle"/>
    <w:basedOn w:val="Normal"/>
    <w:next w:val="Normal"/>
    <w:link w:val="SubtitleChar"/>
    <w:uiPriority w:val="11"/>
    <w:qFormat/>
    <w:rsid w:val="000B651E"/>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0B651E"/>
    <w:rPr>
      <w:rFonts w:asciiTheme="majorHAnsi" w:eastAsiaTheme="majorEastAsia" w:hAnsiTheme="majorHAnsi" w:cstheme="majorBidi"/>
      <w:i/>
      <w:iCs/>
      <w:spacing w:val="13"/>
      <w:sz w:val="24"/>
      <w:szCs w:val="24"/>
    </w:rPr>
  </w:style>
  <w:style w:type="character" w:styleId="Emphasis">
    <w:name w:val="Emphasis"/>
    <w:uiPriority w:val="20"/>
    <w:qFormat/>
    <w:rsid w:val="000B651E"/>
    <w:rPr>
      <w:b/>
      <w:bCs/>
      <w:i/>
      <w:iCs/>
      <w:spacing w:val="10"/>
      <w:bdr w:val="none" w:sz="0" w:space="0" w:color="auto"/>
      <w:shd w:val="clear" w:color="auto" w:fill="auto"/>
    </w:rPr>
  </w:style>
  <w:style w:type="paragraph" w:styleId="Quote">
    <w:name w:val="Quote"/>
    <w:basedOn w:val="Normal"/>
    <w:next w:val="Normal"/>
    <w:link w:val="QuoteChar"/>
    <w:uiPriority w:val="29"/>
    <w:qFormat/>
    <w:rsid w:val="000B651E"/>
    <w:pPr>
      <w:spacing w:before="200" w:after="0"/>
      <w:ind w:left="360" w:right="360"/>
    </w:pPr>
    <w:rPr>
      <w:i/>
      <w:iCs/>
    </w:rPr>
  </w:style>
  <w:style w:type="character" w:customStyle="1" w:styleId="QuoteChar">
    <w:name w:val="Quote Char"/>
    <w:basedOn w:val="DefaultParagraphFont"/>
    <w:link w:val="Quote"/>
    <w:uiPriority w:val="29"/>
    <w:rsid w:val="000B651E"/>
    <w:rPr>
      <w:i/>
      <w:iCs/>
    </w:rPr>
  </w:style>
  <w:style w:type="paragraph" w:styleId="IntenseQuote">
    <w:name w:val="Intense Quote"/>
    <w:basedOn w:val="Normal"/>
    <w:next w:val="Normal"/>
    <w:link w:val="IntenseQuoteChar"/>
    <w:uiPriority w:val="30"/>
    <w:qFormat/>
    <w:rsid w:val="000B651E"/>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0B651E"/>
    <w:rPr>
      <w:b/>
      <w:bCs/>
      <w:i/>
      <w:iCs/>
    </w:rPr>
  </w:style>
  <w:style w:type="character" w:styleId="SubtleEmphasis">
    <w:name w:val="Subtle Emphasis"/>
    <w:uiPriority w:val="19"/>
    <w:qFormat/>
    <w:rsid w:val="000B651E"/>
    <w:rPr>
      <w:i/>
      <w:iCs/>
    </w:rPr>
  </w:style>
  <w:style w:type="character" w:styleId="IntenseEmphasis">
    <w:name w:val="Intense Emphasis"/>
    <w:uiPriority w:val="21"/>
    <w:qFormat/>
    <w:rsid w:val="000B651E"/>
    <w:rPr>
      <w:b/>
      <w:bCs/>
    </w:rPr>
  </w:style>
  <w:style w:type="character" w:styleId="SubtleReference">
    <w:name w:val="Subtle Reference"/>
    <w:uiPriority w:val="31"/>
    <w:qFormat/>
    <w:rsid w:val="000B651E"/>
    <w:rPr>
      <w:smallCaps/>
    </w:rPr>
  </w:style>
  <w:style w:type="character" w:styleId="IntenseReference">
    <w:name w:val="Intense Reference"/>
    <w:uiPriority w:val="32"/>
    <w:qFormat/>
    <w:rsid w:val="000B651E"/>
    <w:rPr>
      <w:smallCaps/>
      <w:spacing w:val="5"/>
      <w:u w:val="single"/>
    </w:rPr>
  </w:style>
  <w:style w:type="character" w:styleId="BookTitle">
    <w:name w:val="Book Title"/>
    <w:uiPriority w:val="33"/>
    <w:qFormat/>
    <w:rsid w:val="000B651E"/>
    <w:rPr>
      <w:i/>
      <w:iCs/>
      <w:smallCaps/>
      <w:spacing w:val="5"/>
    </w:rPr>
  </w:style>
</w:styles>
</file>

<file path=word/webSettings.xml><?xml version="1.0" encoding="utf-8"?>
<w:webSettings xmlns:r="http://schemas.openxmlformats.org/officeDocument/2006/relationships" xmlns:w="http://schemas.openxmlformats.org/wordprocessingml/2006/main">
  <w:divs>
    <w:div w:id="937871">
      <w:bodyDiv w:val="1"/>
      <w:marLeft w:val="0"/>
      <w:marRight w:val="0"/>
      <w:marTop w:val="0"/>
      <w:marBottom w:val="0"/>
      <w:divBdr>
        <w:top w:val="none" w:sz="0" w:space="0" w:color="auto"/>
        <w:left w:val="none" w:sz="0" w:space="0" w:color="auto"/>
        <w:bottom w:val="none" w:sz="0" w:space="0" w:color="auto"/>
        <w:right w:val="none" w:sz="0" w:space="0" w:color="auto"/>
      </w:divBdr>
    </w:div>
    <w:div w:id="208224729">
      <w:bodyDiv w:val="1"/>
      <w:marLeft w:val="0"/>
      <w:marRight w:val="0"/>
      <w:marTop w:val="0"/>
      <w:marBottom w:val="0"/>
      <w:divBdr>
        <w:top w:val="none" w:sz="0" w:space="0" w:color="auto"/>
        <w:left w:val="none" w:sz="0" w:space="0" w:color="auto"/>
        <w:bottom w:val="none" w:sz="0" w:space="0" w:color="auto"/>
        <w:right w:val="none" w:sz="0" w:space="0" w:color="auto"/>
      </w:divBdr>
    </w:div>
    <w:div w:id="227691552">
      <w:bodyDiv w:val="1"/>
      <w:marLeft w:val="0"/>
      <w:marRight w:val="0"/>
      <w:marTop w:val="0"/>
      <w:marBottom w:val="0"/>
      <w:divBdr>
        <w:top w:val="none" w:sz="0" w:space="0" w:color="auto"/>
        <w:left w:val="none" w:sz="0" w:space="0" w:color="auto"/>
        <w:bottom w:val="none" w:sz="0" w:space="0" w:color="auto"/>
        <w:right w:val="none" w:sz="0" w:space="0" w:color="auto"/>
      </w:divBdr>
    </w:div>
    <w:div w:id="268662045">
      <w:bodyDiv w:val="1"/>
      <w:marLeft w:val="0"/>
      <w:marRight w:val="0"/>
      <w:marTop w:val="0"/>
      <w:marBottom w:val="0"/>
      <w:divBdr>
        <w:top w:val="none" w:sz="0" w:space="0" w:color="auto"/>
        <w:left w:val="none" w:sz="0" w:space="0" w:color="auto"/>
        <w:bottom w:val="none" w:sz="0" w:space="0" w:color="auto"/>
        <w:right w:val="none" w:sz="0" w:space="0" w:color="auto"/>
      </w:divBdr>
      <w:divsChild>
        <w:div w:id="542643729">
          <w:marLeft w:val="0"/>
          <w:marRight w:val="0"/>
          <w:marTop w:val="0"/>
          <w:marBottom w:val="0"/>
          <w:divBdr>
            <w:top w:val="none" w:sz="0" w:space="0" w:color="auto"/>
            <w:left w:val="none" w:sz="0" w:space="0" w:color="auto"/>
            <w:bottom w:val="none" w:sz="0" w:space="0" w:color="auto"/>
            <w:right w:val="none" w:sz="0" w:space="0" w:color="auto"/>
          </w:divBdr>
        </w:div>
      </w:divsChild>
    </w:div>
    <w:div w:id="295381754">
      <w:bodyDiv w:val="1"/>
      <w:marLeft w:val="0"/>
      <w:marRight w:val="0"/>
      <w:marTop w:val="0"/>
      <w:marBottom w:val="0"/>
      <w:divBdr>
        <w:top w:val="none" w:sz="0" w:space="0" w:color="auto"/>
        <w:left w:val="none" w:sz="0" w:space="0" w:color="auto"/>
        <w:bottom w:val="none" w:sz="0" w:space="0" w:color="auto"/>
        <w:right w:val="none" w:sz="0" w:space="0" w:color="auto"/>
      </w:divBdr>
      <w:divsChild>
        <w:div w:id="403335246">
          <w:marLeft w:val="0"/>
          <w:marRight w:val="0"/>
          <w:marTop w:val="0"/>
          <w:marBottom w:val="0"/>
          <w:divBdr>
            <w:top w:val="none" w:sz="0" w:space="0" w:color="auto"/>
            <w:left w:val="none" w:sz="0" w:space="0" w:color="auto"/>
            <w:bottom w:val="none" w:sz="0" w:space="0" w:color="auto"/>
            <w:right w:val="none" w:sz="0" w:space="0" w:color="auto"/>
          </w:divBdr>
        </w:div>
      </w:divsChild>
    </w:div>
    <w:div w:id="401604729">
      <w:bodyDiv w:val="1"/>
      <w:marLeft w:val="0"/>
      <w:marRight w:val="0"/>
      <w:marTop w:val="0"/>
      <w:marBottom w:val="0"/>
      <w:divBdr>
        <w:top w:val="none" w:sz="0" w:space="0" w:color="auto"/>
        <w:left w:val="none" w:sz="0" w:space="0" w:color="auto"/>
        <w:bottom w:val="none" w:sz="0" w:space="0" w:color="auto"/>
        <w:right w:val="none" w:sz="0" w:space="0" w:color="auto"/>
      </w:divBdr>
    </w:div>
    <w:div w:id="513302118">
      <w:bodyDiv w:val="1"/>
      <w:marLeft w:val="0"/>
      <w:marRight w:val="0"/>
      <w:marTop w:val="0"/>
      <w:marBottom w:val="0"/>
      <w:divBdr>
        <w:top w:val="none" w:sz="0" w:space="0" w:color="auto"/>
        <w:left w:val="none" w:sz="0" w:space="0" w:color="auto"/>
        <w:bottom w:val="none" w:sz="0" w:space="0" w:color="auto"/>
        <w:right w:val="none" w:sz="0" w:space="0" w:color="auto"/>
      </w:divBdr>
    </w:div>
    <w:div w:id="548803421">
      <w:bodyDiv w:val="1"/>
      <w:marLeft w:val="0"/>
      <w:marRight w:val="0"/>
      <w:marTop w:val="0"/>
      <w:marBottom w:val="0"/>
      <w:divBdr>
        <w:top w:val="none" w:sz="0" w:space="0" w:color="auto"/>
        <w:left w:val="none" w:sz="0" w:space="0" w:color="auto"/>
        <w:bottom w:val="none" w:sz="0" w:space="0" w:color="auto"/>
        <w:right w:val="none" w:sz="0" w:space="0" w:color="auto"/>
      </w:divBdr>
    </w:div>
    <w:div w:id="562327743">
      <w:bodyDiv w:val="1"/>
      <w:marLeft w:val="0"/>
      <w:marRight w:val="0"/>
      <w:marTop w:val="0"/>
      <w:marBottom w:val="0"/>
      <w:divBdr>
        <w:top w:val="none" w:sz="0" w:space="0" w:color="auto"/>
        <w:left w:val="none" w:sz="0" w:space="0" w:color="auto"/>
        <w:bottom w:val="none" w:sz="0" w:space="0" w:color="auto"/>
        <w:right w:val="none" w:sz="0" w:space="0" w:color="auto"/>
      </w:divBdr>
      <w:divsChild>
        <w:div w:id="283509501">
          <w:marLeft w:val="0"/>
          <w:marRight w:val="0"/>
          <w:marTop w:val="0"/>
          <w:marBottom w:val="0"/>
          <w:divBdr>
            <w:top w:val="none" w:sz="0" w:space="0" w:color="auto"/>
            <w:left w:val="none" w:sz="0" w:space="0" w:color="auto"/>
            <w:bottom w:val="none" w:sz="0" w:space="0" w:color="auto"/>
            <w:right w:val="none" w:sz="0" w:space="0" w:color="auto"/>
          </w:divBdr>
        </w:div>
      </w:divsChild>
    </w:div>
    <w:div w:id="615987820">
      <w:bodyDiv w:val="1"/>
      <w:marLeft w:val="0"/>
      <w:marRight w:val="0"/>
      <w:marTop w:val="0"/>
      <w:marBottom w:val="0"/>
      <w:divBdr>
        <w:top w:val="none" w:sz="0" w:space="0" w:color="auto"/>
        <w:left w:val="none" w:sz="0" w:space="0" w:color="auto"/>
        <w:bottom w:val="none" w:sz="0" w:space="0" w:color="auto"/>
        <w:right w:val="none" w:sz="0" w:space="0" w:color="auto"/>
      </w:divBdr>
      <w:divsChild>
        <w:div w:id="549997631">
          <w:marLeft w:val="0"/>
          <w:marRight w:val="0"/>
          <w:marTop w:val="0"/>
          <w:marBottom w:val="0"/>
          <w:divBdr>
            <w:top w:val="none" w:sz="0" w:space="0" w:color="auto"/>
            <w:left w:val="none" w:sz="0" w:space="0" w:color="auto"/>
            <w:bottom w:val="none" w:sz="0" w:space="0" w:color="auto"/>
            <w:right w:val="none" w:sz="0" w:space="0" w:color="auto"/>
          </w:divBdr>
        </w:div>
      </w:divsChild>
    </w:div>
    <w:div w:id="807015093">
      <w:bodyDiv w:val="1"/>
      <w:marLeft w:val="0"/>
      <w:marRight w:val="0"/>
      <w:marTop w:val="0"/>
      <w:marBottom w:val="0"/>
      <w:divBdr>
        <w:top w:val="none" w:sz="0" w:space="0" w:color="auto"/>
        <w:left w:val="none" w:sz="0" w:space="0" w:color="auto"/>
        <w:bottom w:val="none" w:sz="0" w:space="0" w:color="auto"/>
        <w:right w:val="none" w:sz="0" w:space="0" w:color="auto"/>
      </w:divBdr>
    </w:div>
    <w:div w:id="974070831">
      <w:bodyDiv w:val="1"/>
      <w:marLeft w:val="0"/>
      <w:marRight w:val="0"/>
      <w:marTop w:val="0"/>
      <w:marBottom w:val="0"/>
      <w:divBdr>
        <w:top w:val="none" w:sz="0" w:space="0" w:color="auto"/>
        <w:left w:val="none" w:sz="0" w:space="0" w:color="auto"/>
        <w:bottom w:val="none" w:sz="0" w:space="0" w:color="auto"/>
        <w:right w:val="none" w:sz="0" w:space="0" w:color="auto"/>
      </w:divBdr>
      <w:divsChild>
        <w:div w:id="1165821016">
          <w:marLeft w:val="0"/>
          <w:marRight w:val="0"/>
          <w:marTop w:val="0"/>
          <w:marBottom w:val="0"/>
          <w:divBdr>
            <w:top w:val="none" w:sz="0" w:space="0" w:color="auto"/>
            <w:left w:val="none" w:sz="0" w:space="0" w:color="auto"/>
            <w:bottom w:val="none" w:sz="0" w:space="0" w:color="auto"/>
            <w:right w:val="none" w:sz="0" w:space="0" w:color="auto"/>
          </w:divBdr>
        </w:div>
      </w:divsChild>
    </w:div>
    <w:div w:id="1163275956">
      <w:bodyDiv w:val="1"/>
      <w:marLeft w:val="0"/>
      <w:marRight w:val="0"/>
      <w:marTop w:val="0"/>
      <w:marBottom w:val="0"/>
      <w:divBdr>
        <w:top w:val="none" w:sz="0" w:space="0" w:color="auto"/>
        <w:left w:val="none" w:sz="0" w:space="0" w:color="auto"/>
        <w:bottom w:val="none" w:sz="0" w:space="0" w:color="auto"/>
        <w:right w:val="none" w:sz="0" w:space="0" w:color="auto"/>
      </w:divBdr>
    </w:div>
    <w:div w:id="1172918069">
      <w:bodyDiv w:val="1"/>
      <w:marLeft w:val="0"/>
      <w:marRight w:val="0"/>
      <w:marTop w:val="0"/>
      <w:marBottom w:val="0"/>
      <w:divBdr>
        <w:top w:val="none" w:sz="0" w:space="0" w:color="auto"/>
        <w:left w:val="none" w:sz="0" w:space="0" w:color="auto"/>
        <w:bottom w:val="none" w:sz="0" w:space="0" w:color="auto"/>
        <w:right w:val="none" w:sz="0" w:space="0" w:color="auto"/>
      </w:divBdr>
    </w:div>
    <w:div w:id="1432505332">
      <w:bodyDiv w:val="1"/>
      <w:marLeft w:val="0"/>
      <w:marRight w:val="0"/>
      <w:marTop w:val="0"/>
      <w:marBottom w:val="0"/>
      <w:divBdr>
        <w:top w:val="none" w:sz="0" w:space="0" w:color="auto"/>
        <w:left w:val="none" w:sz="0" w:space="0" w:color="auto"/>
        <w:bottom w:val="none" w:sz="0" w:space="0" w:color="auto"/>
        <w:right w:val="none" w:sz="0" w:space="0" w:color="auto"/>
      </w:divBdr>
    </w:div>
    <w:div w:id="1586572205">
      <w:bodyDiv w:val="1"/>
      <w:marLeft w:val="0"/>
      <w:marRight w:val="0"/>
      <w:marTop w:val="0"/>
      <w:marBottom w:val="0"/>
      <w:divBdr>
        <w:top w:val="none" w:sz="0" w:space="0" w:color="auto"/>
        <w:left w:val="none" w:sz="0" w:space="0" w:color="auto"/>
        <w:bottom w:val="none" w:sz="0" w:space="0" w:color="auto"/>
        <w:right w:val="none" w:sz="0" w:space="0" w:color="auto"/>
      </w:divBdr>
    </w:div>
    <w:div w:id="1733692518">
      <w:bodyDiv w:val="1"/>
      <w:marLeft w:val="0"/>
      <w:marRight w:val="0"/>
      <w:marTop w:val="0"/>
      <w:marBottom w:val="0"/>
      <w:divBdr>
        <w:top w:val="none" w:sz="0" w:space="0" w:color="auto"/>
        <w:left w:val="none" w:sz="0" w:space="0" w:color="auto"/>
        <w:bottom w:val="none" w:sz="0" w:space="0" w:color="auto"/>
        <w:right w:val="none" w:sz="0" w:space="0" w:color="auto"/>
      </w:divBdr>
      <w:divsChild>
        <w:div w:id="548299872">
          <w:marLeft w:val="0"/>
          <w:marRight w:val="0"/>
          <w:marTop w:val="0"/>
          <w:marBottom w:val="0"/>
          <w:divBdr>
            <w:top w:val="none" w:sz="0" w:space="0" w:color="auto"/>
            <w:left w:val="none" w:sz="0" w:space="0" w:color="auto"/>
            <w:bottom w:val="none" w:sz="0" w:space="0" w:color="auto"/>
            <w:right w:val="none" w:sz="0" w:space="0" w:color="auto"/>
          </w:divBdr>
        </w:div>
      </w:divsChild>
    </w:div>
    <w:div w:id="1858347859">
      <w:bodyDiv w:val="1"/>
      <w:marLeft w:val="0"/>
      <w:marRight w:val="0"/>
      <w:marTop w:val="0"/>
      <w:marBottom w:val="0"/>
      <w:divBdr>
        <w:top w:val="none" w:sz="0" w:space="0" w:color="auto"/>
        <w:left w:val="none" w:sz="0" w:space="0" w:color="auto"/>
        <w:bottom w:val="none" w:sz="0" w:space="0" w:color="auto"/>
        <w:right w:val="none" w:sz="0" w:space="0" w:color="auto"/>
      </w:divBdr>
    </w:div>
    <w:div w:id="1974868376">
      <w:bodyDiv w:val="1"/>
      <w:marLeft w:val="0"/>
      <w:marRight w:val="0"/>
      <w:marTop w:val="0"/>
      <w:marBottom w:val="0"/>
      <w:divBdr>
        <w:top w:val="none" w:sz="0" w:space="0" w:color="auto"/>
        <w:left w:val="none" w:sz="0" w:space="0" w:color="auto"/>
        <w:bottom w:val="none" w:sz="0" w:space="0" w:color="auto"/>
        <w:right w:val="none" w:sz="0" w:space="0" w:color="auto"/>
      </w:divBdr>
      <w:divsChild>
        <w:div w:id="174924752">
          <w:marLeft w:val="0"/>
          <w:marRight w:val="0"/>
          <w:marTop w:val="0"/>
          <w:marBottom w:val="0"/>
          <w:divBdr>
            <w:top w:val="none" w:sz="0" w:space="0" w:color="auto"/>
            <w:left w:val="none" w:sz="0" w:space="0" w:color="auto"/>
            <w:bottom w:val="none" w:sz="0" w:space="0" w:color="auto"/>
            <w:right w:val="none" w:sz="0" w:space="0" w:color="auto"/>
          </w:divBdr>
        </w:div>
      </w:divsChild>
    </w:div>
    <w:div w:id="2029676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tiff"/><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28</Pages>
  <Words>6993</Words>
  <Characters>46996</Characters>
  <Application>Microsoft Office Word</Application>
  <DocSecurity>0</DocSecurity>
  <Lines>2764</Lines>
  <Paragraphs>2347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jwippler</dc:creator>
  <cp:lastModifiedBy>GCREDO</cp:lastModifiedBy>
  <cp:revision>48</cp:revision>
  <cp:lastPrinted>2016-03-16T12:11:00Z</cp:lastPrinted>
  <dcterms:created xsi:type="dcterms:W3CDTF">2016-02-19T19:15:00Z</dcterms:created>
  <dcterms:modified xsi:type="dcterms:W3CDTF">2016-11-15T01:36:00Z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FILE">
    <vt:lpwstr>F:\data_2\other\bibtex4word\proteomics_paper.bib</vt:lpwstr>
  </property>
  <property fmtid="{D5CDD505-2E9C-101B-9397-08002B2CF9AE}" pid="3" name="BIBSTYLE">
    <vt:lpwstr>bmcbiology</vt:lpwstr>
  </property>
  <property fmtid="{D5CDD505-2E9C-101B-9397-08002B2CF9AE}" pid="4" name="BIBDISP">
    <vt:lpwstr>key</vt:lpwstr>
  </property>
</Properties>
</file>