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6C7" w:rsidRPr="0017759F" w:rsidRDefault="00DA06C7" w:rsidP="00DA06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Supplemental Table 7: </w:t>
      </w:r>
      <w:r w:rsidRPr="00DA06C7">
        <w:rPr>
          <w:rFonts w:ascii="Times New Roman" w:hAnsi="Times New Roman" w:cs="Times New Roman"/>
          <w:sz w:val="24"/>
          <w:szCs w:val="24"/>
        </w:rPr>
        <w:t>List of a</w:t>
      </w:r>
      <w:r>
        <w:rPr>
          <w:rFonts w:ascii="Times New Roman" w:hAnsi="Times New Roman" w:cs="Times New Roman"/>
          <w:sz w:val="24"/>
          <w:szCs w:val="24"/>
        </w:rPr>
        <w:t>ll GO</w:t>
      </w:r>
      <w:proofErr w:type="gramStart"/>
      <w:r>
        <w:rPr>
          <w:rFonts w:ascii="Times New Roman" w:hAnsi="Times New Roman" w:cs="Times New Roman"/>
          <w:sz w:val="24"/>
          <w:szCs w:val="24"/>
        </w:rPr>
        <w:t>:PANTHER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pathways enriched in genes with </w:t>
      </w:r>
      <w:r>
        <w:rPr>
          <w:rFonts w:ascii="Times New Roman" w:hAnsi="Times New Roman" w:cs="Times New Roman"/>
          <w:sz w:val="24"/>
          <w:szCs w:val="24"/>
        </w:rPr>
        <w:t xml:space="preserve">associated </w:t>
      </w:r>
      <w:r>
        <w:rPr>
          <w:rFonts w:ascii="Times New Roman" w:hAnsi="Times New Roman" w:cs="Times New Roman"/>
          <w:sz w:val="24"/>
          <w:szCs w:val="24"/>
        </w:rPr>
        <w:t xml:space="preserve">Klf9 </w:t>
      </w:r>
      <w:proofErr w:type="spellStart"/>
      <w:r>
        <w:rPr>
          <w:rFonts w:ascii="Times New Roman" w:hAnsi="Times New Roman" w:cs="Times New Roman"/>
          <w:sz w:val="24"/>
          <w:szCs w:val="24"/>
        </w:rPr>
        <w:t>ChSP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peaks. Pathways are order</w:t>
      </w:r>
      <w:r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from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most to </w:t>
      </w:r>
      <w:r>
        <w:rPr>
          <w:rFonts w:ascii="Times New Roman" w:hAnsi="Times New Roman" w:cs="Times New Roman"/>
          <w:sz w:val="24"/>
          <w:szCs w:val="24"/>
        </w:rPr>
        <w:t xml:space="preserve">the least enriched </w:t>
      </w:r>
      <w:r>
        <w:rPr>
          <w:rFonts w:ascii="Times New Roman" w:hAnsi="Times New Roman" w:cs="Times New Roman"/>
          <w:sz w:val="24"/>
          <w:szCs w:val="24"/>
        </w:rPr>
        <w:t xml:space="preserve">based on </w:t>
      </w:r>
      <w:r>
        <w:rPr>
          <w:rFonts w:ascii="Times New Roman" w:hAnsi="Times New Roman" w:cs="Times New Roman"/>
          <w:sz w:val="24"/>
          <w:szCs w:val="24"/>
        </w:rPr>
        <w:t>the false discovery rate (</w:t>
      </w:r>
      <w:r>
        <w:rPr>
          <w:rFonts w:ascii="Times New Roman" w:hAnsi="Times New Roman" w:cs="Times New Roman"/>
          <w:sz w:val="24"/>
          <w:szCs w:val="24"/>
        </w:rPr>
        <w:t>FDR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-adjusted </w:t>
      </w:r>
      <w:r>
        <w:rPr>
          <w:rFonts w:ascii="Times New Roman" w:hAnsi="Times New Roman" w:cs="Times New Roman"/>
          <w:i/>
          <w:sz w:val="24"/>
          <w:szCs w:val="24"/>
        </w:rPr>
        <w:t xml:space="preserve">p </w:t>
      </w:r>
      <w:r>
        <w:rPr>
          <w:rFonts w:ascii="Times New Roman" w:hAnsi="Times New Roman" w:cs="Times New Roman"/>
          <w:sz w:val="24"/>
          <w:szCs w:val="24"/>
        </w:rPr>
        <w:t>value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373"/>
        <w:gridCol w:w="4275"/>
        <w:gridCol w:w="2230"/>
        <w:gridCol w:w="1389"/>
      </w:tblGrid>
      <w:tr w:rsidR="00DA06C7" w:rsidTr="007B3AC2">
        <w:trPr>
          <w:trHeight w:hRule="exact" w:val="513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A06C7" w:rsidRPr="00A00993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 ID</w:t>
            </w:r>
          </w:p>
        </w:tc>
        <w:tc>
          <w:tcPr>
            <w:tcW w:w="0" w:type="auto"/>
            <w:vAlign w:val="center"/>
            <w:hideMark/>
          </w:tcPr>
          <w:p w:rsidR="00DA06C7" w:rsidRPr="00A00993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Pathway Description</w:t>
            </w:r>
          </w:p>
        </w:tc>
        <w:tc>
          <w:tcPr>
            <w:tcW w:w="0" w:type="auto"/>
            <w:vAlign w:val="center"/>
            <w:hideMark/>
          </w:tcPr>
          <w:p w:rsidR="00DA06C7" w:rsidRPr="00A00993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Number of Klf9 genomic targets in pathway</w:t>
            </w:r>
          </w:p>
        </w:tc>
        <w:tc>
          <w:tcPr>
            <w:tcW w:w="0" w:type="auto"/>
            <w:vAlign w:val="center"/>
            <w:hideMark/>
          </w:tcPr>
          <w:p w:rsidR="00DA06C7" w:rsidRPr="00A00993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FDR-a</w:t>
            </w: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djusted </w:t>
            </w:r>
            <w:r w:rsidRPr="00A00993">
              <w:rPr>
                <w:rFonts w:ascii="Arial" w:eastAsia="Times New Roman" w:hAnsi="Arial" w:cs="Arial"/>
                <w:i/>
                <w:color w:val="000000"/>
                <w:sz w:val="16"/>
                <w:szCs w:val="16"/>
              </w:rPr>
              <w:t xml:space="preserve">p </w:t>
            </w: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value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Apoptosis signaling pathway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8.67E-11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Integrin </w:t>
            </w:r>
            <w:proofErr w:type="spellStart"/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signalling</w:t>
            </w:r>
            <w:proofErr w:type="spellEnd"/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2.79E-10</w:t>
            </w:r>
          </w:p>
        </w:tc>
      </w:tr>
      <w:tr w:rsidR="00DA06C7" w:rsidTr="007B3AC2">
        <w:trPr>
          <w:trHeight w:hRule="exact" w:val="459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Inflammation mediated by chemokine and cytokine signaling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3.16E-10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Cytoskeletal regulation by Rho </w:t>
            </w:r>
            <w:proofErr w:type="spellStart"/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GTPase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1.28E-09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Angiogenesis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1.51E-09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Wnt</w:t>
            </w:r>
            <w:proofErr w:type="spellEnd"/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signaling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1.75E-08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VEGF signaling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2.64E-08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PDGF signaling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2.82E-08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Panther:P04393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Ras</w:t>
            </w:r>
            <w:proofErr w:type="spellEnd"/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7.85E-08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FGF signaling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4.71E-07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p53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5.39E-07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EGF receptor signaling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7.78E-07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Parkinson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1.01E-06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Endothelin signaling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1.02E-06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Panther:P04398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p53 pathway feedback loops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1.24E-06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Interleukin signaling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2.40E-06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Oxidative stress response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3.13E-06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PI3 kinase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3.13E-06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 cell activation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3.44E-06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Hypoxia response via HIF activation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2.22E-05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FAS signaling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2.54E-05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Huntington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7.04E-05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Insulin/IGF pathway-protein kinase B signaling cascade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0.000192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Axon guidance mediated by netrin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0.000292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Muscarinic acetylcholine receptor 1 and 3 signaling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0.000302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Panther:P04391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Oxytocin receptor mediated signaling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0.000302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Ubiquitin proteasome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0.000469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Panther:P04394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Thyrotropin-releasing hormone receptor signaling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0.000535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Alzheimer disease-amyloid secretase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0.000634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Metabotropic glutamate receptor group II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0.000691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TGF-beta signaling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0.000967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Panther:P05731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GABA-B receptor II signaling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0.001307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Panther:P04374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5HT2 type receptor mediated signaling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0.00169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Panther:P04373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5HT1 type receptor mediated signaling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0.001719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Panther:P04385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Histamine H1 receptor mediated signaling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0.001719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Panther:P04378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Beta2 adrenergic receptor signaling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0.003732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Panther:P04377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Beta1 adrenergic receptor signaling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0.003732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Panther:P04397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p53 pathway by glucose deprivation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0.004729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Panther:P02738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 novo purine biosynthesis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0.004816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Alpha adrenergic receptor signaling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0.008127</w:t>
            </w:r>
          </w:p>
        </w:tc>
      </w:tr>
      <w:tr w:rsidR="00DA06C7" w:rsidTr="007B3AC2">
        <w:trPr>
          <w:trHeight w:hRule="exact" w:val="36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Heterotrimeric G-protein signaling pathway-</w:t>
            </w:r>
            <w:proofErr w:type="spellStart"/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Gq</w:t>
            </w:r>
            <w:proofErr w:type="spellEnd"/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alpha and Go alpha mediated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0.008158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Circadian clock system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0.008407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Muscarinic acetylcholine receptor 2 and 4 signaling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0.010262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 cell activation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0.010262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Panther:P04396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Vitamin D metabolism and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0.012293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Panther:P04386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Histamine H2 receptor mediated signaling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0.012381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Nicotinic acetylcholine receptor signaling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0.014006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Panther:P02762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Pentose phosphate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0.014067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Panther:P04380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Cortocotropin</w:t>
            </w:r>
            <w:proofErr w:type="spellEnd"/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releasing factor receptor signaling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0.014688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Panther:P04392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P53 pathway feedback loops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0.016557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Axon guidance mediated by </w:t>
            </w:r>
            <w:proofErr w:type="spellStart"/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semaphorins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0.01658</w:t>
            </w:r>
          </w:p>
        </w:tc>
      </w:tr>
      <w:tr w:rsidR="00DA06C7" w:rsidTr="007B3AC2">
        <w:trPr>
          <w:trHeight w:hRule="exact" w:val="45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Heterotrimeric G-protein signaling pathway-</w:t>
            </w:r>
            <w:proofErr w:type="spellStart"/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Gi</w:t>
            </w:r>
            <w:proofErr w:type="spellEnd"/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alpha and </w:t>
            </w:r>
            <w:proofErr w:type="spellStart"/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Gs</w:t>
            </w:r>
            <w:proofErr w:type="spellEnd"/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alpha mediated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0.018464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Panther:P04372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5-Hydroxytryptamine </w:t>
            </w:r>
            <w:proofErr w:type="spellStart"/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degredation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0.020319</w:t>
            </w:r>
          </w:p>
        </w:tc>
      </w:tr>
      <w:tr w:rsidR="00DA06C7" w:rsidTr="007B3AC2">
        <w:trPr>
          <w:trHeight w:hRule="exact" w:val="522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Insulin/IGF pathway-mitogen activated protein kinase kinase/MAP kinase cascade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0.020567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Alzheimer disease-</w:t>
            </w:r>
            <w:proofErr w:type="spellStart"/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presenilin</w:t>
            </w:r>
            <w:proofErr w:type="spellEnd"/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0.021028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Metabotropic glutamate receptor group III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0.021273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Metabotropic glutamate receptor group I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0.024059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Panther:P04379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Beta3 adrenergic receptor signaling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0.028093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Panther:P05730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Endogenous cannabinoid signaling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0.029085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Panther:P02776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Serine glycine biosynthesis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0.031379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Cholesterol biosynthesis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0.048888</w:t>
            </w:r>
          </w:p>
        </w:tc>
      </w:tr>
      <w:tr w:rsidR="00DA06C7" w:rsidTr="007B3AC2">
        <w:trPr>
          <w:trHeight w:hRule="exact"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Interferon-gamma signaling pathway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6C7" w:rsidRPr="002D75F8" w:rsidRDefault="00DA06C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75F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0.049698</w:t>
            </w:r>
          </w:p>
        </w:tc>
      </w:tr>
    </w:tbl>
    <w:p w:rsidR="00DA06C7" w:rsidRPr="009236F3" w:rsidRDefault="00DA06C7" w:rsidP="00DA06C7"/>
    <w:p w:rsidR="00DA06C7" w:rsidRDefault="00DA06C7" w:rsidP="00DA06C7"/>
    <w:sectPr w:rsidR="00DA06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6C7"/>
    <w:rsid w:val="00225DC9"/>
    <w:rsid w:val="00C170C9"/>
    <w:rsid w:val="00C54D33"/>
    <w:rsid w:val="00CC07BA"/>
    <w:rsid w:val="00DA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2D0ED6-7AD7-403C-BD50-ED6D61D80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6C7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06C7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Denver, Robert</dc:creator>
  <cp:keywords/>
  <dc:description/>
  <cp:lastModifiedBy>Denver, Robert</cp:lastModifiedBy>
  <cp:revision>1</cp:revision>
  <dcterms:created xsi:type="dcterms:W3CDTF">2017-03-13T15:13:00Z</dcterms:created>
  <dcterms:modified xsi:type="dcterms:W3CDTF">2017-03-13T15:17:00Z</dcterms:modified>
</cp:coreProperties>
</file>