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016" w:rsidRDefault="008C3016">
      <w:pPr>
        <w:rPr>
          <w:noProof/>
        </w:rPr>
      </w:pPr>
    </w:p>
    <w:p w:rsidR="008C3016" w:rsidRDefault="00C17BE6">
      <w:r>
        <w:rPr>
          <w:rFonts w:hint="eastAsia"/>
          <w:noProof/>
        </w:rPr>
        <w:drawing>
          <wp:inline distT="0" distB="0" distL="0" distR="0">
            <wp:extent cx="5274310" cy="21094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-chip.tif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BE6" w:rsidRDefault="00C17BE6"/>
    <w:p w:rsidR="00C17BE6" w:rsidRDefault="00C17BE6">
      <w:bookmarkStart w:id="0" w:name="_GoBack"/>
      <w:r>
        <w:rPr>
          <w:rFonts w:hint="eastAsia"/>
          <w:noProof/>
        </w:rPr>
        <w:drawing>
          <wp:inline distT="0" distB="0" distL="0" distR="0">
            <wp:extent cx="5274310" cy="210947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p-mahatoon.tif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17BE6" w:rsidRDefault="00C17BE6"/>
    <w:p w:rsidR="008C3016" w:rsidRDefault="008C3016"/>
    <w:p w:rsidR="008C3016" w:rsidRDefault="008C3016">
      <w:r>
        <w:rPr>
          <w:b/>
          <w:sz w:val="20"/>
          <w:szCs w:val="20"/>
        </w:rPr>
        <w:t>Figure S</w:t>
      </w:r>
      <w:r w:rsidR="005371FE" w:rsidRPr="005371FE">
        <w:rPr>
          <w:rFonts w:hint="eastAsia"/>
          <w:b/>
          <w:sz w:val="20"/>
          <w:szCs w:val="20"/>
          <w:highlight w:val="yellow"/>
        </w:rPr>
        <w:t>3</w:t>
      </w:r>
      <w:r w:rsidRPr="003A3BCF">
        <w:rPr>
          <w:b/>
          <w:bCs/>
          <w:sz w:val="20"/>
          <w:szCs w:val="20"/>
        </w:rPr>
        <w:t xml:space="preserve">Genome-wide association scan for flowering time in different environments using SNPs. (a) The Quantile-Quantile Plot; (b) Manhattan plot for days to flowering. </w:t>
      </w:r>
      <w:r w:rsidRPr="003A3BCF">
        <w:rPr>
          <w:sz w:val="20"/>
          <w:szCs w:val="20"/>
        </w:rPr>
        <w:t xml:space="preserve">P-values (negative log-transformed) are shown in the plot relative to their position on each of the 20 chromosomes. The horizontal </w:t>
      </w:r>
      <w:r w:rsidR="003B7F55" w:rsidRPr="00E97ED4">
        <w:rPr>
          <w:rFonts w:hint="eastAsia"/>
          <w:sz w:val="20"/>
          <w:szCs w:val="20"/>
          <w:highlight w:val="yellow"/>
        </w:rPr>
        <w:t>pink</w:t>
      </w:r>
      <w:r w:rsidRPr="003A3BCF">
        <w:rPr>
          <w:sz w:val="20"/>
          <w:szCs w:val="20"/>
        </w:rPr>
        <w:t xml:space="preserve"> line indicates the genome-wide significant threshold (9.79×10</w:t>
      </w:r>
      <w:r w:rsidRPr="003A3BCF">
        <w:rPr>
          <w:sz w:val="20"/>
          <w:szCs w:val="20"/>
          <w:vertAlign w:val="superscript"/>
        </w:rPr>
        <w:t>-6</w:t>
      </w:r>
      <w:r w:rsidRPr="003A3BCF">
        <w:rPr>
          <w:sz w:val="20"/>
          <w:szCs w:val="20"/>
        </w:rPr>
        <w:t>).</w:t>
      </w:r>
    </w:p>
    <w:sectPr w:rsidR="008C3016" w:rsidSect="00EE5621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95F" w:rsidRDefault="0018695F">
      <w:r>
        <w:separator/>
      </w:r>
    </w:p>
  </w:endnote>
  <w:endnote w:type="continuationSeparator" w:id="1">
    <w:p w:rsidR="0018695F" w:rsidRDefault="001869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95F" w:rsidRDefault="0018695F">
      <w:r>
        <w:separator/>
      </w:r>
    </w:p>
  </w:footnote>
  <w:footnote w:type="continuationSeparator" w:id="1">
    <w:p w:rsidR="0018695F" w:rsidRDefault="001869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16" w:rsidRDefault="008C3016" w:rsidP="00C17BE6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024C"/>
    <w:rsid w:val="0003706C"/>
    <w:rsid w:val="00086F19"/>
    <w:rsid w:val="000A4222"/>
    <w:rsid w:val="0018695F"/>
    <w:rsid w:val="002618B5"/>
    <w:rsid w:val="00286112"/>
    <w:rsid w:val="003A2476"/>
    <w:rsid w:val="003A3BCF"/>
    <w:rsid w:val="003B024C"/>
    <w:rsid w:val="003B7F55"/>
    <w:rsid w:val="00473A70"/>
    <w:rsid w:val="004B26CA"/>
    <w:rsid w:val="004E0173"/>
    <w:rsid w:val="005371FE"/>
    <w:rsid w:val="005A01E9"/>
    <w:rsid w:val="00604C81"/>
    <w:rsid w:val="006378A1"/>
    <w:rsid w:val="00704038"/>
    <w:rsid w:val="007240DB"/>
    <w:rsid w:val="008C3016"/>
    <w:rsid w:val="008C3367"/>
    <w:rsid w:val="00984D1D"/>
    <w:rsid w:val="009D28CE"/>
    <w:rsid w:val="00A1771B"/>
    <w:rsid w:val="00BE2329"/>
    <w:rsid w:val="00BF466C"/>
    <w:rsid w:val="00C17BE6"/>
    <w:rsid w:val="00CB4000"/>
    <w:rsid w:val="00CC240D"/>
    <w:rsid w:val="00D73B19"/>
    <w:rsid w:val="00D96AA6"/>
    <w:rsid w:val="00D97909"/>
    <w:rsid w:val="00DB736D"/>
    <w:rsid w:val="00EE5621"/>
    <w:rsid w:val="00F722F9"/>
    <w:rsid w:val="00F94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DB736D"/>
    <w:rPr>
      <w:kern w:val="0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DB736D"/>
    <w:rPr>
      <w:sz w:val="18"/>
    </w:rPr>
  </w:style>
  <w:style w:type="paragraph" w:styleId="a4">
    <w:name w:val="header"/>
    <w:basedOn w:val="a"/>
    <w:link w:val="Char0"/>
    <w:uiPriority w:val="99"/>
    <w:rsid w:val="00CB40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CC240D"/>
    <w:rPr>
      <w:sz w:val="18"/>
    </w:rPr>
  </w:style>
  <w:style w:type="paragraph" w:styleId="a5">
    <w:name w:val="footer"/>
    <w:basedOn w:val="a"/>
    <w:link w:val="Char1"/>
    <w:uiPriority w:val="99"/>
    <w:rsid w:val="00CB400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CC240D"/>
    <w:rPr>
      <w:sz w:val="18"/>
    </w:rPr>
  </w:style>
  <w:style w:type="character" w:styleId="a6">
    <w:name w:val="annotation reference"/>
    <w:basedOn w:val="a0"/>
    <w:uiPriority w:val="99"/>
    <w:semiHidden/>
    <w:rsid w:val="003A2476"/>
    <w:rPr>
      <w:rFonts w:cs="Times New Roman"/>
      <w:sz w:val="21"/>
    </w:rPr>
  </w:style>
  <w:style w:type="paragraph" w:styleId="a7">
    <w:name w:val="annotation text"/>
    <w:basedOn w:val="a"/>
    <w:link w:val="Char2"/>
    <w:uiPriority w:val="99"/>
    <w:semiHidden/>
    <w:rsid w:val="003A2476"/>
    <w:pPr>
      <w:jc w:val="left"/>
    </w:pPr>
  </w:style>
  <w:style w:type="character" w:customStyle="1" w:styleId="Char2">
    <w:name w:val="批注文字 Char"/>
    <w:basedOn w:val="a0"/>
    <w:link w:val="a7"/>
    <w:uiPriority w:val="99"/>
    <w:semiHidden/>
    <w:locked/>
    <w:rsid w:val="00F94E4B"/>
    <w:rPr>
      <w:rFonts w:cs="Times New Roman"/>
    </w:rPr>
  </w:style>
  <w:style w:type="paragraph" w:styleId="a8">
    <w:name w:val="annotation subject"/>
    <w:basedOn w:val="a7"/>
    <w:next w:val="a7"/>
    <w:link w:val="Char3"/>
    <w:uiPriority w:val="99"/>
    <w:semiHidden/>
    <w:rsid w:val="003A2476"/>
    <w:rPr>
      <w:b/>
      <w:bCs/>
      <w:kern w:val="0"/>
      <w:sz w:val="20"/>
      <w:szCs w:val="20"/>
    </w:rPr>
  </w:style>
  <w:style w:type="character" w:customStyle="1" w:styleId="Char3">
    <w:name w:val="批注主题 Char"/>
    <w:basedOn w:val="Char2"/>
    <w:link w:val="a8"/>
    <w:uiPriority w:val="99"/>
    <w:semiHidden/>
    <w:locked/>
    <w:rsid w:val="00F94E4B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323</Characters>
  <Application>Microsoft Office Word</Application>
  <DocSecurity>0</DocSecurity>
  <Lines>2</Lines>
  <Paragraphs>1</Paragraphs>
  <ScaleCrop>false</ScaleCrop>
  <Company>微软中国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4</cp:revision>
  <dcterms:created xsi:type="dcterms:W3CDTF">2017-01-03T08:17:00Z</dcterms:created>
  <dcterms:modified xsi:type="dcterms:W3CDTF">2017-01-20T01:26:00Z</dcterms:modified>
</cp:coreProperties>
</file>