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E74" w:rsidRDefault="00DB3E74" w:rsidP="00DB3E74">
      <w:pPr>
        <w:spacing w:line="360" w:lineRule="auto"/>
        <w:jc w:val="both"/>
        <w:rPr>
          <w:b/>
        </w:rPr>
      </w:pPr>
      <w:proofErr w:type="gramStart"/>
      <w:r>
        <w:rPr>
          <w:rFonts w:ascii="Times" w:eastAsiaTheme="minorEastAsia" w:hAnsi="Times" w:cs="Times"/>
          <w:b/>
          <w:lang w:val="en-US"/>
        </w:rPr>
        <w:t>Additional File 1.</w:t>
      </w:r>
      <w:proofErr w:type="gramEnd"/>
      <w:r w:rsidRPr="00030B71">
        <w:rPr>
          <w:rFonts w:ascii="Times" w:eastAsiaTheme="minorEastAsia" w:hAnsi="Times" w:cs="Times"/>
          <w:b/>
          <w:lang w:val="en-US"/>
        </w:rPr>
        <w:t xml:space="preserve"> Revised gene models for </w:t>
      </w:r>
      <w:r w:rsidRPr="003A639C">
        <w:rPr>
          <w:rFonts w:ascii="Times" w:eastAsiaTheme="minorEastAsia" w:hAnsi="Times" w:cs="Times"/>
          <w:b/>
          <w:i/>
          <w:lang w:val="en-US"/>
        </w:rPr>
        <w:t>T</w:t>
      </w:r>
      <w:r w:rsidR="00227F7C">
        <w:rPr>
          <w:rFonts w:ascii="Times" w:eastAsiaTheme="minorEastAsia" w:hAnsi="Times" w:cs="Times"/>
          <w:b/>
          <w:i/>
          <w:lang w:val="en-US"/>
        </w:rPr>
        <w:t>A</w:t>
      </w:r>
      <w:bookmarkStart w:id="0" w:name="_GoBack"/>
      <w:bookmarkEnd w:id="0"/>
      <w:r w:rsidRPr="003A639C">
        <w:rPr>
          <w:rFonts w:ascii="Times" w:eastAsiaTheme="minorEastAsia" w:hAnsi="Times" w:cs="Times"/>
          <w:b/>
          <w:i/>
          <w:lang w:val="en-US"/>
        </w:rPr>
        <w:t>20855</w:t>
      </w:r>
      <w:r w:rsidRPr="00030B71">
        <w:rPr>
          <w:rFonts w:ascii="Times" w:eastAsiaTheme="minorEastAsia" w:hAnsi="Times" w:cs="Times"/>
          <w:b/>
          <w:lang w:val="en-US"/>
        </w:rPr>
        <w:t xml:space="preserve"> and </w:t>
      </w:r>
      <w:r w:rsidRPr="003A639C">
        <w:rPr>
          <w:rFonts w:ascii="Times" w:eastAsiaTheme="minorEastAsia" w:hAnsi="Times" w:cs="Times"/>
          <w:b/>
          <w:i/>
          <w:lang w:val="en-US"/>
        </w:rPr>
        <w:t>TA19820</w:t>
      </w:r>
      <w:r w:rsidRPr="00030B71">
        <w:rPr>
          <w:rFonts w:ascii="Times" w:eastAsiaTheme="minorEastAsia" w:hAnsi="Times" w:cs="Times"/>
          <w:b/>
          <w:lang w:val="en-US"/>
        </w:rPr>
        <w:t xml:space="preserve"> validated by RNA-</w:t>
      </w:r>
      <w:proofErr w:type="spellStart"/>
      <w:r w:rsidRPr="00030B71">
        <w:rPr>
          <w:rFonts w:ascii="Times" w:eastAsiaTheme="minorEastAsia" w:hAnsi="Times" w:cs="Times"/>
          <w:b/>
          <w:lang w:val="en-US"/>
        </w:rPr>
        <w:t>seq</w:t>
      </w:r>
      <w:proofErr w:type="spellEnd"/>
      <w:r w:rsidRPr="00030B71">
        <w:rPr>
          <w:rFonts w:ascii="Times" w:eastAsiaTheme="minorEastAsia" w:hAnsi="Times" w:cs="Times"/>
          <w:b/>
          <w:lang w:val="en-US"/>
        </w:rPr>
        <w:t xml:space="preserve"> reads</w:t>
      </w:r>
      <w:r>
        <w:rPr>
          <w:rFonts w:ascii="Times" w:eastAsiaTheme="minorEastAsia" w:hAnsi="Times" w:cs="Times"/>
          <w:b/>
          <w:lang w:val="en-US"/>
        </w:rPr>
        <w:t>,</w:t>
      </w:r>
      <w:r w:rsidRPr="00030B71">
        <w:rPr>
          <w:rFonts w:ascii="Times" w:eastAsiaTheme="minorEastAsia" w:hAnsi="Times" w:cs="Times"/>
          <w:b/>
          <w:lang w:val="en-US"/>
        </w:rPr>
        <w:t xml:space="preserve"> and alternate prediction of TM helices of </w:t>
      </w:r>
      <w:r w:rsidRPr="003A639C">
        <w:rPr>
          <w:rFonts w:ascii="Times" w:eastAsiaTheme="minorEastAsia" w:hAnsi="Times" w:cs="Times"/>
          <w:b/>
          <w:i/>
          <w:lang w:val="en-US"/>
        </w:rPr>
        <w:t>TA20855</w:t>
      </w:r>
      <w:r w:rsidRPr="00030B71">
        <w:rPr>
          <w:rFonts w:ascii="Times" w:eastAsiaTheme="minorEastAsia" w:hAnsi="Times" w:cs="Times"/>
          <w:b/>
          <w:lang w:val="en-US"/>
        </w:rPr>
        <w:t xml:space="preserve"> using different software</w:t>
      </w:r>
      <w:r>
        <w:rPr>
          <w:rFonts w:ascii="Times" w:eastAsiaTheme="minorEastAsia" w:hAnsi="Times" w:cs="Times"/>
          <w:lang w:val="en-US"/>
        </w:rPr>
        <w:t>.</w:t>
      </w:r>
    </w:p>
    <w:p w:rsidR="00DB3E74" w:rsidRDefault="00DB3E74" w:rsidP="00DB3E74">
      <w:pPr>
        <w:spacing w:line="360" w:lineRule="auto"/>
        <w:jc w:val="both"/>
        <w:rPr>
          <w:b/>
        </w:rPr>
      </w:pPr>
    </w:p>
    <w:p w:rsidR="00DB3E74" w:rsidRPr="0038143E" w:rsidRDefault="00DB3E74" w:rsidP="00DB3E74">
      <w:pPr>
        <w:spacing w:line="360" w:lineRule="auto"/>
        <w:jc w:val="both"/>
        <w:rPr>
          <w:b/>
        </w:rPr>
      </w:pPr>
      <w:r w:rsidRPr="0038143E">
        <w:rPr>
          <w:b/>
        </w:rPr>
        <w:t>A</w:t>
      </w:r>
    </w:p>
    <w:p w:rsidR="00DB3E74" w:rsidRDefault="00DB3E74" w:rsidP="00DB3E74">
      <w:pPr>
        <w:spacing w:line="360" w:lineRule="auto"/>
        <w:jc w:val="both"/>
      </w:pPr>
      <w:r>
        <w:rPr>
          <w:noProof/>
          <w:lang w:eastAsia="en-GB"/>
        </w:rPr>
        <w:drawing>
          <wp:inline distT="0" distB="0" distL="0" distR="0" wp14:anchorId="571B3158" wp14:editId="4940DCCD">
            <wp:extent cx="5486400" cy="63182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20855 RNA seq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5"/>
                    <a:stretch/>
                  </pic:blipFill>
                  <pic:spPr bwMode="auto">
                    <a:xfrm>
                      <a:off x="0" y="0"/>
                      <a:ext cx="5486400" cy="631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3E74" w:rsidRPr="0038143E" w:rsidRDefault="00DB3E74" w:rsidP="00DB3E74">
      <w:pPr>
        <w:spacing w:line="360" w:lineRule="auto"/>
        <w:jc w:val="both"/>
        <w:rPr>
          <w:b/>
        </w:rPr>
      </w:pPr>
      <w:r w:rsidRPr="0038143E">
        <w:rPr>
          <w:b/>
        </w:rPr>
        <w:t>B</w:t>
      </w:r>
    </w:p>
    <w:p w:rsidR="00DB3E74" w:rsidRDefault="00DB3E74" w:rsidP="00DB3E74">
      <w:pPr>
        <w:spacing w:line="360" w:lineRule="auto"/>
        <w:jc w:val="both"/>
      </w:pPr>
      <w:r>
        <w:rPr>
          <w:rFonts w:ascii="Tahoma" w:eastAsia="Times New Roman" w:hAnsi="Tahoma" w:cs="Tahoma"/>
          <w:noProof/>
          <w:color w:val="000000"/>
          <w:sz w:val="20"/>
          <w:szCs w:val="20"/>
          <w:lang w:eastAsia="en-GB"/>
        </w:rPr>
        <w:drawing>
          <wp:inline distT="0" distB="0" distL="0" distR="0" wp14:anchorId="58638A86" wp14:editId="7DC61FA7">
            <wp:extent cx="5486400" cy="634225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20855 revised alignmen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E74" w:rsidRDefault="00DB3E74" w:rsidP="00DB3E74"/>
    <w:p w:rsidR="00DB3E74" w:rsidRPr="007D70C0" w:rsidRDefault="00DB3E74" w:rsidP="00DB3E74">
      <w:pPr>
        <w:rPr>
          <w:b/>
        </w:rPr>
      </w:pPr>
      <w:r w:rsidRPr="0038143E">
        <w:rPr>
          <w:b/>
        </w:rPr>
        <w:t>C</w:t>
      </w:r>
    </w:p>
    <w:p w:rsidR="00DB3E74" w:rsidRDefault="00DB3E74" w:rsidP="00DB3E74">
      <w:pPr>
        <w:widowControl w:val="0"/>
        <w:autoSpaceDE w:val="0"/>
        <w:autoSpaceDN w:val="0"/>
        <w:adjustRightInd w:val="0"/>
        <w:spacing w:after="240"/>
        <w:rPr>
          <w:rFonts w:ascii="Times" w:eastAsiaTheme="minorEastAsia" w:hAnsi="Times" w:cs="Times"/>
          <w:b/>
          <w:bCs/>
          <w:sz w:val="64"/>
          <w:szCs w:val="64"/>
          <w:lang w:val="en-US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34B935DE" wp14:editId="40544437">
            <wp:simplePos x="0" y="0"/>
            <wp:positionH relativeFrom="column">
              <wp:posOffset>394335</wp:posOffset>
            </wp:positionH>
            <wp:positionV relativeFrom="paragraph">
              <wp:posOffset>394970</wp:posOffset>
            </wp:positionV>
            <wp:extent cx="2555240" cy="1259840"/>
            <wp:effectExtent l="0" t="0" r="10160" b="10160"/>
            <wp:wrapThrough wrapText="bothSides">
              <wp:wrapPolygon edited="0">
                <wp:start x="0" y="0"/>
                <wp:lineTo x="0" y="21339"/>
                <wp:lineTo x="21471" y="21339"/>
                <wp:lineTo x="21471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0B71">
        <w:rPr>
          <w:rFonts w:ascii="Times" w:eastAsiaTheme="minorEastAsia" w:hAnsi="Times" w:cs="Times"/>
          <w:b/>
          <w:bCs/>
          <w:sz w:val="64"/>
          <w:szCs w:val="64"/>
          <w:lang w:val="en-US"/>
        </w:rPr>
        <w:t xml:space="preserve"> </w:t>
      </w:r>
      <w:r>
        <w:rPr>
          <w:rFonts w:ascii="Times" w:eastAsiaTheme="minorEastAsia" w:hAnsi="Times" w:cs="Times"/>
          <w:noProof/>
          <w:lang w:eastAsia="en-GB"/>
        </w:rPr>
        <w:drawing>
          <wp:inline distT="0" distB="0" distL="0" distR="0" wp14:anchorId="7BC9BF27" wp14:editId="05B73ED2">
            <wp:extent cx="2180802" cy="2105567"/>
            <wp:effectExtent l="0" t="0" r="381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70" cy="210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E74" w:rsidRDefault="00DB3E74" w:rsidP="00DB3E74">
      <w:pPr>
        <w:rPr>
          <w:rFonts w:ascii="Times" w:eastAsiaTheme="minorEastAsia" w:hAnsi="Times" w:cs="Times"/>
          <w:b/>
          <w:highlight w:val="yellow"/>
          <w:lang w:val="en-US"/>
        </w:rPr>
      </w:pPr>
      <w:r>
        <w:rPr>
          <w:rFonts w:ascii="Times" w:eastAsiaTheme="minorEastAsia" w:hAnsi="Times" w:cs="Times"/>
          <w:b/>
          <w:highlight w:val="yellow"/>
          <w:lang w:val="en-US"/>
        </w:rPr>
        <w:br w:type="page"/>
      </w:r>
    </w:p>
    <w:p w:rsidR="00DB3E74" w:rsidRPr="007D70C0" w:rsidRDefault="00DB3E74" w:rsidP="00DB3E74">
      <w:pPr>
        <w:widowControl w:val="0"/>
        <w:autoSpaceDE w:val="0"/>
        <w:autoSpaceDN w:val="0"/>
        <w:adjustRightInd w:val="0"/>
        <w:spacing w:after="240"/>
        <w:rPr>
          <w:rFonts w:ascii="Times" w:eastAsiaTheme="minorEastAsia" w:hAnsi="Times" w:cs="Times"/>
          <w:b/>
          <w:lang w:val="en-US"/>
        </w:rPr>
      </w:pPr>
      <w:r w:rsidRPr="00CA5219">
        <w:rPr>
          <w:rFonts w:ascii="Times" w:eastAsiaTheme="minorEastAsia" w:hAnsi="Times" w:cs="Times"/>
          <w:b/>
          <w:lang w:val="en-US"/>
        </w:rPr>
        <w:lastRenderedPageBreak/>
        <w:t>D</w:t>
      </w:r>
    </w:p>
    <w:p w:rsidR="00DB3E74" w:rsidRDefault="00DB3E74" w:rsidP="00DB3E74">
      <w:pPr>
        <w:widowControl w:val="0"/>
        <w:autoSpaceDE w:val="0"/>
        <w:autoSpaceDN w:val="0"/>
        <w:adjustRightInd w:val="0"/>
        <w:spacing w:after="240"/>
        <w:rPr>
          <w:rFonts w:ascii="Times" w:eastAsiaTheme="minorEastAsia" w:hAnsi="Times" w:cs="Times"/>
          <w:b/>
          <w:lang w:val="en-US"/>
        </w:rPr>
      </w:pPr>
      <w:r>
        <w:rPr>
          <w:rFonts w:ascii="Times" w:eastAsiaTheme="minorEastAsia" w:hAnsi="Times" w:cs="Times"/>
          <w:b/>
          <w:noProof/>
          <w:lang w:eastAsia="en-GB"/>
        </w:rPr>
        <w:drawing>
          <wp:inline distT="0" distB="0" distL="0" distR="0" wp14:anchorId="61F1B74F" wp14:editId="1112344F">
            <wp:extent cx="5485892" cy="649605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19820 RNAseq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" b="2778"/>
                    <a:stretch/>
                  </pic:blipFill>
                  <pic:spPr bwMode="auto">
                    <a:xfrm>
                      <a:off x="0" y="0"/>
                      <a:ext cx="5486400" cy="6496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3E74" w:rsidRDefault="00DB3E74" w:rsidP="00DB3E74">
      <w:pPr>
        <w:widowControl w:val="0"/>
        <w:autoSpaceDE w:val="0"/>
        <w:autoSpaceDN w:val="0"/>
        <w:adjustRightInd w:val="0"/>
        <w:spacing w:after="240"/>
        <w:rPr>
          <w:rFonts w:ascii="Times" w:eastAsiaTheme="minorEastAsia" w:hAnsi="Times" w:cs="Times"/>
          <w:lang w:val="en-US"/>
        </w:rPr>
      </w:pPr>
      <w:r w:rsidRPr="00CA5219">
        <w:rPr>
          <w:rFonts w:ascii="Times" w:eastAsiaTheme="minorEastAsia" w:hAnsi="Times" w:cs="Times"/>
          <w:lang w:val="en-US"/>
        </w:rPr>
        <w:t>E</w:t>
      </w:r>
    </w:p>
    <w:p w:rsidR="00DB3E74" w:rsidRPr="003A639C" w:rsidRDefault="00DB3E74" w:rsidP="00DB3E74">
      <w:pPr>
        <w:widowControl w:val="0"/>
        <w:autoSpaceDE w:val="0"/>
        <w:autoSpaceDN w:val="0"/>
        <w:adjustRightInd w:val="0"/>
        <w:spacing w:after="240"/>
        <w:rPr>
          <w:rFonts w:ascii="Times" w:eastAsiaTheme="minorEastAsia" w:hAnsi="Times" w:cs="Times"/>
          <w:lang w:val="en-US"/>
        </w:rPr>
      </w:pPr>
      <w:r>
        <w:rPr>
          <w:rFonts w:ascii="Times" w:eastAsiaTheme="minorEastAsia" w:hAnsi="Times" w:cs="Times"/>
          <w:noProof/>
          <w:lang w:eastAsia="en-GB"/>
        </w:rPr>
        <w:drawing>
          <wp:inline distT="0" distB="0" distL="0" distR="0" wp14:anchorId="026D6FAD" wp14:editId="3B62036F">
            <wp:extent cx="5486400" cy="5105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19820 final vs gD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E74" w:rsidRDefault="00DB3E74" w:rsidP="00DB3E74">
      <w:pPr>
        <w:widowControl w:val="0"/>
        <w:autoSpaceDE w:val="0"/>
        <w:autoSpaceDN w:val="0"/>
        <w:adjustRightInd w:val="0"/>
        <w:rPr>
          <w:rFonts w:eastAsiaTheme="minorEastAsia"/>
          <w:lang w:val="en-US"/>
        </w:rPr>
      </w:pPr>
    </w:p>
    <w:p w:rsidR="00DB3E74" w:rsidRDefault="00DB3E74" w:rsidP="00DB3E74">
      <w:pPr>
        <w:widowControl w:val="0"/>
        <w:autoSpaceDE w:val="0"/>
        <w:autoSpaceDN w:val="0"/>
        <w:adjustRightInd w:val="0"/>
      </w:pPr>
      <w:r w:rsidRPr="00866349">
        <w:rPr>
          <w:rFonts w:eastAsiaTheme="minorEastAsia"/>
          <w:b/>
          <w:lang w:val="en-US"/>
        </w:rPr>
        <w:t>A)</w:t>
      </w:r>
      <w:r w:rsidRPr="003A639C">
        <w:rPr>
          <w:rFonts w:eastAsiaTheme="minorEastAsia"/>
          <w:lang w:val="en-US"/>
        </w:rPr>
        <w:t xml:space="preserve"> RNA-</w:t>
      </w:r>
      <w:proofErr w:type="spellStart"/>
      <w:r w:rsidRPr="003A639C">
        <w:rPr>
          <w:rFonts w:eastAsiaTheme="minorEastAsia"/>
          <w:lang w:val="en-US"/>
        </w:rPr>
        <w:t>seq</w:t>
      </w:r>
      <w:proofErr w:type="spellEnd"/>
      <w:r w:rsidRPr="003A639C">
        <w:rPr>
          <w:rFonts w:eastAsiaTheme="minorEastAsia"/>
          <w:lang w:val="en-US"/>
        </w:rPr>
        <w:t xml:space="preserve"> reads mapped against the revised CDS of </w:t>
      </w:r>
      <w:r w:rsidRPr="003A639C">
        <w:rPr>
          <w:rFonts w:eastAsiaTheme="minorEastAsia"/>
          <w:i/>
          <w:lang w:val="en-US"/>
        </w:rPr>
        <w:t>TA20855</w:t>
      </w:r>
      <w:r>
        <w:rPr>
          <w:rFonts w:eastAsiaTheme="minorEastAsia"/>
          <w:lang w:val="en-US"/>
        </w:rPr>
        <w:t xml:space="preserve"> (in</w:t>
      </w:r>
      <w:r w:rsidRPr="003A639C">
        <w:rPr>
          <w:rFonts w:eastAsiaTheme="minorEastAsia"/>
          <w:lang w:val="en-US"/>
        </w:rPr>
        <w:t xml:space="preserve">cluding UTRs) demonstrating complete coverage or predicted amino acid sequence: </w:t>
      </w:r>
      <w:r w:rsidRPr="003A639C">
        <w:t>analysis of RNA-</w:t>
      </w:r>
      <w:proofErr w:type="spellStart"/>
      <w:r w:rsidRPr="003A639C">
        <w:t>seq</w:t>
      </w:r>
      <w:proofErr w:type="spellEnd"/>
      <w:r w:rsidRPr="003A639C">
        <w:t xml:space="preserve"> reads indicated a number of variant transcripts where intron 3 was not spliced out resulting in a stop codon, and termination of the protein after amino acid residue 78 (R). Such premature </w:t>
      </w:r>
      <w:r w:rsidRPr="003A639C">
        <w:lastRenderedPageBreak/>
        <w:t xml:space="preserve">termination caused by splicing events has been proposed as a mechanism for control of gene expression in </w:t>
      </w:r>
      <w:r w:rsidRPr="007D70C0">
        <w:t>plants (</w:t>
      </w:r>
      <w:proofErr w:type="spellStart"/>
      <w:r w:rsidRPr="007D70C0">
        <w:t>Filichkin</w:t>
      </w:r>
      <w:proofErr w:type="spellEnd"/>
      <w:r w:rsidRPr="007D70C0">
        <w:t xml:space="preserve"> et al. 2010).</w:t>
      </w:r>
      <w:r w:rsidRPr="003A639C">
        <w:t xml:space="preserve"> </w:t>
      </w:r>
      <w:r w:rsidRPr="00866349">
        <w:rPr>
          <w:b/>
        </w:rPr>
        <w:t>B)</w:t>
      </w:r>
      <w:r w:rsidRPr="003A639C">
        <w:t xml:space="preserve"> Revised </w:t>
      </w:r>
      <w:r w:rsidRPr="003A639C">
        <w:rPr>
          <w:i/>
        </w:rPr>
        <w:t>TA20855</w:t>
      </w:r>
      <w:r w:rsidRPr="003A639C">
        <w:t xml:space="preserve"> gene</w:t>
      </w:r>
      <w:r>
        <w:t xml:space="preserve"> model aligned against </w:t>
      </w:r>
      <w:proofErr w:type="spellStart"/>
      <w:r>
        <w:t>gDNA</w:t>
      </w:r>
      <w:proofErr w:type="spellEnd"/>
      <w:r>
        <w:t xml:space="preserve"> sequence in </w:t>
      </w:r>
      <w:proofErr w:type="spellStart"/>
      <w:r>
        <w:t>GeneDB</w:t>
      </w:r>
      <w:proofErr w:type="spellEnd"/>
      <w:r>
        <w:t xml:space="preserve">, highlighting the position of 11 exons. </w:t>
      </w:r>
      <w:r w:rsidRPr="00866349">
        <w:rPr>
          <w:b/>
        </w:rPr>
        <w:t>C)</w:t>
      </w:r>
      <w:r>
        <w:t xml:space="preserve"> Prediction of one TM helix for TA20855 by </w:t>
      </w:r>
      <w:r w:rsidRPr="002236B2">
        <w:rPr>
          <w:bCs/>
        </w:rPr>
        <w:t xml:space="preserve">TMHMM Server </w:t>
      </w:r>
      <w:r w:rsidRPr="00B00386">
        <w:rPr>
          <w:bCs/>
        </w:rPr>
        <w:t>v2.0</w:t>
      </w:r>
      <w:r>
        <w:rPr>
          <w:bCs/>
        </w:rPr>
        <w:t xml:space="preserve"> and two helices by </w:t>
      </w:r>
      <w:proofErr w:type="spellStart"/>
      <w:r>
        <w:rPr>
          <w:bCs/>
        </w:rPr>
        <w:t>Memsat_SVM</w:t>
      </w:r>
      <w:proofErr w:type="spellEnd"/>
      <w:r>
        <w:rPr>
          <w:bCs/>
        </w:rPr>
        <w:t xml:space="preserve"> in Phyre</w:t>
      </w:r>
      <w:r w:rsidRPr="00FA3503">
        <w:rPr>
          <w:bCs/>
          <w:vertAlign w:val="superscript"/>
        </w:rPr>
        <w:t>2</w:t>
      </w:r>
      <w:r>
        <w:rPr>
          <w:bCs/>
          <w:vertAlign w:val="superscript"/>
        </w:rPr>
        <w:t xml:space="preserve"> </w:t>
      </w:r>
      <w:r w:rsidRPr="005B28B3">
        <w:rPr>
          <w:bCs/>
        </w:rPr>
        <w:t>(</w:t>
      </w:r>
      <w:r>
        <w:rPr>
          <w:bCs/>
        </w:rPr>
        <w:t>Kelly et al., 2015</w:t>
      </w:r>
      <w:r w:rsidRPr="003A639C">
        <w:rPr>
          <w:bCs/>
        </w:rPr>
        <w:t xml:space="preserve">), the overall topology (majority of protein to the extracellular side of the membrane) is predicted to be similar by both algorithms. </w:t>
      </w:r>
      <w:r w:rsidRPr="00866349">
        <w:rPr>
          <w:rFonts w:eastAsiaTheme="minorEastAsia"/>
          <w:b/>
          <w:lang w:val="en-US"/>
        </w:rPr>
        <w:t>D)</w:t>
      </w:r>
      <w:r w:rsidRPr="003A639C">
        <w:rPr>
          <w:rFonts w:eastAsiaTheme="minorEastAsia"/>
          <w:lang w:val="en-US"/>
        </w:rPr>
        <w:t xml:space="preserve"> RNA-</w:t>
      </w:r>
      <w:proofErr w:type="spellStart"/>
      <w:r w:rsidRPr="003A639C">
        <w:rPr>
          <w:rFonts w:eastAsiaTheme="minorEastAsia"/>
          <w:lang w:val="en-US"/>
        </w:rPr>
        <w:t>seq</w:t>
      </w:r>
      <w:proofErr w:type="spellEnd"/>
      <w:r w:rsidRPr="003A639C">
        <w:rPr>
          <w:rFonts w:eastAsiaTheme="minorEastAsia"/>
          <w:lang w:val="en-US"/>
        </w:rPr>
        <w:t xml:space="preserve"> reads mapped against the revised CDS of </w:t>
      </w:r>
      <w:r w:rsidRPr="003A639C">
        <w:rPr>
          <w:rFonts w:eastAsiaTheme="minorEastAsia"/>
          <w:i/>
          <w:lang w:val="en-US"/>
        </w:rPr>
        <w:t xml:space="preserve">TA19820 </w:t>
      </w:r>
      <w:r>
        <w:rPr>
          <w:rFonts w:eastAsiaTheme="minorEastAsia"/>
          <w:lang w:val="en-US"/>
        </w:rPr>
        <w:t xml:space="preserve">(excluding UTRs) </w:t>
      </w:r>
      <w:r w:rsidRPr="003A639C">
        <w:rPr>
          <w:rFonts w:eastAsiaTheme="minorEastAsia"/>
          <w:lang w:val="en-US"/>
        </w:rPr>
        <w:t xml:space="preserve">demonstrating complete coverage or predicted amino acid sequence. </w:t>
      </w:r>
      <w:r w:rsidRPr="00866349">
        <w:rPr>
          <w:b/>
        </w:rPr>
        <w:t>E)</w:t>
      </w:r>
      <w:r w:rsidRPr="003A639C">
        <w:t xml:space="preserve"> Revised </w:t>
      </w:r>
      <w:r w:rsidRPr="003A639C">
        <w:rPr>
          <w:i/>
        </w:rPr>
        <w:t>TA19820</w:t>
      </w:r>
      <w:r w:rsidRPr="003A639C">
        <w:t xml:space="preserve"> gene model aligned against </w:t>
      </w:r>
      <w:proofErr w:type="spellStart"/>
      <w:r w:rsidRPr="003A639C">
        <w:t>gDNA</w:t>
      </w:r>
      <w:proofErr w:type="spellEnd"/>
      <w:r w:rsidRPr="003A639C">
        <w:t xml:space="preserve"> sequence in </w:t>
      </w:r>
      <w:proofErr w:type="spellStart"/>
      <w:r w:rsidRPr="003A639C">
        <w:t>GeneDB</w:t>
      </w:r>
      <w:proofErr w:type="spellEnd"/>
      <w:r w:rsidRPr="003A639C">
        <w:t xml:space="preserve">, highlighting the position of </w:t>
      </w:r>
      <w:r>
        <w:t>10</w:t>
      </w:r>
      <w:r w:rsidRPr="003A639C">
        <w:t xml:space="preserve"> exons.</w:t>
      </w:r>
    </w:p>
    <w:p w:rsidR="00CF7FCB" w:rsidRDefault="00227F7C"/>
    <w:sectPr w:rsidR="00CF7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74"/>
    <w:rsid w:val="00227F7C"/>
    <w:rsid w:val="00445AB1"/>
    <w:rsid w:val="00C76D92"/>
    <w:rsid w:val="00DB3E74"/>
    <w:rsid w:val="00E8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E7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3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E74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E7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3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E74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194</Words>
  <Characters>1108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Larcombe</dc:creator>
  <cp:lastModifiedBy>Stephen Larcombe</cp:lastModifiedBy>
  <cp:revision>2</cp:revision>
  <dcterms:created xsi:type="dcterms:W3CDTF">2017-05-31T09:20:00Z</dcterms:created>
  <dcterms:modified xsi:type="dcterms:W3CDTF">2017-05-31T09:20:00Z</dcterms:modified>
</cp:coreProperties>
</file>