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646" w:rsidRPr="00914D9E" w:rsidRDefault="00D31FD2" w:rsidP="00DD1646">
      <w:pPr>
        <w:pStyle w:val="Title"/>
        <w:spacing w:before="0" w:after="0"/>
        <w:jc w:val="left"/>
        <w:rPr>
          <w:rFonts w:ascii="Times New Roman" w:hAnsi="Times New Roman" w:cs="Times New Roman"/>
          <w:noProof/>
        </w:rPr>
      </w:pPr>
      <w:r>
        <w:rPr>
          <w:rFonts w:ascii="Times New Roman" w:hAnsi="Times New Roman" w:cs="Times New Roman"/>
          <w:noProof/>
        </w:rPr>
        <w:t>Manual Plate-b</w:t>
      </w:r>
      <w:r w:rsidR="00DD1646">
        <w:rPr>
          <w:rFonts w:ascii="Times New Roman" w:hAnsi="Times New Roman" w:cs="Times New Roman"/>
          <w:noProof/>
        </w:rPr>
        <w:t>ased</w:t>
      </w:r>
      <w:r w:rsidR="00DD1646" w:rsidRPr="00914D9E">
        <w:rPr>
          <w:rFonts w:ascii="Times New Roman" w:hAnsi="Times New Roman" w:cs="Times New Roman"/>
          <w:noProof/>
        </w:rPr>
        <w:t xml:space="preserve"> </w:t>
      </w:r>
      <w:r w:rsidR="00FC1BA9">
        <w:rPr>
          <w:rFonts w:ascii="Times New Roman" w:hAnsi="Times New Roman" w:cs="Times New Roman"/>
          <w:noProof/>
        </w:rPr>
        <w:t>Strand-specific</w:t>
      </w:r>
      <w:r w:rsidR="00DD1646" w:rsidRPr="00914D9E">
        <w:rPr>
          <w:rFonts w:ascii="Times New Roman" w:hAnsi="Times New Roman" w:cs="Times New Roman"/>
          <w:noProof/>
        </w:rPr>
        <w:t xml:space="preserve"> cDNA Synthesis</w:t>
      </w:r>
      <w:r w:rsidR="00DD1646">
        <w:rPr>
          <w:rFonts w:ascii="Times New Roman" w:hAnsi="Times New Roman" w:cs="Times New Roman"/>
          <w:noProof/>
        </w:rPr>
        <w:t xml:space="preserve"> using </w:t>
      </w:r>
      <w:r w:rsidR="00222E63">
        <w:rPr>
          <w:rFonts w:ascii="Times New Roman" w:hAnsi="Times New Roman" w:cs="Times New Roman"/>
          <w:noProof/>
        </w:rPr>
        <w:t>Maxima H Minus</w:t>
      </w:r>
    </w:p>
    <w:p w:rsidR="00DD1646" w:rsidRPr="00716CD4" w:rsidRDefault="00DD1646" w:rsidP="00DD1646">
      <w:pPr>
        <w:pStyle w:val="Title"/>
        <w:spacing w:before="0" w:after="0"/>
        <w:jc w:val="left"/>
        <w:rPr>
          <w:rFonts w:ascii="Times New Roman" w:hAnsi="Times New Roman" w:cs="Times New Roman"/>
          <w:noProof/>
          <w:color w:val="FFFFFF"/>
        </w:rPr>
      </w:pPr>
      <w:r w:rsidRPr="00E909C6">
        <w:rPr>
          <w:rFonts w:ascii="Times New Roman" w:hAnsi="Times New Roman" w:cs="Times New Roman"/>
          <w:noProof/>
          <w:color w:val="FFFFFF"/>
        </w:rPr>
        <w:t>EP 2)</w:t>
      </w:r>
    </w:p>
    <w:p w:rsidR="00DD1646" w:rsidRDefault="00DD1646" w:rsidP="00DD1646">
      <w:pPr>
        <w:pStyle w:val="Heading1"/>
        <w:numPr>
          <w:ilvl w:val="0"/>
          <w:numId w:val="1"/>
        </w:numPr>
      </w:pPr>
      <w:r>
        <w:t>Purpose</w:t>
      </w:r>
    </w:p>
    <w:p w:rsidR="00DD1646" w:rsidRPr="00183209" w:rsidRDefault="00DD1646" w:rsidP="00DD1646">
      <w:r>
        <w:t xml:space="preserve">To synthesize cDNA for strand specific RNA-Seq (WTSS) Illumina library construction using </w:t>
      </w:r>
      <w:r w:rsidR="004230B2">
        <w:t>Maxima H Minus</w:t>
      </w:r>
      <w:r>
        <w:rPr>
          <w:noProof/>
        </w:rPr>
        <w:t xml:space="preserve"> Reverse Transcriptase</w:t>
      </w:r>
      <w:r w:rsidR="004230B2">
        <w:rPr>
          <w:noProof/>
        </w:rPr>
        <w:t xml:space="preserve"> from Thermo-Fisher</w:t>
      </w:r>
      <w:r>
        <w:rPr>
          <w:noProof/>
        </w:rPr>
        <w:t>.</w:t>
      </w:r>
    </w:p>
    <w:p w:rsidR="00DD1646" w:rsidRDefault="00DD1646" w:rsidP="00DD1646"/>
    <w:p w:rsidR="00DD1646" w:rsidRDefault="00DD1646" w:rsidP="00DD1646">
      <w:pPr>
        <w:pStyle w:val="Heading1"/>
        <w:numPr>
          <w:ilvl w:val="0"/>
          <w:numId w:val="1"/>
        </w:numPr>
      </w:pPr>
      <w:r>
        <w:t>Scope</w:t>
      </w:r>
    </w:p>
    <w:p w:rsidR="00DD1646" w:rsidRDefault="00DD1646" w:rsidP="00DD1646">
      <w:pPr>
        <w:pStyle w:val="BodyText"/>
      </w:pPr>
      <w:r>
        <w:t xml:space="preserve">All procedures are applicable to the BCGSC </w:t>
      </w:r>
      <w:r w:rsidR="000501F4">
        <w:t xml:space="preserve">Library Core group and the </w:t>
      </w:r>
      <w:r>
        <w:t xml:space="preserve">Library </w:t>
      </w:r>
      <w:r w:rsidR="000501F4">
        <w:t>TechD</w:t>
      </w:r>
      <w:r>
        <w:t xml:space="preserve"> group.</w:t>
      </w:r>
    </w:p>
    <w:p w:rsidR="00DD1646" w:rsidRDefault="00DD1646" w:rsidP="00DD1646">
      <w:pPr>
        <w:pStyle w:val="FootnoteText"/>
      </w:pPr>
    </w:p>
    <w:p w:rsidR="00DD1646" w:rsidRDefault="00DD1646" w:rsidP="00DD1646">
      <w:pPr>
        <w:pStyle w:val="Heading1"/>
        <w:numPr>
          <w:ilvl w:val="0"/>
          <w:numId w:val="1"/>
        </w:numPr>
      </w:pPr>
      <w:r>
        <w:t>Policy</w:t>
      </w:r>
    </w:p>
    <w:p w:rsidR="00DD1646" w:rsidRDefault="000B5531" w:rsidP="00DD1646">
      <w:pPr>
        <w:pStyle w:val="BodyText"/>
      </w:pPr>
      <w:r>
        <w:t xml:space="preserve">This procedure will be controlled under the policies of </w:t>
      </w:r>
      <w:r w:rsidRPr="00A43184">
        <w:t>the Genome Sciences Centre, as outlined in the Genome Sciences Centre High Throughput Prod</w:t>
      </w:r>
      <w:r>
        <w:t>uction Quality Manual (QM.0001)</w:t>
      </w:r>
      <w:r w:rsidRPr="00AB51F1">
        <w:rPr>
          <w:szCs w:val="24"/>
        </w:rPr>
        <w:t>. Do not copy or alter this document. To obtain a copy see a QA associate</w:t>
      </w:r>
      <w:r w:rsidR="00DD1646">
        <w:t xml:space="preserve">.  </w:t>
      </w:r>
    </w:p>
    <w:p w:rsidR="00DD1646" w:rsidRDefault="00DD1646" w:rsidP="00DD1646">
      <w:pPr>
        <w:pStyle w:val="FootnoteText"/>
      </w:pPr>
    </w:p>
    <w:p w:rsidR="00DD1646" w:rsidRDefault="00DD1646" w:rsidP="00DD1646">
      <w:pPr>
        <w:pStyle w:val="Heading1"/>
        <w:numPr>
          <w:ilvl w:val="0"/>
          <w:numId w:val="1"/>
        </w:numPr>
      </w:pPr>
      <w:r>
        <w:t>Responsibility</w:t>
      </w:r>
    </w:p>
    <w:p w:rsidR="00DD1646" w:rsidRDefault="00DD1646" w:rsidP="00DD1646">
      <w:pPr>
        <w:pStyle w:val="BodyText"/>
      </w:pPr>
      <w:r>
        <w:t>It is the responsibility of all personnel performing this procedure to follow the current protocol. It is the responsibility of the Group Leader to ensure personnel are trained in all aspects of this protocol. It is the responsibility of Quality Assurance Management to audit this procedure for compliance and maintain control of this procedure.</w:t>
      </w:r>
    </w:p>
    <w:p w:rsidR="00DD1646" w:rsidRDefault="00DD1646" w:rsidP="00DD1646">
      <w:pPr>
        <w:pStyle w:val="BodyText"/>
      </w:pPr>
    </w:p>
    <w:p w:rsidR="00DD1646" w:rsidRDefault="00DD1646" w:rsidP="00DD1646">
      <w:pPr>
        <w:pStyle w:val="Heading1"/>
        <w:numPr>
          <w:ilvl w:val="0"/>
          <w:numId w:val="1"/>
        </w:numPr>
      </w:pPr>
      <w:r>
        <w:t>References</w:t>
      </w:r>
    </w:p>
    <w:tbl>
      <w:tblPr>
        <w:tblW w:w="0" w:type="auto"/>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6858"/>
        <w:gridCol w:w="2706"/>
      </w:tblGrid>
      <w:tr w:rsidR="00DD1646" w:rsidTr="00F050DF">
        <w:trPr>
          <w:trHeight w:val="268"/>
          <w:tblHeader/>
        </w:trPr>
        <w:tc>
          <w:tcPr>
            <w:tcW w:w="6858" w:type="dxa"/>
            <w:tcBorders>
              <w:bottom w:val="single" w:sz="6" w:space="0" w:color="000000"/>
            </w:tcBorders>
            <w:shd w:val="pct30" w:color="FFFF00" w:fill="FFFFFF"/>
          </w:tcPr>
          <w:p w:rsidR="00DD1646" w:rsidRDefault="00DD1646" w:rsidP="00F050DF">
            <w:pPr>
              <w:pStyle w:val="BodyText"/>
            </w:pPr>
            <w:r>
              <w:t>Reference Title</w:t>
            </w:r>
          </w:p>
        </w:tc>
        <w:tc>
          <w:tcPr>
            <w:tcW w:w="2706" w:type="dxa"/>
            <w:tcBorders>
              <w:bottom w:val="single" w:sz="6" w:space="0" w:color="000000"/>
            </w:tcBorders>
            <w:shd w:val="pct30" w:color="FFFF00" w:fill="FFFFFF"/>
          </w:tcPr>
          <w:p w:rsidR="00DD1646" w:rsidRDefault="00DD1646" w:rsidP="00F050DF">
            <w:pPr>
              <w:pStyle w:val="BodyText"/>
            </w:pPr>
            <w:r>
              <w:t xml:space="preserve">Reference Number                </w:t>
            </w:r>
          </w:p>
        </w:tc>
      </w:tr>
      <w:tr w:rsidR="00DD1646" w:rsidTr="00F050DF">
        <w:trPr>
          <w:trHeight w:val="268"/>
        </w:trPr>
        <w:tc>
          <w:tcPr>
            <w:tcW w:w="6858" w:type="dxa"/>
          </w:tcPr>
          <w:p w:rsidR="00DD1646" w:rsidRDefault="00DD1646" w:rsidP="00F050DF">
            <w:pPr>
              <w:pStyle w:val="BodyText"/>
            </w:pPr>
            <w:r>
              <w:rPr>
                <w:szCs w:val="24"/>
              </w:rPr>
              <w:t>N/A</w:t>
            </w:r>
          </w:p>
        </w:tc>
        <w:tc>
          <w:tcPr>
            <w:tcW w:w="2706" w:type="dxa"/>
          </w:tcPr>
          <w:p w:rsidR="00DD1646" w:rsidRDefault="00DD1646" w:rsidP="00F050DF">
            <w:pPr>
              <w:pStyle w:val="BodyText"/>
            </w:pPr>
            <w:r>
              <w:rPr>
                <w:szCs w:val="24"/>
              </w:rPr>
              <w:t>N/A</w:t>
            </w:r>
          </w:p>
        </w:tc>
      </w:tr>
    </w:tbl>
    <w:p w:rsidR="00DD1646" w:rsidRDefault="00DD1646" w:rsidP="00DD1646">
      <w:pPr>
        <w:pStyle w:val="Heading1"/>
        <w:ind w:left="720" w:firstLine="0"/>
      </w:pPr>
    </w:p>
    <w:p w:rsidR="00DD1646" w:rsidRPr="00716CD4" w:rsidRDefault="00DD1646" w:rsidP="00DD1646">
      <w:pPr>
        <w:pStyle w:val="Heading1"/>
        <w:numPr>
          <w:ilvl w:val="0"/>
          <w:numId w:val="1"/>
        </w:numPr>
      </w:pPr>
      <w:r>
        <w:t>Related Documents</w:t>
      </w:r>
    </w:p>
    <w:tbl>
      <w:tblPr>
        <w:tblW w:w="0" w:type="auto"/>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6772"/>
        <w:gridCol w:w="2792"/>
      </w:tblGrid>
      <w:tr w:rsidR="00DD1646" w:rsidTr="00F050DF">
        <w:trPr>
          <w:trHeight w:val="268"/>
          <w:tblHeader/>
        </w:trPr>
        <w:tc>
          <w:tcPr>
            <w:tcW w:w="6772" w:type="dxa"/>
            <w:tcBorders>
              <w:top w:val="single" w:sz="6" w:space="0" w:color="000000"/>
              <w:bottom w:val="single" w:sz="6" w:space="0" w:color="000000"/>
            </w:tcBorders>
            <w:shd w:val="pct30" w:color="FFFF00" w:fill="FFFFFF"/>
          </w:tcPr>
          <w:p w:rsidR="00DD1646" w:rsidRDefault="00DD1646" w:rsidP="00F050DF">
            <w:pPr>
              <w:pStyle w:val="BodyText"/>
            </w:pPr>
            <w:r>
              <w:t>Document Title</w:t>
            </w:r>
          </w:p>
        </w:tc>
        <w:tc>
          <w:tcPr>
            <w:tcW w:w="2792" w:type="dxa"/>
            <w:tcBorders>
              <w:top w:val="single" w:sz="6" w:space="0" w:color="000000"/>
              <w:bottom w:val="single" w:sz="6" w:space="0" w:color="000000"/>
            </w:tcBorders>
            <w:shd w:val="pct30" w:color="FFFF00" w:fill="FFFFFF"/>
          </w:tcPr>
          <w:p w:rsidR="00DD1646" w:rsidRDefault="00DD1646" w:rsidP="00F050DF">
            <w:pPr>
              <w:pStyle w:val="BodyText"/>
            </w:pPr>
            <w:r>
              <w:t xml:space="preserve">Document Number                </w:t>
            </w:r>
          </w:p>
        </w:tc>
      </w:tr>
      <w:tr w:rsidR="00DD1646" w:rsidTr="00F050DF">
        <w:trPr>
          <w:trHeight w:val="268"/>
        </w:trPr>
        <w:tc>
          <w:tcPr>
            <w:tcW w:w="6772" w:type="dxa"/>
          </w:tcPr>
          <w:p w:rsidR="00DD1646" w:rsidRDefault="00DD1646" w:rsidP="00F050DF">
            <w:pPr>
              <w:pStyle w:val="BodyText"/>
              <w:tabs>
                <w:tab w:val="left" w:pos="0"/>
              </w:tabs>
            </w:pPr>
            <w:r>
              <w:rPr>
                <w:szCs w:val="24"/>
              </w:rPr>
              <w:t>Operation and Maintenance of the Agilent 2100 Bioanalyzer for DNA samples</w:t>
            </w:r>
            <w:r w:rsidRPr="0020793F">
              <w:t xml:space="preserve"> </w:t>
            </w:r>
          </w:p>
        </w:tc>
        <w:tc>
          <w:tcPr>
            <w:tcW w:w="2792" w:type="dxa"/>
          </w:tcPr>
          <w:p w:rsidR="00DD1646" w:rsidRDefault="00DD1646" w:rsidP="0073355A">
            <w:pPr>
              <w:pStyle w:val="BodyText"/>
              <w:rPr>
                <w:b/>
              </w:rPr>
            </w:pPr>
            <w:r>
              <w:rPr>
                <w:szCs w:val="24"/>
              </w:rPr>
              <w:t>LIBPR.0017</w:t>
            </w:r>
          </w:p>
        </w:tc>
      </w:tr>
      <w:tr w:rsidR="00DD1646" w:rsidTr="00F050DF">
        <w:trPr>
          <w:trHeight w:val="254"/>
        </w:trPr>
        <w:tc>
          <w:tcPr>
            <w:tcW w:w="6772" w:type="dxa"/>
          </w:tcPr>
          <w:p w:rsidR="00DD1646" w:rsidRDefault="00DD1646" w:rsidP="00F050DF">
            <w:pPr>
              <w:pStyle w:val="BodyText"/>
              <w:tabs>
                <w:tab w:val="left" w:pos="0"/>
              </w:tabs>
            </w:pPr>
            <w:r>
              <w:t>Manual Bead Clean using Ampure XP Beads</w:t>
            </w:r>
          </w:p>
        </w:tc>
        <w:tc>
          <w:tcPr>
            <w:tcW w:w="2792" w:type="dxa"/>
          </w:tcPr>
          <w:p w:rsidR="00DD1646" w:rsidRDefault="00DD1646" w:rsidP="0073355A">
            <w:pPr>
              <w:pStyle w:val="BodyText"/>
            </w:pPr>
            <w:r>
              <w:t>LIBPR.0073</w:t>
            </w:r>
          </w:p>
        </w:tc>
      </w:tr>
    </w:tbl>
    <w:p w:rsidR="00DD1646" w:rsidRDefault="00DD1646" w:rsidP="00DD1646">
      <w:pPr>
        <w:pStyle w:val="Heading1"/>
      </w:pPr>
    </w:p>
    <w:p w:rsidR="00DD1646" w:rsidRDefault="00DD1646" w:rsidP="00DD1646">
      <w:pPr>
        <w:pStyle w:val="Heading1"/>
        <w:numPr>
          <w:ilvl w:val="0"/>
          <w:numId w:val="1"/>
        </w:numPr>
      </w:pPr>
      <w:r>
        <w:t>Safety</w:t>
      </w:r>
    </w:p>
    <w:p w:rsidR="00DD1646" w:rsidRDefault="00DD1646" w:rsidP="00DD1646">
      <w:pPr>
        <w:pStyle w:val="BodyText"/>
      </w:pPr>
      <w:r>
        <w:t>All Laboratory Safety procedures will be complied with during this procedure. The required personal protective equipment includes a laboratory coat and gloves. See the material safety data sheets (MSDS) for additional information.</w:t>
      </w:r>
    </w:p>
    <w:p w:rsidR="00DD1646" w:rsidRDefault="00DD1646" w:rsidP="00DD1646">
      <w:pPr>
        <w:pStyle w:val="Heading1"/>
        <w:numPr>
          <w:ilvl w:val="0"/>
          <w:numId w:val="1"/>
        </w:numPr>
      </w:pPr>
      <w:r>
        <w:t xml:space="preserve"> Materials and Equipment</w:t>
      </w:r>
    </w:p>
    <w:p w:rsidR="00DD1646" w:rsidRPr="001F65D0" w:rsidRDefault="00DD1646" w:rsidP="00DD1646"/>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909"/>
        <w:gridCol w:w="2443"/>
        <w:gridCol w:w="2221"/>
      </w:tblGrid>
      <w:tr w:rsidR="00F841DD" w:rsidRPr="00507C8A" w:rsidTr="00507C8A">
        <w:trPr>
          <w:trHeight w:val="178"/>
        </w:trPr>
        <w:tc>
          <w:tcPr>
            <w:tcW w:w="4909" w:type="dxa"/>
            <w:shd w:val="pct30" w:color="FFFF00" w:fill="FFFFFF"/>
          </w:tcPr>
          <w:p w:rsidR="00F841DD" w:rsidRPr="00507C8A" w:rsidRDefault="00F841DD" w:rsidP="00F050DF">
            <w:pPr>
              <w:pStyle w:val="BodyText"/>
              <w:tabs>
                <w:tab w:val="left" w:pos="720"/>
              </w:tabs>
              <w:jc w:val="center"/>
              <w:rPr>
                <w:b/>
                <w:sz w:val="22"/>
                <w:szCs w:val="22"/>
              </w:rPr>
            </w:pPr>
            <w:r w:rsidRPr="00507C8A">
              <w:rPr>
                <w:b/>
                <w:sz w:val="22"/>
                <w:szCs w:val="22"/>
              </w:rPr>
              <w:t>Name</w:t>
            </w:r>
          </w:p>
        </w:tc>
        <w:tc>
          <w:tcPr>
            <w:tcW w:w="2443" w:type="dxa"/>
            <w:shd w:val="pct30" w:color="FFFF00" w:fill="FFFFFF"/>
          </w:tcPr>
          <w:p w:rsidR="00F841DD" w:rsidRPr="00507C8A" w:rsidRDefault="00F841DD" w:rsidP="00F050DF">
            <w:pPr>
              <w:pStyle w:val="BodyText"/>
              <w:tabs>
                <w:tab w:val="left" w:pos="720"/>
              </w:tabs>
              <w:jc w:val="center"/>
              <w:rPr>
                <w:b/>
                <w:sz w:val="22"/>
                <w:szCs w:val="22"/>
              </w:rPr>
            </w:pPr>
            <w:r w:rsidRPr="00507C8A">
              <w:rPr>
                <w:b/>
                <w:sz w:val="22"/>
                <w:szCs w:val="22"/>
              </w:rPr>
              <w:t>Supplier</w:t>
            </w:r>
          </w:p>
        </w:tc>
        <w:tc>
          <w:tcPr>
            <w:tcW w:w="2221" w:type="dxa"/>
            <w:shd w:val="pct30" w:color="FFFF00" w:fill="FFFFFF"/>
          </w:tcPr>
          <w:p w:rsidR="00F841DD" w:rsidRPr="00507C8A" w:rsidRDefault="00F841DD" w:rsidP="00F050DF">
            <w:pPr>
              <w:pStyle w:val="BodyText"/>
              <w:tabs>
                <w:tab w:val="left" w:pos="720"/>
              </w:tabs>
              <w:jc w:val="center"/>
              <w:rPr>
                <w:b/>
                <w:sz w:val="22"/>
                <w:szCs w:val="22"/>
              </w:rPr>
            </w:pPr>
            <w:r w:rsidRPr="00507C8A">
              <w:rPr>
                <w:b/>
                <w:sz w:val="22"/>
                <w:szCs w:val="22"/>
              </w:rPr>
              <w:t>Cat. No.</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Fisherbrand Textured Nitrile gloves</w:t>
            </w:r>
          </w:p>
        </w:tc>
        <w:tc>
          <w:tcPr>
            <w:tcW w:w="2443" w:type="dxa"/>
            <w:vAlign w:val="center"/>
          </w:tcPr>
          <w:p w:rsidR="00F841DD" w:rsidRPr="00507C8A" w:rsidRDefault="00F841DD" w:rsidP="00F050DF">
            <w:pPr>
              <w:jc w:val="center"/>
              <w:rPr>
                <w:sz w:val="22"/>
                <w:szCs w:val="22"/>
              </w:rPr>
            </w:pPr>
            <w:r w:rsidRPr="00507C8A">
              <w:rPr>
                <w:sz w:val="22"/>
                <w:szCs w:val="22"/>
              </w:rPr>
              <w:t>Fisher</w:t>
            </w:r>
          </w:p>
        </w:tc>
        <w:tc>
          <w:tcPr>
            <w:tcW w:w="2221" w:type="dxa"/>
            <w:vAlign w:val="center"/>
          </w:tcPr>
          <w:p w:rsidR="00F841DD" w:rsidRPr="00507C8A" w:rsidRDefault="00F841DD" w:rsidP="00F050DF">
            <w:pPr>
              <w:keepNext/>
              <w:tabs>
                <w:tab w:val="left" w:pos="432"/>
              </w:tabs>
              <w:spacing w:after="240"/>
              <w:ind w:left="432" w:hanging="432"/>
              <w:jc w:val="center"/>
              <w:outlineLvl w:val="0"/>
              <w:rPr>
                <w:sz w:val="22"/>
                <w:szCs w:val="22"/>
              </w:rPr>
            </w:pP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RNAse Zap</w:t>
            </w:r>
          </w:p>
        </w:tc>
        <w:tc>
          <w:tcPr>
            <w:tcW w:w="2443" w:type="dxa"/>
            <w:vAlign w:val="center"/>
          </w:tcPr>
          <w:p w:rsidR="00F841DD" w:rsidRPr="00507C8A" w:rsidRDefault="00F841DD" w:rsidP="00F050DF">
            <w:pPr>
              <w:jc w:val="center"/>
              <w:rPr>
                <w:sz w:val="22"/>
                <w:szCs w:val="22"/>
              </w:rPr>
            </w:pPr>
            <w:r w:rsidRPr="00507C8A">
              <w:rPr>
                <w:sz w:val="22"/>
                <w:szCs w:val="22"/>
              </w:rPr>
              <w:t>Ambion</w:t>
            </w:r>
          </w:p>
        </w:tc>
        <w:tc>
          <w:tcPr>
            <w:tcW w:w="2221" w:type="dxa"/>
            <w:vAlign w:val="center"/>
          </w:tcPr>
          <w:p w:rsidR="00F841DD" w:rsidRPr="00507C8A" w:rsidRDefault="00F841DD" w:rsidP="00F050DF">
            <w:pPr>
              <w:jc w:val="center"/>
              <w:rPr>
                <w:sz w:val="22"/>
                <w:szCs w:val="22"/>
              </w:rPr>
            </w:pPr>
            <w:r w:rsidRPr="00507C8A">
              <w:rPr>
                <w:sz w:val="22"/>
                <w:szCs w:val="22"/>
              </w:rPr>
              <w:t>9780</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Ice bucket – Green</w:t>
            </w:r>
          </w:p>
        </w:tc>
        <w:tc>
          <w:tcPr>
            <w:tcW w:w="2443" w:type="dxa"/>
            <w:vAlign w:val="center"/>
          </w:tcPr>
          <w:p w:rsidR="00F841DD" w:rsidRPr="00507C8A" w:rsidRDefault="00F841DD" w:rsidP="00F050DF">
            <w:pPr>
              <w:jc w:val="center"/>
              <w:rPr>
                <w:sz w:val="22"/>
                <w:szCs w:val="22"/>
              </w:rPr>
            </w:pPr>
            <w:r w:rsidRPr="00507C8A">
              <w:rPr>
                <w:sz w:val="22"/>
                <w:szCs w:val="22"/>
              </w:rPr>
              <w:t>Fisher</w:t>
            </w:r>
          </w:p>
        </w:tc>
        <w:tc>
          <w:tcPr>
            <w:tcW w:w="2221" w:type="dxa"/>
            <w:vAlign w:val="center"/>
          </w:tcPr>
          <w:p w:rsidR="00F841DD" w:rsidRPr="00507C8A" w:rsidRDefault="00F841DD" w:rsidP="00F050DF">
            <w:pPr>
              <w:jc w:val="center"/>
              <w:rPr>
                <w:sz w:val="22"/>
                <w:szCs w:val="22"/>
              </w:rPr>
            </w:pPr>
            <w:r w:rsidRPr="00507C8A">
              <w:rPr>
                <w:sz w:val="22"/>
                <w:szCs w:val="22"/>
              </w:rPr>
              <w:t>11-676-36</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wet ice</w:t>
            </w:r>
          </w:p>
        </w:tc>
        <w:tc>
          <w:tcPr>
            <w:tcW w:w="2443" w:type="dxa"/>
            <w:vAlign w:val="center"/>
          </w:tcPr>
          <w:p w:rsidR="00F841DD" w:rsidRPr="00507C8A" w:rsidRDefault="00F841DD" w:rsidP="00F050DF">
            <w:pPr>
              <w:jc w:val="center"/>
              <w:rPr>
                <w:sz w:val="22"/>
                <w:szCs w:val="22"/>
              </w:rPr>
            </w:pPr>
            <w:r w:rsidRPr="00507C8A">
              <w:rPr>
                <w:sz w:val="22"/>
                <w:szCs w:val="22"/>
              </w:rPr>
              <w:t>In house</w:t>
            </w:r>
          </w:p>
        </w:tc>
        <w:tc>
          <w:tcPr>
            <w:tcW w:w="2221" w:type="dxa"/>
            <w:vAlign w:val="center"/>
          </w:tcPr>
          <w:p w:rsidR="00F841DD" w:rsidRPr="00507C8A" w:rsidRDefault="00F841DD" w:rsidP="00F050DF">
            <w:pPr>
              <w:jc w:val="center"/>
              <w:rPr>
                <w:sz w:val="22"/>
                <w:szCs w:val="22"/>
              </w:rPr>
            </w:pPr>
            <w:r w:rsidRPr="00507C8A">
              <w:rPr>
                <w:sz w:val="22"/>
                <w:szCs w:val="22"/>
              </w:rPr>
              <w:t>N/A</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 xml:space="preserve">RNAse free 1.5 </w:t>
            </w:r>
            <w:r w:rsidR="002463BA">
              <w:rPr>
                <w:sz w:val="22"/>
                <w:szCs w:val="22"/>
              </w:rPr>
              <w:t>mL</w:t>
            </w:r>
            <w:r w:rsidRPr="00507C8A">
              <w:rPr>
                <w:sz w:val="22"/>
                <w:szCs w:val="22"/>
              </w:rPr>
              <w:t xml:space="preserve"> eppendorf tube</w:t>
            </w:r>
          </w:p>
        </w:tc>
        <w:tc>
          <w:tcPr>
            <w:tcW w:w="2443" w:type="dxa"/>
            <w:vAlign w:val="center"/>
          </w:tcPr>
          <w:p w:rsidR="00F841DD" w:rsidRPr="00507C8A" w:rsidRDefault="00F841DD" w:rsidP="00F050DF">
            <w:pPr>
              <w:jc w:val="center"/>
              <w:rPr>
                <w:sz w:val="22"/>
                <w:szCs w:val="22"/>
              </w:rPr>
            </w:pPr>
            <w:r w:rsidRPr="00507C8A">
              <w:rPr>
                <w:sz w:val="22"/>
                <w:szCs w:val="22"/>
              </w:rPr>
              <w:t>Ambion</w:t>
            </w:r>
          </w:p>
        </w:tc>
        <w:tc>
          <w:tcPr>
            <w:tcW w:w="2221" w:type="dxa"/>
            <w:vAlign w:val="center"/>
          </w:tcPr>
          <w:p w:rsidR="00F841DD" w:rsidRPr="00507C8A" w:rsidRDefault="00F841DD" w:rsidP="00F050DF">
            <w:pPr>
              <w:jc w:val="center"/>
              <w:rPr>
                <w:sz w:val="22"/>
                <w:szCs w:val="22"/>
              </w:rPr>
            </w:pPr>
            <w:r w:rsidRPr="00507C8A">
              <w:rPr>
                <w:sz w:val="22"/>
                <w:szCs w:val="22"/>
              </w:rPr>
              <w:t>12400</w:t>
            </w:r>
          </w:p>
        </w:tc>
      </w:tr>
      <w:tr w:rsidR="004B2D52" w:rsidRPr="00507C8A" w:rsidTr="00507C8A">
        <w:trPr>
          <w:cantSplit/>
          <w:trHeight w:hRule="exact" w:val="266"/>
        </w:trPr>
        <w:tc>
          <w:tcPr>
            <w:tcW w:w="4909" w:type="dxa"/>
            <w:vAlign w:val="center"/>
          </w:tcPr>
          <w:p w:rsidR="004B2D52" w:rsidRPr="004B2D52" w:rsidRDefault="001C2249" w:rsidP="00F050DF">
            <w:pPr>
              <w:rPr>
                <w:sz w:val="22"/>
                <w:szCs w:val="22"/>
              </w:rPr>
            </w:pPr>
            <w:r w:rsidRPr="001C2249">
              <w:rPr>
                <w:sz w:val="22"/>
                <w:szCs w:val="22"/>
                <w:lang w:val="it-IT"/>
              </w:rPr>
              <w:t>Axygen PLATE PCR 96 FULLSKT</w:t>
            </w:r>
          </w:p>
        </w:tc>
        <w:tc>
          <w:tcPr>
            <w:tcW w:w="2443" w:type="dxa"/>
            <w:vAlign w:val="center"/>
          </w:tcPr>
          <w:p w:rsidR="004B2D52" w:rsidRPr="004B2D52" w:rsidRDefault="001C2249" w:rsidP="00F050DF">
            <w:pPr>
              <w:jc w:val="center"/>
              <w:rPr>
                <w:sz w:val="22"/>
                <w:szCs w:val="22"/>
              </w:rPr>
            </w:pPr>
            <w:r w:rsidRPr="001C2249">
              <w:rPr>
                <w:sz w:val="22"/>
                <w:szCs w:val="22"/>
                <w:lang w:val="it-IT"/>
              </w:rPr>
              <w:t>Fisher Scientific</w:t>
            </w:r>
          </w:p>
        </w:tc>
        <w:tc>
          <w:tcPr>
            <w:tcW w:w="2221" w:type="dxa"/>
            <w:vAlign w:val="center"/>
          </w:tcPr>
          <w:p w:rsidR="004B2D52" w:rsidRPr="004B2D52" w:rsidRDefault="001C2249" w:rsidP="00F050DF">
            <w:pPr>
              <w:jc w:val="center"/>
              <w:rPr>
                <w:sz w:val="22"/>
                <w:szCs w:val="22"/>
              </w:rPr>
            </w:pPr>
            <w:r w:rsidRPr="001C2249">
              <w:rPr>
                <w:sz w:val="22"/>
                <w:szCs w:val="22"/>
                <w:lang w:val="it-IT"/>
              </w:rPr>
              <w:t>PCR-96-FS-C</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Axygen plate PCR 96 fullskt BRC 50/CS</w:t>
            </w:r>
          </w:p>
        </w:tc>
        <w:tc>
          <w:tcPr>
            <w:tcW w:w="2443" w:type="dxa"/>
            <w:vAlign w:val="center"/>
          </w:tcPr>
          <w:p w:rsidR="00F841DD" w:rsidRPr="00507C8A" w:rsidRDefault="00F841DD" w:rsidP="00F050DF">
            <w:pPr>
              <w:jc w:val="center"/>
              <w:rPr>
                <w:sz w:val="22"/>
                <w:szCs w:val="22"/>
              </w:rPr>
            </w:pPr>
            <w:r w:rsidRPr="00507C8A">
              <w:rPr>
                <w:sz w:val="22"/>
                <w:szCs w:val="22"/>
              </w:rPr>
              <w:t>Fisher</w:t>
            </w:r>
          </w:p>
        </w:tc>
        <w:tc>
          <w:tcPr>
            <w:tcW w:w="2221" w:type="dxa"/>
            <w:vAlign w:val="center"/>
          </w:tcPr>
          <w:p w:rsidR="00F841DD" w:rsidRPr="00507C8A" w:rsidRDefault="00F841DD" w:rsidP="00F050DF">
            <w:pPr>
              <w:jc w:val="center"/>
              <w:rPr>
                <w:sz w:val="22"/>
                <w:szCs w:val="22"/>
              </w:rPr>
            </w:pPr>
            <w:r w:rsidRPr="00507C8A">
              <w:rPr>
                <w:sz w:val="22"/>
                <w:szCs w:val="22"/>
              </w:rPr>
              <w:t>14222327</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Gilson P2 pipetman</w:t>
            </w:r>
          </w:p>
        </w:tc>
        <w:tc>
          <w:tcPr>
            <w:tcW w:w="2443" w:type="dxa"/>
            <w:vAlign w:val="center"/>
          </w:tcPr>
          <w:p w:rsidR="00F841DD" w:rsidRPr="00507C8A" w:rsidRDefault="00F841DD" w:rsidP="00F050DF">
            <w:pPr>
              <w:jc w:val="center"/>
              <w:rPr>
                <w:sz w:val="22"/>
                <w:szCs w:val="22"/>
              </w:rPr>
            </w:pPr>
            <w:r w:rsidRPr="00507C8A">
              <w:rPr>
                <w:sz w:val="22"/>
                <w:szCs w:val="22"/>
              </w:rPr>
              <w:t>Mandel</w:t>
            </w:r>
          </w:p>
        </w:tc>
        <w:tc>
          <w:tcPr>
            <w:tcW w:w="2221" w:type="dxa"/>
            <w:vAlign w:val="center"/>
          </w:tcPr>
          <w:p w:rsidR="00F841DD" w:rsidRPr="00507C8A" w:rsidRDefault="00F841DD" w:rsidP="00F050DF">
            <w:pPr>
              <w:jc w:val="center"/>
              <w:rPr>
                <w:sz w:val="22"/>
                <w:szCs w:val="22"/>
              </w:rPr>
            </w:pPr>
            <w:r w:rsidRPr="00507C8A">
              <w:rPr>
                <w:sz w:val="22"/>
                <w:szCs w:val="22"/>
              </w:rPr>
              <w:t>GF-44801</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Gilson P10 pipetman</w:t>
            </w:r>
          </w:p>
        </w:tc>
        <w:tc>
          <w:tcPr>
            <w:tcW w:w="2443" w:type="dxa"/>
            <w:vAlign w:val="center"/>
          </w:tcPr>
          <w:p w:rsidR="00F841DD" w:rsidRPr="00507C8A" w:rsidRDefault="00F841DD" w:rsidP="00F050DF">
            <w:pPr>
              <w:jc w:val="center"/>
              <w:rPr>
                <w:sz w:val="22"/>
                <w:szCs w:val="22"/>
              </w:rPr>
            </w:pPr>
            <w:r w:rsidRPr="00507C8A">
              <w:rPr>
                <w:sz w:val="22"/>
                <w:szCs w:val="22"/>
              </w:rPr>
              <w:t>Mandel</w:t>
            </w:r>
          </w:p>
        </w:tc>
        <w:tc>
          <w:tcPr>
            <w:tcW w:w="2221" w:type="dxa"/>
            <w:vAlign w:val="center"/>
          </w:tcPr>
          <w:p w:rsidR="00F841DD" w:rsidRPr="00507C8A" w:rsidRDefault="00F841DD" w:rsidP="00F050DF">
            <w:pPr>
              <w:jc w:val="center"/>
              <w:rPr>
                <w:sz w:val="22"/>
                <w:szCs w:val="22"/>
              </w:rPr>
            </w:pPr>
            <w:r w:rsidRPr="00507C8A">
              <w:rPr>
                <w:sz w:val="22"/>
                <w:szCs w:val="22"/>
              </w:rPr>
              <w:t>GF-44802</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Gilson P20 pipetman</w:t>
            </w:r>
          </w:p>
        </w:tc>
        <w:tc>
          <w:tcPr>
            <w:tcW w:w="2443" w:type="dxa"/>
            <w:vAlign w:val="center"/>
          </w:tcPr>
          <w:p w:rsidR="00F841DD" w:rsidRPr="00507C8A" w:rsidRDefault="00F841DD" w:rsidP="00F050DF">
            <w:pPr>
              <w:jc w:val="center"/>
              <w:rPr>
                <w:sz w:val="22"/>
                <w:szCs w:val="22"/>
              </w:rPr>
            </w:pPr>
            <w:r w:rsidRPr="00507C8A">
              <w:rPr>
                <w:sz w:val="22"/>
                <w:szCs w:val="22"/>
              </w:rPr>
              <w:t>Mandel</w:t>
            </w:r>
          </w:p>
        </w:tc>
        <w:tc>
          <w:tcPr>
            <w:tcW w:w="2221" w:type="dxa"/>
            <w:vAlign w:val="center"/>
          </w:tcPr>
          <w:p w:rsidR="00F841DD" w:rsidRPr="00507C8A" w:rsidRDefault="00F841DD" w:rsidP="00F050DF">
            <w:pPr>
              <w:jc w:val="center"/>
              <w:rPr>
                <w:sz w:val="22"/>
                <w:szCs w:val="22"/>
              </w:rPr>
            </w:pPr>
            <w:r w:rsidRPr="00507C8A">
              <w:rPr>
                <w:sz w:val="22"/>
                <w:szCs w:val="22"/>
              </w:rPr>
              <w:t>GF23600</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Gilson P200 pipetman</w:t>
            </w:r>
          </w:p>
        </w:tc>
        <w:tc>
          <w:tcPr>
            <w:tcW w:w="2443" w:type="dxa"/>
            <w:vAlign w:val="center"/>
          </w:tcPr>
          <w:p w:rsidR="00F841DD" w:rsidRPr="00507C8A" w:rsidRDefault="00F841DD" w:rsidP="00F050DF">
            <w:pPr>
              <w:jc w:val="center"/>
              <w:rPr>
                <w:sz w:val="22"/>
                <w:szCs w:val="22"/>
              </w:rPr>
            </w:pPr>
            <w:r w:rsidRPr="00507C8A">
              <w:rPr>
                <w:sz w:val="22"/>
                <w:szCs w:val="22"/>
              </w:rPr>
              <w:t>Mandel</w:t>
            </w:r>
          </w:p>
        </w:tc>
        <w:tc>
          <w:tcPr>
            <w:tcW w:w="2221" w:type="dxa"/>
            <w:vAlign w:val="center"/>
          </w:tcPr>
          <w:p w:rsidR="00F841DD" w:rsidRPr="00507C8A" w:rsidRDefault="00F841DD" w:rsidP="00F050DF">
            <w:pPr>
              <w:jc w:val="center"/>
              <w:rPr>
                <w:sz w:val="22"/>
                <w:szCs w:val="22"/>
              </w:rPr>
            </w:pPr>
            <w:r w:rsidRPr="00507C8A">
              <w:rPr>
                <w:sz w:val="22"/>
                <w:szCs w:val="22"/>
              </w:rPr>
              <w:t>GF-23601</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Gilson P1000 pipetman</w:t>
            </w:r>
          </w:p>
        </w:tc>
        <w:tc>
          <w:tcPr>
            <w:tcW w:w="2443" w:type="dxa"/>
            <w:vAlign w:val="center"/>
          </w:tcPr>
          <w:p w:rsidR="00F841DD" w:rsidRPr="00507C8A" w:rsidRDefault="00F841DD" w:rsidP="00F050DF">
            <w:pPr>
              <w:jc w:val="center"/>
              <w:rPr>
                <w:sz w:val="22"/>
                <w:szCs w:val="22"/>
              </w:rPr>
            </w:pPr>
            <w:r w:rsidRPr="00507C8A">
              <w:rPr>
                <w:sz w:val="22"/>
                <w:szCs w:val="22"/>
              </w:rPr>
              <w:t>Mandel</w:t>
            </w:r>
          </w:p>
        </w:tc>
        <w:tc>
          <w:tcPr>
            <w:tcW w:w="2221" w:type="dxa"/>
            <w:vAlign w:val="center"/>
          </w:tcPr>
          <w:p w:rsidR="00F841DD" w:rsidRPr="00507C8A" w:rsidRDefault="00F841DD" w:rsidP="00F050DF">
            <w:pPr>
              <w:jc w:val="center"/>
              <w:rPr>
                <w:sz w:val="22"/>
                <w:szCs w:val="22"/>
              </w:rPr>
            </w:pPr>
            <w:r w:rsidRPr="00507C8A">
              <w:rPr>
                <w:sz w:val="22"/>
                <w:szCs w:val="22"/>
              </w:rPr>
              <w:t>GF-23602</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Diamond Filter tips DFL10</w:t>
            </w:r>
          </w:p>
        </w:tc>
        <w:tc>
          <w:tcPr>
            <w:tcW w:w="2443" w:type="dxa"/>
            <w:vAlign w:val="center"/>
          </w:tcPr>
          <w:p w:rsidR="00F841DD" w:rsidRPr="00507C8A" w:rsidRDefault="00F841DD" w:rsidP="00F050DF">
            <w:pPr>
              <w:jc w:val="center"/>
              <w:rPr>
                <w:sz w:val="22"/>
                <w:szCs w:val="22"/>
              </w:rPr>
            </w:pPr>
            <w:r w:rsidRPr="00507C8A">
              <w:rPr>
                <w:sz w:val="22"/>
                <w:szCs w:val="22"/>
              </w:rPr>
              <w:t>Mandel Scientific</w:t>
            </w:r>
          </w:p>
        </w:tc>
        <w:tc>
          <w:tcPr>
            <w:tcW w:w="2221" w:type="dxa"/>
            <w:vAlign w:val="center"/>
          </w:tcPr>
          <w:p w:rsidR="00F841DD" w:rsidRPr="00507C8A" w:rsidRDefault="00F841DD" w:rsidP="00F050DF">
            <w:pPr>
              <w:jc w:val="center"/>
              <w:rPr>
                <w:sz w:val="22"/>
                <w:szCs w:val="22"/>
              </w:rPr>
            </w:pPr>
            <w:r w:rsidRPr="00507C8A">
              <w:rPr>
                <w:sz w:val="22"/>
                <w:szCs w:val="22"/>
              </w:rPr>
              <w:t>GF-F171203</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Diamond Filter tips DF30</w:t>
            </w:r>
          </w:p>
        </w:tc>
        <w:tc>
          <w:tcPr>
            <w:tcW w:w="2443" w:type="dxa"/>
            <w:vAlign w:val="center"/>
          </w:tcPr>
          <w:p w:rsidR="00F841DD" w:rsidRPr="00507C8A" w:rsidRDefault="00F841DD" w:rsidP="00F050DF">
            <w:pPr>
              <w:jc w:val="center"/>
              <w:rPr>
                <w:sz w:val="22"/>
                <w:szCs w:val="22"/>
              </w:rPr>
            </w:pPr>
            <w:r w:rsidRPr="00507C8A">
              <w:rPr>
                <w:sz w:val="22"/>
                <w:szCs w:val="22"/>
              </w:rPr>
              <w:t>Mandel Scientific</w:t>
            </w:r>
          </w:p>
        </w:tc>
        <w:tc>
          <w:tcPr>
            <w:tcW w:w="2221" w:type="dxa"/>
            <w:vAlign w:val="center"/>
          </w:tcPr>
          <w:p w:rsidR="00F841DD" w:rsidRPr="00507C8A" w:rsidRDefault="00F841DD" w:rsidP="00F050DF">
            <w:pPr>
              <w:jc w:val="center"/>
              <w:rPr>
                <w:sz w:val="22"/>
                <w:szCs w:val="22"/>
              </w:rPr>
            </w:pPr>
            <w:r w:rsidRPr="00507C8A">
              <w:rPr>
                <w:sz w:val="22"/>
                <w:szCs w:val="22"/>
              </w:rPr>
              <w:t>GF-F171303</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Diamond Filter tips DF200</w:t>
            </w:r>
          </w:p>
        </w:tc>
        <w:tc>
          <w:tcPr>
            <w:tcW w:w="2443" w:type="dxa"/>
            <w:vAlign w:val="center"/>
          </w:tcPr>
          <w:p w:rsidR="00F841DD" w:rsidRPr="00507C8A" w:rsidRDefault="00F841DD" w:rsidP="00F050DF">
            <w:pPr>
              <w:jc w:val="center"/>
              <w:rPr>
                <w:sz w:val="22"/>
                <w:szCs w:val="22"/>
              </w:rPr>
            </w:pPr>
            <w:r w:rsidRPr="00507C8A">
              <w:rPr>
                <w:sz w:val="22"/>
                <w:szCs w:val="22"/>
              </w:rPr>
              <w:t>Mandel Scientific</w:t>
            </w:r>
          </w:p>
        </w:tc>
        <w:tc>
          <w:tcPr>
            <w:tcW w:w="2221" w:type="dxa"/>
            <w:vAlign w:val="center"/>
          </w:tcPr>
          <w:p w:rsidR="00F841DD" w:rsidRPr="00507C8A" w:rsidRDefault="00F841DD" w:rsidP="00F050DF">
            <w:pPr>
              <w:jc w:val="center"/>
              <w:rPr>
                <w:sz w:val="22"/>
                <w:szCs w:val="22"/>
              </w:rPr>
            </w:pPr>
            <w:r w:rsidRPr="00507C8A">
              <w:rPr>
                <w:sz w:val="22"/>
                <w:szCs w:val="22"/>
              </w:rPr>
              <w:t>GF-F171503</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Diamond Filter tips DF1000</w:t>
            </w:r>
          </w:p>
        </w:tc>
        <w:tc>
          <w:tcPr>
            <w:tcW w:w="2443" w:type="dxa"/>
            <w:vAlign w:val="center"/>
          </w:tcPr>
          <w:p w:rsidR="00F841DD" w:rsidRPr="00507C8A" w:rsidRDefault="00F841DD" w:rsidP="00F050DF">
            <w:pPr>
              <w:jc w:val="center"/>
              <w:rPr>
                <w:sz w:val="22"/>
                <w:szCs w:val="22"/>
              </w:rPr>
            </w:pPr>
            <w:r w:rsidRPr="00507C8A">
              <w:rPr>
                <w:sz w:val="22"/>
                <w:szCs w:val="22"/>
              </w:rPr>
              <w:t>Mandel Scientific</w:t>
            </w:r>
          </w:p>
        </w:tc>
        <w:tc>
          <w:tcPr>
            <w:tcW w:w="2221" w:type="dxa"/>
            <w:vAlign w:val="center"/>
          </w:tcPr>
          <w:p w:rsidR="00F841DD" w:rsidRPr="00507C8A" w:rsidRDefault="00F841DD" w:rsidP="00F050DF">
            <w:pPr>
              <w:jc w:val="center"/>
              <w:rPr>
                <w:sz w:val="22"/>
                <w:szCs w:val="22"/>
              </w:rPr>
            </w:pPr>
            <w:r w:rsidRPr="00507C8A">
              <w:rPr>
                <w:sz w:val="22"/>
                <w:szCs w:val="22"/>
              </w:rPr>
              <w:t>GF-F171703</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P2-20  Rainin Lite Manual 12-channel</w:t>
            </w:r>
          </w:p>
        </w:tc>
        <w:tc>
          <w:tcPr>
            <w:tcW w:w="2443" w:type="dxa"/>
            <w:vAlign w:val="center"/>
          </w:tcPr>
          <w:p w:rsidR="00F841DD" w:rsidRPr="00507C8A" w:rsidRDefault="00F841DD" w:rsidP="00F050DF">
            <w:pPr>
              <w:jc w:val="center"/>
              <w:rPr>
                <w:sz w:val="22"/>
                <w:szCs w:val="22"/>
              </w:rPr>
            </w:pPr>
            <w:r w:rsidRPr="00507C8A">
              <w:rPr>
                <w:sz w:val="22"/>
                <w:szCs w:val="22"/>
              </w:rPr>
              <w:t>Rainin</w:t>
            </w:r>
          </w:p>
        </w:tc>
        <w:tc>
          <w:tcPr>
            <w:tcW w:w="2221" w:type="dxa"/>
            <w:vAlign w:val="center"/>
          </w:tcPr>
          <w:p w:rsidR="00F841DD" w:rsidRPr="00507C8A" w:rsidRDefault="00F841DD" w:rsidP="00F050DF">
            <w:pPr>
              <w:jc w:val="center"/>
              <w:rPr>
                <w:sz w:val="22"/>
                <w:szCs w:val="22"/>
              </w:rPr>
            </w:pPr>
            <w:r w:rsidRPr="00507C8A">
              <w:rPr>
                <w:sz w:val="22"/>
                <w:szCs w:val="22"/>
              </w:rPr>
              <w:t>L12-20</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P20-200 Rainin Lite Manual 12-channel</w:t>
            </w:r>
          </w:p>
        </w:tc>
        <w:tc>
          <w:tcPr>
            <w:tcW w:w="2443" w:type="dxa"/>
            <w:vAlign w:val="center"/>
          </w:tcPr>
          <w:p w:rsidR="00F841DD" w:rsidRPr="00507C8A" w:rsidRDefault="00F841DD" w:rsidP="00F050DF">
            <w:pPr>
              <w:jc w:val="center"/>
              <w:rPr>
                <w:sz w:val="22"/>
                <w:szCs w:val="22"/>
              </w:rPr>
            </w:pPr>
            <w:r w:rsidRPr="00507C8A">
              <w:rPr>
                <w:sz w:val="22"/>
                <w:szCs w:val="22"/>
              </w:rPr>
              <w:t>Rainin</w:t>
            </w:r>
          </w:p>
        </w:tc>
        <w:tc>
          <w:tcPr>
            <w:tcW w:w="2221" w:type="dxa"/>
            <w:vAlign w:val="center"/>
          </w:tcPr>
          <w:p w:rsidR="00F841DD" w:rsidRPr="00507C8A" w:rsidRDefault="00F841DD" w:rsidP="00F050DF">
            <w:pPr>
              <w:jc w:val="center"/>
              <w:rPr>
                <w:sz w:val="22"/>
                <w:szCs w:val="22"/>
              </w:rPr>
            </w:pPr>
            <w:r w:rsidRPr="00507C8A">
              <w:rPr>
                <w:sz w:val="22"/>
                <w:szCs w:val="22"/>
              </w:rPr>
              <w:t>L12-200</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P200 Barrier Rainin tips</w:t>
            </w:r>
          </w:p>
        </w:tc>
        <w:tc>
          <w:tcPr>
            <w:tcW w:w="2443" w:type="dxa"/>
            <w:vAlign w:val="center"/>
          </w:tcPr>
          <w:p w:rsidR="00F841DD" w:rsidRPr="00507C8A" w:rsidRDefault="00F841DD" w:rsidP="00F050DF">
            <w:pPr>
              <w:jc w:val="center"/>
              <w:rPr>
                <w:sz w:val="22"/>
                <w:szCs w:val="22"/>
              </w:rPr>
            </w:pPr>
            <w:r w:rsidRPr="00507C8A">
              <w:rPr>
                <w:sz w:val="22"/>
                <w:szCs w:val="22"/>
              </w:rPr>
              <w:t>Rainin</w:t>
            </w:r>
          </w:p>
        </w:tc>
        <w:tc>
          <w:tcPr>
            <w:tcW w:w="2221" w:type="dxa"/>
            <w:vAlign w:val="center"/>
          </w:tcPr>
          <w:p w:rsidR="00F841DD" w:rsidRPr="00507C8A" w:rsidRDefault="00F841DD" w:rsidP="00F050DF">
            <w:pPr>
              <w:jc w:val="center"/>
              <w:rPr>
                <w:sz w:val="22"/>
                <w:szCs w:val="22"/>
              </w:rPr>
            </w:pPr>
            <w:r w:rsidRPr="00507C8A">
              <w:rPr>
                <w:sz w:val="22"/>
                <w:szCs w:val="22"/>
              </w:rPr>
              <w:t>RT-L200F</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P20 Barrier Rainin tips</w:t>
            </w:r>
          </w:p>
        </w:tc>
        <w:tc>
          <w:tcPr>
            <w:tcW w:w="2443" w:type="dxa"/>
            <w:vAlign w:val="center"/>
          </w:tcPr>
          <w:p w:rsidR="00F841DD" w:rsidRPr="00507C8A" w:rsidRDefault="00F841DD" w:rsidP="00F050DF">
            <w:pPr>
              <w:jc w:val="center"/>
              <w:rPr>
                <w:sz w:val="22"/>
                <w:szCs w:val="22"/>
              </w:rPr>
            </w:pPr>
            <w:r w:rsidRPr="00507C8A">
              <w:rPr>
                <w:sz w:val="22"/>
                <w:szCs w:val="22"/>
              </w:rPr>
              <w:t>Rainin</w:t>
            </w:r>
          </w:p>
        </w:tc>
        <w:tc>
          <w:tcPr>
            <w:tcW w:w="2221" w:type="dxa"/>
            <w:vAlign w:val="center"/>
          </w:tcPr>
          <w:p w:rsidR="00F841DD" w:rsidRPr="00507C8A" w:rsidRDefault="00F841DD" w:rsidP="00F050DF">
            <w:pPr>
              <w:jc w:val="center"/>
              <w:rPr>
                <w:sz w:val="22"/>
                <w:szCs w:val="22"/>
              </w:rPr>
            </w:pPr>
            <w:r w:rsidRPr="00507C8A">
              <w:rPr>
                <w:sz w:val="22"/>
                <w:szCs w:val="22"/>
              </w:rPr>
              <w:t>RT-L10F</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VX-100 Vortex Mixer</w:t>
            </w:r>
          </w:p>
        </w:tc>
        <w:tc>
          <w:tcPr>
            <w:tcW w:w="2443" w:type="dxa"/>
            <w:vAlign w:val="center"/>
          </w:tcPr>
          <w:p w:rsidR="00F841DD" w:rsidRPr="00507C8A" w:rsidRDefault="00F841DD" w:rsidP="00F050DF">
            <w:pPr>
              <w:jc w:val="center"/>
              <w:rPr>
                <w:sz w:val="22"/>
                <w:szCs w:val="22"/>
              </w:rPr>
            </w:pPr>
            <w:r w:rsidRPr="00507C8A">
              <w:rPr>
                <w:sz w:val="22"/>
                <w:szCs w:val="22"/>
              </w:rPr>
              <w:t>Rose Scientific</w:t>
            </w:r>
          </w:p>
        </w:tc>
        <w:tc>
          <w:tcPr>
            <w:tcW w:w="2221" w:type="dxa"/>
            <w:vAlign w:val="center"/>
          </w:tcPr>
          <w:p w:rsidR="00F841DD" w:rsidRPr="00507C8A" w:rsidRDefault="00F841DD" w:rsidP="00F050DF">
            <w:pPr>
              <w:jc w:val="center"/>
              <w:rPr>
                <w:sz w:val="22"/>
                <w:szCs w:val="22"/>
              </w:rPr>
            </w:pPr>
            <w:r w:rsidRPr="00507C8A">
              <w:rPr>
                <w:sz w:val="22"/>
                <w:szCs w:val="22"/>
              </w:rPr>
              <w:t>S-0100</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Large Kimwipes</w:t>
            </w:r>
          </w:p>
        </w:tc>
        <w:tc>
          <w:tcPr>
            <w:tcW w:w="2443" w:type="dxa"/>
            <w:vAlign w:val="center"/>
          </w:tcPr>
          <w:p w:rsidR="00F841DD" w:rsidRPr="00507C8A" w:rsidRDefault="00F841DD" w:rsidP="00F050DF">
            <w:pPr>
              <w:jc w:val="center"/>
              <w:rPr>
                <w:sz w:val="22"/>
                <w:szCs w:val="22"/>
              </w:rPr>
            </w:pPr>
            <w:r w:rsidRPr="00507C8A">
              <w:rPr>
                <w:sz w:val="22"/>
                <w:szCs w:val="22"/>
              </w:rPr>
              <w:t>Fisher</w:t>
            </w:r>
          </w:p>
        </w:tc>
        <w:tc>
          <w:tcPr>
            <w:tcW w:w="2221" w:type="dxa"/>
            <w:vAlign w:val="center"/>
          </w:tcPr>
          <w:p w:rsidR="00F841DD" w:rsidRPr="00507C8A" w:rsidRDefault="00F841DD" w:rsidP="00F050DF">
            <w:pPr>
              <w:jc w:val="center"/>
              <w:rPr>
                <w:sz w:val="22"/>
                <w:szCs w:val="22"/>
              </w:rPr>
            </w:pPr>
            <w:r w:rsidRPr="00507C8A">
              <w:rPr>
                <w:sz w:val="22"/>
                <w:szCs w:val="22"/>
              </w:rPr>
              <w:t>06-666-117</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Black ink permanent marker pen</w:t>
            </w:r>
          </w:p>
        </w:tc>
        <w:tc>
          <w:tcPr>
            <w:tcW w:w="2443" w:type="dxa"/>
            <w:vAlign w:val="center"/>
          </w:tcPr>
          <w:p w:rsidR="00F841DD" w:rsidRPr="00507C8A" w:rsidRDefault="00F841DD" w:rsidP="00F050DF">
            <w:pPr>
              <w:jc w:val="center"/>
              <w:rPr>
                <w:sz w:val="22"/>
                <w:szCs w:val="22"/>
              </w:rPr>
            </w:pPr>
            <w:r w:rsidRPr="00507C8A">
              <w:rPr>
                <w:sz w:val="22"/>
                <w:szCs w:val="22"/>
              </w:rPr>
              <w:t>VWR</w:t>
            </w:r>
          </w:p>
        </w:tc>
        <w:tc>
          <w:tcPr>
            <w:tcW w:w="2221" w:type="dxa"/>
            <w:vAlign w:val="center"/>
          </w:tcPr>
          <w:p w:rsidR="00F841DD" w:rsidRPr="00507C8A" w:rsidRDefault="00F841DD" w:rsidP="00F050DF">
            <w:pPr>
              <w:jc w:val="center"/>
              <w:rPr>
                <w:sz w:val="22"/>
                <w:szCs w:val="22"/>
              </w:rPr>
            </w:pPr>
            <w:r w:rsidRPr="00507C8A">
              <w:rPr>
                <w:sz w:val="22"/>
                <w:szCs w:val="22"/>
              </w:rPr>
              <w:t>52877-310</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Bench Coat</w:t>
            </w:r>
          </w:p>
        </w:tc>
        <w:tc>
          <w:tcPr>
            <w:tcW w:w="2443" w:type="dxa"/>
            <w:vAlign w:val="center"/>
          </w:tcPr>
          <w:p w:rsidR="00F841DD" w:rsidRPr="00507C8A" w:rsidRDefault="00F841DD" w:rsidP="00F050DF">
            <w:pPr>
              <w:jc w:val="center"/>
              <w:rPr>
                <w:sz w:val="22"/>
                <w:szCs w:val="22"/>
              </w:rPr>
            </w:pPr>
            <w:r w:rsidRPr="00507C8A">
              <w:rPr>
                <w:sz w:val="22"/>
                <w:szCs w:val="22"/>
              </w:rPr>
              <w:t>Fisher</w:t>
            </w:r>
          </w:p>
        </w:tc>
        <w:tc>
          <w:tcPr>
            <w:tcW w:w="2221" w:type="dxa"/>
            <w:vAlign w:val="center"/>
          </w:tcPr>
          <w:p w:rsidR="00F841DD" w:rsidRPr="00507C8A" w:rsidRDefault="00F841DD" w:rsidP="00F050DF">
            <w:pPr>
              <w:jc w:val="center"/>
              <w:rPr>
                <w:sz w:val="22"/>
                <w:szCs w:val="22"/>
              </w:rPr>
            </w:pPr>
            <w:r w:rsidRPr="00507C8A">
              <w:rPr>
                <w:sz w:val="22"/>
                <w:szCs w:val="22"/>
              </w:rPr>
              <w:t>12-007-186</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Small Autoclave waste bags 10”X15”</w:t>
            </w:r>
          </w:p>
        </w:tc>
        <w:tc>
          <w:tcPr>
            <w:tcW w:w="2443" w:type="dxa"/>
            <w:vAlign w:val="center"/>
          </w:tcPr>
          <w:p w:rsidR="00F841DD" w:rsidRPr="00507C8A" w:rsidRDefault="00F841DD" w:rsidP="00F050DF">
            <w:pPr>
              <w:jc w:val="center"/>
              <w:rPr>
                <w:sz w:val="22"/>
                <w:szCs w:val="22"/>
              </w:rPr>
            </w:pPr>
            <w:r w:rsidRPr="00507C8A">
              <w:rPr>
                <w:sz w:val="22"/>
                <w:szCs w:val="22"/>
              </w:rPr>
              <w:t>Fisher</w:t>
            </w:r>
          </w:p>
        </w:tc>
        <w:tc>
          <w:tcPr>
            <w:tcW w:w="2221" w:type="dxa"/>
            <w:vAlign w:val="center"/>
          </w:tcPr>
          <w:p w:rsidR="00F841DD" w:rsidRPr="00507C8A" w:rsidRDefault="00F841DD" w:rsidP="00F050DF">
            <w:pPr>
              <w:jc w:val="center"/>
              <w:rPr>
                <w:sz w:val="22"/>
                <w:szCs w:val="22"/>
              </w:rPr>
            </w:pPr>
            <w:r w:rsidRPr="00507C8A">
              <w:rPr>
                <w:sz w:val="22"/>
                <w:szCs w:val="22"/>
              </w:rPr>
              <w:t>01-826-4</w:t>
            </w: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70% Ethanol</w:t>
            </w:r>
          </w:p>
        </w:tc>
        <w:tc>
          <w:tcPr>
            <w:tcW w:w="2443" w:type="dxa"/>
            <w:vAlign w:val="center"/>
          </w:tcPr>
          <w:p w:rsidR="00F841DD" w:rsidRPr="00507C8A" w:rsidRDefault="00F841DD" w:rsidP="00F050DF">
            <w:pPr>
              <w:jc w:val="center"/>
              <w:rPr>
                <w:sz w:val="22"/>
                <w:szCs w:val="22"/>
              </w:rPr>
            </w:pPr>
            <w:r w:rsidRPr="00507C8A">
              <w:rPr>
                <w:sz w:val="22"/>
                <w:szCs w:val="22"/>
              </w:rPr>
              <w:t>In house</w:t>
            </w:r>
          </w:p>
        </w:tc>
        <w:tc>
          <w:tcPr>
            <w:tcW w:w="2221" w:type="dxa"/>
            <w:vAlign w:val="center"/>
          </w:tcPr>
          <w:p w:rsidR="00F841DD" w:rsidRPr="00507C8A" w:rsidRDefault="00F841DD" w:rsidP="00F050DF">
            <w:pPr>
              <w:keepNext/>
              <w:tabs>
                <w:tab w:val="left" w:pos="432"/>
              </w:tabs>
              <w:spacing w:after="240"/>
              <w:ind w:left="432" w:hanging="432"/>
              <w:jc w:val="center"/>
              <w:outlineLvl w:val="0"/>
              <w:rPr>
                <w:sz w:val="22"/>
                <w:szCs w:val="22"/>
              </w:rPr>
            </w:pPr>
          </w:p>
        </w:tc>
      </w:tr>
      <w:tr w:rsidR="00F841DD" w:rsidRPr="00507C8A" w:rsidTr="00507C8A">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Mini-centrifuge</w:t>
            </w:r>
          </w:p>
        </w:tc>
        <w:tc>
          <w:tcPr>
            <w:tcW w:w="2443" w:type="dxa"/>
            <w:vAlign w:val="center"/>
          </w:tcPr>
          <w:p w:rsidR="00F841DD" w:rsidRPr="00507C8A" w:rsidRDefault="00F841DD" w:rsidP="00F050DF">
            <w:pPr>
              <w:jc w:val="center"/>
              <w:rPr>
                <w:sz w:val="22"/>
                <w:szCs w:val="22"/>
              </w:rPr>
            </w:pPr>
            <w:r w:rsidRPr="00507C8A">
              <w:rPr>
                <w:sz w:val="22"/>
                <w:szCs w:val="22"/>
              </w:rPr>
              <w:t>Eppendorf</w:t>
            </w:r>
          </w:p>
        </w:tc>
        <w:tc>
          <w:tcPr>
            <w:tcW w:w="2221" w:type="dxa"/>
            <w:vAlign w:val="center"/>
          </w:tcPr>
          <w:p w:rsidR="00F841DD" w:rsidRPr="00507C8A" w:rsidRDefault="00F841DD" w:rsidP="00F050DF">
            <w:pPr>
              <w:jc w:val="center"/>
              <w:rPr>
                <w:sz w:val="22"/>
                <w:szCs w:val="22"/>
              </w:rPr>
            </w:pPr>
            <w:r w:rsidRPr="00507C8A">
              <w:rPr>
                <w:sz w:val="22"/>
                <w:szCs w:val="22"/>
              </w:rPr>
              <w:t>5417R</w:t>
            </w:r>
          </w:p>
        </w:tc>
      </w:tr>
      <w:tr w:rsidR="00F841DD" w:rsidRPr="00507C8A" w:rsidTr="00507C8A">
        <w:tblPrEx>
          <w:tblLook w:val="0000"/>
        </w:tblPrEx>
        <w:trPr>
          <w:cantSplit/>
          <w:trHeight w:hRule="exact" w:val="266"/>
        </w:trPr>
        <w:tc>
          <w:tcPr>
            <w:tcW w:w="4909" w:type="dxa"/>
            <w:vAlign w:val="center"/>
          </w:tcPr>
          <w:p w:rsidR="00F841DD" w:rsidRPr="00507C8A" w:rsidRDefault="00F841DD" w:rsidP="00F050DF">
            <w:pPr>
              <w:rPr>
                <w:sz w:val="22"/>
                <w:szCs w:val="22"/>
              </w:rPr>
            </w:pPr>
            <w:r w:rsidRPr="00507C8A">
              <w:rPr>
                <w:sz w:val="22"/>
                <w:szCs w:val="22"/>
              </w:rPr>
              <w:t>Peltier Thermal Cycler</w:t>
            </w:r>
          </w:p>
        </w:tc>
        <w:tc>
          <w:tcPr>
            <w:tcW w:w="2443" w:type="dxa"/>
            <w:vAlign w:val="center"/>
          </w:tcPr>
          <w:p w:rsidR="00F841DD" w:rsidRPr="00507C8A" w:rsidRDefault="00F841DD" w:rsidP="00F050DF">
            <w:pPr>
              <w:jc w:val="center"/>
              <w:rPr>
                <w:sz w:val="22"/>
                <w:szCs w:val="22"/>
              </w:rPr>
            </w:pPr>
            <w:r w:rsidRPr="00507C8A">
              <w:rPr>
                <w:sz w:val="22"/>
                <w:szCs w:val="22"/>
              </w:rPr>
              <w:t>MJ Research</w:t>
            </w:r>
          </w:p>
        </w:tc>
        <w:tc>
          <w:tcPr>
            <w:tcW w:w="2221" w:type="dxa"/>
            <w:vAlign w:val="center"/>
          </w:tcPr>
          <w:p w:rsidR="00F841DD" w:rsidRPr="00507C8A" w:rsidRDefault="00F841DD" w:rsidP="00F050DF">
            <w:pPr>
              <w:jc w:val="center"/>
              <w:rPr>
                <w:sz w:val="22"/>
                <w:szCs w:val="22"/>
              </w:rPr>
            </w:pPr>
            <w:smartTag w:uri="urn:schemas-microsoft-com:office:smarttags" w:element="stockticker">
              <w:r w:rsidRPr="00507C8A">
                <w:rPr>
                  <w:sz w:val="22"/>
                  <w:szCs w:val="22"/>
                </w:rPr>
                <w:t>PTC</w:t>
              </w:r>
            </w:smartTag>
            <w:r w:rsidRPr="00507C8A">
              <w:rPr>
                <w:sz w:val="22"/>
                <w:szCs w:val="22"/>
              </w:rPr>
              <w:t>-225</w:t>
            </w:r>
          </w:p>
        </w:tc>
      </w:tr>
      <w:tr w:rsidR="00F841DD" w:rsidRPr="00507C8A" w:rsidTr="00507C8A">
        <w:tblPrEx>
          <w:tblLook w:val="0000"/>
        </w:tblPrEx>
        <w:trPr>
          <w:cantSplit/>
          <w:trHeight w:hRule="exact" w:val="266"/>
        </w:trPr>
        <w:tc>
          <w:tcPr>
            <w:tcW w:w="4909" w:type="dxa"/>
            <w:vAlign w:val="center"/>
          </w:tcPr>
          <w:p w:rsidR="00F841DD" w:rsidRPr="00507C8A" w:rsidRDefault="00F841DD" w:rsidP="00F050DF">
            <w:pPr>
              <w:pStyle w:val="BodyText"/>
              <w:rPr>
                <w:sz w:val="22"/>
                <w:szCs w:val="22"/>
                <w:lang w:val="it-IT"/>
              </w:rPr>
            </w:pPr>
            <w:r w:rsidRPr="00507C8A">
              <w:rPr>
                <w:sz w:val="22"/>
                <w:szCs w:val="22"/>
              </w:rPr>
              <w:t>Plastic seal (3M)</w:t>
            </w:r>
          </w:p>
        </w:tc>
        <w:tc>
          <w:tcPr>
            <w:tcW w:w="2443" w:type="dxa"/>
            <w:vAlign w:val="center"/>
          </w:tcPr>
          <w:p w:rsidR="00F841DD" w:rsidRPr="00507C8A" w:rsidRDefault="00F841DD" w:rsidP="00F050DF">
            <w:pPr>
              <w:pStyle w:val="BodyText"/>
              <w:jc w:val="center"/>
              <w:rPr>
                <w:sz w:val="22"/>
                <w:szCs w:val="22"/>
                <w:lang w:val="it-IT"/>
              </w:rPr>
            </w:pPr>
            <w:r w:rsidRPr="00507C8A">
              <w:rPr>
                <w:sz w:val="22"/>
                <w:szCs w:val="22"/>
              </w:rPr>
              <w:t>Qiagen</w:t>
            </w:r>
          </w:p>
        </w:tc>
        <w:tc>
          <w:tcPr>
            <w:tcW w:w="2221" w:type="dxa"/>
            <w:vAlign w:val="center"/>
          </w:tcPr>
          <w:p w:rsidR="00F841DD" w:rsidRPr="00507C8A" w:rsidRDefault="00F841DD" w:rsidP="00F050DF">
            <w:pPr>
              <w:pStyle w:val="BodyText"/>
              <w:jc w:val="center"/>
              <w:rPr>
                <w:sz w:val="22"/>
                <w:szCs w:val="22"/>
                <w:lang w:val="it-IT"/>
              </w:rPr>
            </w:pPr>
            <w:r w:rsidRPr="00507C8A">
              <w:rPr>
                <w:sz w:val="22"/>
                <w:szCs w:val="22"/>
              </w:rPr>
              <w:t>19570</w:t>
            </w:r>
          </w:p>
        </w:tc>
      </w:tr>
      <w:tr w:rsidR="00935B8A" w:rsidRPr="00507C8A" w:rsidTr="00507C8A">
        <w:tblPrEx>
          <w:tblLook w:val="0000"/>
        </w:tblPrEx>
        <w:trPr>
          <w:cantSplit/>
          <w:trHeight w:hRule="exact" w:val="266"/>
        </w:trPr>
        <w:tc>
          <w:tcPr>
            <w:tcW w:w="4909" w:type="dxa"/>
            <w:vAlign w:val="center"/>
          </w:tcPr>
          <w:p w:rsidR="00935B8A" w:rsidRPr="00507C8A" w:rsidRDefault="00935B8A" w:rsidP="00F050DF">
            <w:pPr>
              <w:rPr>
                <w:sz w:val="22"/>
                <w:szCs w:val="22"/>
                <w:lang w:val="it-IT"/>
              </w:rPr>
            </w:pPr>
            <w:r>
              <w:rPr>
                <w:sz w:val="22"/>
                <w:szCs w:val="22"/>
                <w:lang w:val="it-IT"/>
              </w:rPr>
              <w:t>Aluminum Foil seal</w:t>
            </w:r>
          </w:p>
        </w:tc>
        <w:tc>
          <w:tcPr>
            <w:tcW w:w="2443" w:type="dxa"/>
            <w:vAlign w:val="center"/>
          </w:tcPr>
          <w:p w:rsidR="00935B8A" w:rsidRPr="00507C8A" w:rsidRDefault="00935B8A" w:rsidP="00F050DF">
            <w:pPr>
              <w:pStyle w:val="BodyText"/>
              <w:jc w:val="center"/>
              <w:rPr>
                <w:sz w:val="22"/>
                <w:szCs w:val="22"/>
                <w:lang w:val="it-IT"/>
              </w:rPr>
            </w:pPr>
            <w:r>
              <w:rPr>
                <w:sz w:val="22"/>
                <w:szCs w:val="22"/>
                <w:lang w:val="it-IT"/>
              </w:rPr>
              <w:t>VWR</w:t>
            </w:r>
          </w:p>
        </w:tc>
        <w:tc>
          <w:tcPr>
            <w:tcW w:w="2221" w:type="dxa"/>
            <w:vAlign w:val="center"/>
          </w:tcPr>
          <w:p w:rsidR="00935B8A" w:rsidRPr="00507C8A" w:rsidRDefault="00935B8A" w:rsidP="00F050DF">
            <w:pPr>
              <w:pStyle w:val="BodyText"/>
              <w:jc w:val="center"/>
              <w:rPr>
                <w:sz w:val="22"/>
                <w:szCs w:val="22"/>
                <w:lang w:val="it-IT"/>
              </w:rPr>
            </w:pPr>
            <w:r>
              <w:rPr>
                <w:sz w:val="22"/>
                <w:szCs w:val="22"/>
                <w:lang w:val="it-IT"/>
              </w:rPr>
              <w:t>60941-126</w:t>
            </w:r>
          </w:p>
        </w:tc>
      </w:tr>
      <w:tr w:rsidR="00D44BBB" w:rsidRPr="00507C8A" w:rsidTr="00507C8A">
        <w:tblPrEx>
          <w:tblLook w:val="0000"/>
        </w:tblPrEx>
        <w:trPr>
          <w:cantSplit/>
          <w:trHeight w:hRule="exact" w:val="266"/>
        </w:trPr>
        <w:tc>
          <w:tcPr>
            <w:tcW w:w="4909" w:type="dxa"/>
            <w:vAlign w:val="center"/>
          </w:tcPr>
          <w:p w:rsidR="00D44BBB" w:rsidRPr="00507C8A" w:rsidRDefault="00D44BBB" w:rsidP="00137D7C">
            <w:pPr>
              <w:rPr>
                <w:sz w:val="22"/>
                <w:szCs w:val="22"/>
              </w:rPr>
            </w:pPr>
            <w:r w:rsidRPr="00507C8A">
              <w:rPr>
                <w:sz w:val="22"/>
                <w:szCs w:val="22"/>
              </w:rPr>
              <w:t xml:space="preserve">Maxima H Minus First Strand cDNA Synthesis Kit </w:t>
            </w:r>
          </w:p>
          <w:p w:rsidR="00D44BBB" w:rsidRPr="00507C8A" w:rsidRDefault="00D44BBB" w:rsidP="00F050DF">
            <w:pPr>
              <w:rPr>
                <w:sz w:val="22"/>
                <w:szCs w:val="22"/>
              </w:rPr>
            </w:pPr>
          </w:p>
        </w:tc>
        <w:tc>
          <w:tcPr>
            <w:tcW w:w="2443" w:type="dxa"/>
            <w:vAlign w:val="center"/>
          </w:tcPr>
          <w:p w:rsidR="00D44BBB" w:rsidRPr="00507C8A" w:rsidRDefault="00D44BBB" w:rsidP="00F050DF">
            <w:pPr>
              <w:pStyle w:val="BodyText"/>
              <w:jc w:val="center"/>
              <w:rPr>
                <w:sz w:val="22"/>
                <w:szCs w:val="22"/>
                <w:lang w:val="it-IT"/>
              </w:rPr>
            </w:pPr>
            <w:r w:rsidRPr="00507C8A">
              <w:rPr>
                <w:sz w:val="22"/>
                <w:szCs w:val="22"/>
                <w:lang w:val="it-IT"/>
              </w:rPr>
              <w:t>Thermo-Fisher</w:t>
            </w:r>
          </w:p>
        </w:tc>
        <w:tc>
          <w:tcPr>
            <w:tcW w:w="2221" w:type="dxa"/>
            <w:vAlign w:val="center"/>
          </w:tcPr>
          <w:p w:rsidR="00F64252" w:rsidRDefault="00F34BC9">
            <w:pPr>
              <w:pStyle w:val="BodyText"/>
              <w:jc w:val="center"/>
              <w:rPr>
                <w:sz w:val="22"/>
                <w:szCs w:val="22"/>
                <w:lang w:val="it-IT"/>
              </w:rPr>
            </w:pPr>
            <w:r w:rsidRPr="00F34BC9">
              <w:rPr>
                <w:sz w:val="22"/>
                <w:szCs w:val="22"/>
              </w:rPr>
              <w:t>K165B001</w:t>
            </w:r>
          </w:p>
        </w:tc>
      </w:tr>
      <w:tr w:rsidR="00D44BBB" w:rsidRPr="00507C8A" w:rsidTr="000501F4">
        <w:tblPrEx>
          <w:tblLook w:val="0000"/>
        </w:tblPrEx>
        <w:trPr>
          <w:cantSplit/>
          <w:trHeight w:hRule="exact" w:val="266"/>
        </w:trPr>
        <w:tc>
          <w:tcPr>
            <w:tcW w:w="4909" w:type="dxa"/>
            <w:tcBorders>
              <w:bottom w:val="single" w:sz="4" w:space="0" w:color="auto"/>
            </w:tcBorders>
            <w:vAlign w:val="center"/>
          </w:tcPr>
          <w:p w:rsidR="00D44BBB" w:rsidRPr="00507C8A" w:rsidRDefault="00D44BBB" w:rsidP="00F050DF">
            <w:pPr>
              <w:rPr>
                <w:sz w:val="22"/>
                <w:szCs w:val="22"/>
              </w:rPr>
            </w:pPr>
            <w:r>
              <w:rPr>
                <w:sz w:val="22"/>
                <w:szCs w:val="22"/>
                <w:lang w:val="sv-SE"/>
              </w:rPr>
              <w:t>Actinomycin D 5mg</w:t>
            </w:r>
          </w:p>
        </w:tc>
        <w:tc>
          <w:tcPr>
            <w:tcW w:w="2443" w:type="dxa"/>
            <w:tcBorders>
              <w:bottom w:val="single" w:sz="4" w:space="0" w:color="auto"/>
            </w:tcBorders>
            <w:vAlign w:val="center"/>
          </w:tcPr>
          <w:p w:rsidR="00D44BBB" w:rsidRPr="00507C8A" w:rsidRDefault="00D44BBB" w:rsidP="00F050DF">
            <w:pPr>
              <w:jc w:val="center"/>
              <w:rPr>
                <w:sz w:val="22"/>
                <w:szCs w:val="22"/>
              </w:rPr>
            </w:pPr>
            <w:r>
              <w:rPr>
                <w:sz w:val="22"/>
                <w:szCs w:val="22"/>
                <w:lang w:val="it-IT"/>
              </w:rPr>
              <w:t>MJS Biolynx</w:t>
            </w:r>
          </w:p>
        </w:tc>
        <w:tc>
          <w:tcPr>
            <w:tcW w:w="2221" w:type="dxa"/>
            <w:tcBorders>
              <w:bottom w:val="single" w:sz="4" w:space="0" w:color="auto"/>
            </w:tcBorders>
            <w:vAlign w:val="center"/>
          </w:tcPr>
          <w:p w:rsidR="00D44BBB" w:rsidRPr="00507C8A" w:rsidRDefault="00D44BBB" w:rsidP="00F050DF">
            <w:pPr>
              <w:jc w:val="center"/>
              <w:rPr>
                <w:sz w:val="22"/>
                <w:szCs w:val="22"/>
              </w:rPr>
            </w:pPr>
            <w:r>
              <w:rPr>
                <w:sz w:val="22"/>
                <w:szCs w:val="22"/>
                <w:lang w:val="it-IT"/>
              </w:rPr>
              <w:t>ENZGR3000005</w:t>
            </w:r>
          </w:p>
        </w:tc>
      </w:tr>
      <w:tr w:rsidR="00D44BBB" w:rsidRPr="00507C8A" w:rsidTr="00507C8A">
        <w:tblPrEx>
          <w:tblLook w:val="0000"/>
        </w:tblPrEx>
        <w:trPr>
          <w:cantSplit/>
          <w:trHeight w:hRule="exact" w:val="266"/>
        </w:trPr>
        <w:tc>
          <w:tcPr>
            <w:tcW w:w="4909" w:type="dxa"/>
            <w:tcBorders>
              <w:bottom w:val="single" w:sz="4" w:space="0" w:color="auto"/>
            </w:tcBorders>
            <w:vAlign w:val="center"/>
          </w:tcPr>
          <w:p w:rsidR="00D44BBB" w:rsidRPr="00507C8A" w:rsidRDefault="00D44BBB" w:rsidP="00F050DF">
            <w:pPr>
              <w:pStyle w:val="BodyText"/>
              <w:rPr>
                <w:sz w:val="22"/>
                <w:szCs w:val="22"/>
                <w:lang w:val="sv-SE"/>
              </w:rPr>
            </w:pPr>
            <w:r w:rsidRPr="00507C8A">
              <w:rPr>
                <w:sz w:val="22"/>
                <w:szCs w:val="22"/>
                <w:lang w:val="sv-SE"/>
              </w:rPr>
              <w:t>Actinomycin D  10 mg/</w:t>
            </w:r>
            <w:r w:rsidR="002463BA">
              <w:rPr>
                <w:sz w:val="22"/>
                <w:szCs w:val="22"/>
                <w:lang w:val="sv-SE"/>
              </w:rPr>
              <w:t>mL</w:t>
            </w:r>
          </w:p>
        </w:tc>
        <w:tc>
          <w:tcPr>
            <w:tcW w:w="2443" w:type="dxa"/>
            <w:tcBorders>
              <w:bottom w:val="single" w:sz="4" w:space="0" w:color="auto"/>
            </w:tcBorders>
            <w:vAlign w:val="center"/>
          </w:tcPr>
          <w:p w:rsidR="00D44BBB" w:rsidRPr="00507C8A" w:rsidRDefault="00D44BBB" w:rsidP="00F050DF">
            <w:pPr>
              <w:pStyle w:val="BodyText"/>
              <w:jc w:val="center"/>
              <w:rPr>
                <w:sz w:val="22"/>
                <w:szCs w:val="22"/>
                <w:lang w:val="it-IT"/>
              </w:rPr>
            </w:pPr>
            <w:r w:rsidRPr="00507C8A">
              <w:rPr>
                <w:sz w:val="22"/>
                <w:szCs w:val="22"/>
                <w:lang w:val="it-IT"/>
              </w:rPr>
              <w:t>In house</w:t>
            </w:r>
          </w:p>
        </w:tc>
        <w:tc>
          <w:tcPr>
            <w:tcW w:w="2221" w:type="dxa"/>
            <w:tcBorders>
              <w:bottom w:val="single" w:sz="4" w:space="0" w:color="auto"/>
            </w:tcBorders>
            <w:vAlign w:val="center"/>
          </w:tcPr>
          <w:p w:rsidR="00D44BBB" w:rsidRPr="00507C8A" w:rsidRDefault="00D44BBB" w:rsidP="00F050DF">
            <w:pPr>
              <w:pStyle w:val="BodyText"/>
              <w:jc w:val="center"/>
              <w:rPr>
                <w:sz w:val="22"/>
                <w:szCs w:val="22"/>
                <w:lang w:val="it-IT"/>
              </w:rPr>
            </w:pPr>
          </w:p>
        </w:tc>
      </w:tr>
      <w:tr w:rsidR="00D44BBB" w:rsidRPr="00507C8A" w:rsidTr="00507C8A">
        <w:tblPrEx>
          <w:tblLook w:val="0000"/>
        </w:tblPrEx>
        <w:trPr>
          <w:cantSplit/>
          <w:trHeight w:hRule="exact" w:val="266"/>
        </w:trPr>
        <w:tc>
          <w:tcPr>
            <w:tcW w:w="4909" w:type="dxa"/>
            <w:tcBorders>
              <w:bottom w:val="single" w:sz="4" w:space="0" w:color="auto"/>
            </w:tcBorders>
            <w:vAlign w:val="center"/>
          </w:tcPr>
          <w:p w:rsidR="00D44BBB" w:rsidRPr="00507C8A" w:rsidRDefault="00100B83" w:rsidP="00F050DF">
            <w:pPr>
              <w:pStyle w:val="BodyText"/>
              <w:rPr>
                <w:sz w:val="22"/>
                <w:szCs w:val="22"/>
                <w:lang w:val="it-IT"/>
              </w:rPr>
            </w:pPr>
            <w:r>
              <w:rPr>
                <w:sz w:val="22"/>
                <w:szCs w:val="22"/>
                <w:lang w:val="it-IT"/>
              </w:rPr>
              <w:lastRenderedPageBreak/>
              <w:t>Custom Second strand kit (5 kits)</w:t>
            </w:r>
          </w:p>
        </w:tc>
        <w:tc>
          <w:tcPr>
            <w:tcW w:w="2443" w:type="dxa"/>
            <w:tcBorders>
              <w:bottom w:val="single" w:sz="4" w:space="0" w:color="auto"/>
            </w:tcBorders>
            <w:vAlign w:val="center"/>
          </w:tcPr>
          <w:p w:rsidR="00D44BBB" w:rsidRPr="00507C8A" w:rsidRDefault="00D44BBB" w:rsidP="00F050DF">
            <w:pPr>
              <w:pStyle w:val="BodyText"/>
              <w:jc w:val="center"/>
              <w:rPr>
                <w:sz w:val="22"/>
                <w:szCs w:val="22"/>
                <w:lang w:val="it-IT"/>
              </w:rPr>
            </w:pPr>
            <w:r w:rsidRPr="00507C8A">
              <w:rPr>
                <w:sz w:val="22"/>
                <w:szCs w:val="22"/>
                <w:lang w:val="it-IT"/>
              </w:rPr>
              <w:t>Invitrogen</w:t>
            </w:r>
          </w:p>
        </w:tc>
        <w:tc>
          <w:tcPr>
            <w:tcW w:w="2221" w:type="dxa"/>
            <w:tcBorders>
              <w:bottom w:val="single" w:sz="4" w:space="0" w:color="auto"/>
            </w:tcBorders>
            <w:vAlign w:val="center"/>
          </w:tcPr>
          <w:p w:rsidR="00D44BBB" w:rsidRPr="00507C8A" w:rsidRDefault="00100B83" w:rsidP="00F050DF">
            <w:pPr>
              <w:pStyle w:val="BodyText"/>
              <w:jc w:val="center"/>
              <w:rPr>
                <w:sz w:val="22"/>
                <w:szCs w:val="22"/>
                <w:lang w:val="it-IT"/>
              </w:rPr>
            </w:pPr>
            <w:r>
              <w:rPr>
                <w:sz w:val="22"/>
                <w:szCs w:val="22"/>
                <w:lang w:val="it-IT"/>
              </w:rPr>
              <w:t>A26942</w:t>
            </w:r>
          </w:p>
        </w:tc>
      </w:tr>
      <w:tr w:rsidR="00D44BBB" w:rsidRPr="00507C8A" w:rsidTr="00507C8A">
        <w:tblPrEx>
          <w:tblLook w:val="0000"/>
        </w:tblPrEx>
        <w:trPr>
          <w:cantSplit/>
          <w:trHeight w:hRule="exact" w:val="266"/>
        </w:trPr>
        <w:tc>
          <w:tcPr>
            <w:tcW w:w="4909" w:type="dxa"/>
            <w:tcBorders>
              <w:bottom w:val="single" w:sz="4" w:space="0" w:color="auto"/>
            </w:tcBorders>
            <w:vAlign w:val="center"/>
          </w:tcPr>
          <w:p w:rsidR="00D44BBB" w:rsidRPr="00507C8A" w:rsidRDefault="00842030" w:rsidP="00F050DF">
            <w:pPr>
              <w:pStyle w:val="BodyText"/>
              <w:rPr>
                <w:sz w:val="22"/>
                <w:szCs w:val="22"/>
                <w:lang w:val="sv-SE"/>
              </w:rPr>
            </w:pPr>
            <w:hyperlink r:id="rId8" w:history="1">
              <w:r w:rsidR="00D44BBB" w:rsidRPr="00507C8A">
                <w:rPr>
                  <w:rStyle w:val="Hyperlink"/>
                  <w:color w:val="000000"/>
                  <w:sz w:val="22"/>
                  <w:szCs w:val="22"/>
                  <w:u w:val="none"/>
                </w:rPr>
                <w:t>dNTP Blend, 12.5 mM with dUTP</w:t>
              </w:r>
            </w:hyperlink>
            <w:r w:rsidR="00D44BBB" w:rsidRPr="00507C8A">
              <w:rPr>
                <w:color w:val="000000"/>
                <w:sz w:val="22"/>
                <w:szCs w:val="22"/>
              </w:rPr>
              <w:t>, 1</w:t>
            </w:r>
            <w:r w:rsidR="002463BA">
              <w:rPr>
                <w:color w:val="000000"/>
                <w:sz w:val="22"/>
                <w:szCs w:val="22"/>
              </w:rPr>
              <w:t>mL</w:t>
            </w:r>
          </w:p>
        </w:tc>
        <w:tc>
          <w:tcPr>
            <w:tcW w:w="2443" w:type="dxa"/>
            <w:tcBorders>
              <w:bottom w:val="single" w:sz="4" w:space="0" w:color="auto"/>
            </w:tcBorders>
            <w:vAlign w:val="center"/>
          </w:tcPr>
          <w:p w:rsidR="00D44BBB" w:rsidRPr="00507C8A" w:rsidRDefault="00D44BBB" w:rsidP="00F050DF">
            <w:pPr>
              <w:pStyle w:val="BodyText"/>
              <w:jc w:val="center"/>
              <w:rPr>
                <w:sz w:val="22"/>
                <w:szCs w:val="22"/>
                <w:lang w:val="it-IT"/>
              </w:rPr>
            </w:pPr>
            <w:r w:rsidRPr="00507C8A">
              <w:rPr>
                <w:sz w:val="22"/>
                <w:szCs w:val="22"/>
                <w:lang w:val="it-IT"/>
              </w:rPr>
              <w:t>GeneAmp</w:t>
            </w:r>
          </w:p>
        </w:tc>
        <w:tc>
          <w:tcPr>
            <w:tcW w:w="2221" w:type="dxa"/>
            <w:tcBorders>
              <w:bottom w:val="single" w:sz="4" w:space="0" w:color="auto"/>
            </w:tcBorders>
            <w:vAlign w:val="center"/>
          </w:tcPr>
          <w:p w:rsidR="00D44BBB" w:rsidRPr="00507C8A" w:rsidRDefault="00D44BBB" w:rsidP="00F050DF">
            <w:pPr>
              <w:pStyle w:val="BodyText"/>
              <w:jc w:val="center"/>
              <w:rPr>
                <w:sz w:val="22"/>
                <w:szCs w:val="22"/>
                <w:lang w:val="it-IT"/>
              </w:rPr>
            </w:pPr>
            <w:r w:rsidRPr="00507C8A">
              <w:rPr>
                <w:sz w:val="22"/>
                <w:szCs w:val="22"/>
              </w:rPr>
              <w:t>N8080270</w:t>
            </w:r>
          </w:p>
        </w:tc>
      </w:tr>
      <w:tr w:rsidR="00D44BBB" w:rsidRPr="00507C8A" w:rsidTr="000501F4">
        <w:tblPrEx>
          <w:tblLook w:val="0000"/>
        </w:tblPrEx>
        <w:trPr>
          <w:cantSplit/>
          <w:trHeight w:hRule="exact" w:val="266"/>
        </w:trPr>
        <w:tc>
          <w:tcPr>
            <w:tcW w:w="4909" w:type="dxa"/>
            <w:tcBorders>
              <w:top w:val="single" w:sz="4" w:space="0" w:color="auto"/>
              <w:left w:val="single" w:sz="4" w:space="0" w:color="auto"/>
              <w:bottom w:val="single" w:sz="4" w:space="0" w:color="auto"/>
              <w:right w:val="single" w:sz="4" w:space="0" w:color="auto"/>
            </w:tcBorders>
            <w:vAlign w:val="center"/>
          </w:tcPr>
          <w:p w:rsidR="00D44BBB" w:rsidRPr="00507C8A" w:rsidRDefault="00D44BBB" w:rsidP="00F050DF">
            <w:pPr>
              <w:pStyle w:val="BodyText"/>
              <w:rPr>
                <w:sz w:val="22"/>
                <w:szCs w:val="22"/>
                <w:lang w:val="sv-SE"/>
              </w:rPr>
            </w:pPr>
            <w:r w:rsidRPr="00507C8A">
              <w:rPr>
                <w:sz w:val="22"/>
                <w:szCs w:val="22"/>
                <w:lang w:val="sv-SE"/>
              </w:rPr>
              <w:t>E.Coli DNA Ligase (10U/</w:t>
            </w:r>
            <w:r w:rsidR="002463BA">
              <w:rPr>
                <w:sz w:val="22"/>
                <w:szCs w:val="22"/>
                <w:lang w:val="sv-SE"/>
              </w:rPr>
              <w:t>µL</w:t>
            </w:r>
            <w:r w:rsidRPr="00507C8A">
              <w:rPr>
                <w:sz w:val="22"/>
                <w:szCs w:val="22"/>
                <w:lang w:val="sv-SE"/>
              </w:rPr>
              <w:t>)</w:t>
            </w:r>
          </w:p>
        </w:tc>
        <w:tc>
          <w:tcPr>
            <w:tcW w:w="2443" w:type="dxa"/>
            <w:tcBorders>
              <w:top w:val="single" w:sz="4" w:space="0" w:color="auto"/>
              <w:left w:val="single" w:sz="4" w:space="0" w:color="auto"/>
              <w:bottom w:val="single" w:sz="4" w:space="0" w:color="auto"/>
              <w:right w:val="single" w:sz="4" w:space="0" w:color="auto"/>
            </w:tcBorders>
            <w:vAlign w:val="center"/>
          </w:tcPr>
          <w:p w:rsidR="00D44BBB" w:rsidRPr="00507C8A" w:rsidRDefault="00D44BBB" w:rsidP="00F050DF">
            <w:pPr>
              <w:pStyle w:val="BodyText"/>
              <w:jc w:val="center"/>
              <w:rPr>
                <w:sz w:val="22"/>
                <w:szCs w:val="22"/>
                <w:lang w:val="it-IT"/>
              </w:rPr>
            </w:pPr>
            <w:r w:rsidRPr="00507C8A">
              <w:rPr>
                <w:sz w:val="22"/>
                <w:szCs w:val="22"/>
                <w:lang w:val="it-IT"/>
              </w:rPr>
              <w:t>Invitrogen</w:t>
            </w:r>
          </w:p>
        </w:tc>
        <w:tc>
          <w:tcPr>
            <w:tcW w:w="2221" w:type="dxa"/>
            <w:tcBorders>
              <w:top w:val="single" w:sz="4" w:space="0" w:color="auto"/>
              <w:left w:val="single" w:sz="4" w:space="0" w:color="auto"/>
              <w:bottom w:val="single" w:sz="4" w:space="0" w:color="auto"/>
              <w:right w:val="single" w:sz="4" w:space="0" w:color="auto"/>
            </w:tcBorders>
            <w:vAlign w:val="center"/>
          </w:tcPr>
          <w:p w:rsidR="00D44BBB" w:rsidRPr="00507C8A" w:rsidRDefault="00D44BBB" w:rsidP="00F841DD">
            <w:pPr>
              <w:jc w:val="center"/>
              <w:rPr>
                <w:sz w:val="22"/>
                <w:szCs w:val="22"/>
              </w:rPr>
            </w:pPr>
            <w:r w:rsidRPr="00507C8A">
              <w:rPr>
                <w:sz w:val="22"/>
                <w:szCs w:val="22"/>
              </w:rPr>
              <w:t>18052-019</w:t>
            </w:r>
          </w:p>
          <w:p w:rsidR="00D44BBB" w:rsidRPr="00507C8A" w:rsidRDefault="00D44BBB" w:rsidP="00F050DF">
            <w:pPr>
              <w:pStyle w:val="BodyText"/>
              <w:jc w:val="center"/>
              <w:rPr>
                <w:sz w:val="22"/>
                <w:szCs w:val="22"/>
                <w:lang w:val="it-IT"/>
              </w:rPr>
            </w:pPr>
          </w:p>
        </w:tc>
      </w:tr>
      <w:tr w:rsidR="00D44BBB" w:rsidRPr="00507C8A" w:rsidTr="00507C8A">
        <w:tblPrEx>
          <w:tblLook w:val="0000"/>
        </w:tblPrEx>
        <w:trPr>
          <w:cantSplit/>
          <w:trHeight w:hRule="exact" w:val="266"/>
        </w:trPr>
        <w:tc>
          <w:tcPr>
            <w:tcW w:w="4909" w:type="dxa"/>
            <w:tcBorders>
              <w:top w:val="single" w:sz="4" w:space="0" w:color="auto"/>
              <w:left w:val="single" w:sz="4" w:space="0" w:color="auto"/>
              <w:bottom w:val="single" w:sz="4" w:space="0" w:color="auto"/>
              <w:right w:val="single" w:sz="4" w:space="0" w:color="auto"/>
            </w:tcBorders>
            <w:vAlign w:val="center"/>
          </w:tcPr>
          <w:p w:rsidR="00D44BBB" w:rsidRPr="00507C8A" w:rsidRDefault="00D44BBB" w:rsidP="00F841DD">
            <w:pPr>
              <w:pStyle w:val="BodyText"/>
              <w:rPr>
                <w:sz w:val="22"/>
                <w:szCs w:val="22"/>
                <w:lang w:val="sv-SE"/>
              </w:rPr>
            </w:pPr>
            <w:r w:rsidRPr="00507C8A">
              <w:rPr>
                <w:sz w:val="22"/>
                <w:szCs w:val="22"/>
                <w:lang w:val="sv-SE"/>
              </w:rPr>
              <w:t>E.Coli DNA Polymerase (10U/</w:t>
            </w:r>
            <w:r w:rsidR="002463BA">
              <w:rPr>
                <w:sz w:val="22"/>
                <w:szCs w:val="22"/>
                <w:lang w:val="sv-SE"/>
              </w:rPr>
              <w:t>µL</w:t>
            </w:r>
            <w:r w:rsidRPr="00507C8A">
              <w:rPr>
                <w:sz w:val="22"/>
                <w:szCs w:val="22"/>
                <w:lang w:val="sv-SE"/>
              </w:rPr>
              <w:t>)</w:t>
            </w:r>
          </w:p>
        </w:tc>
        <w:tc>
          <w:tcPr>
            <w:tcW w:w="2443" w:type="dxa"/>
            <w:tcBorders>
              <w:top w:val="single" w:sz="4" w:space="0" w:color="auto"/>
              <w:left w:val="single" w:sz="4" w:space="0" w:color="auto"/>
              <w:bottom w:val="single" w:sz="4" w:space="0" w:color="auto"/>
              <w:right w:val="single" w:sz="4" w:space="0" w:color="auto"/>
            </w:tcBorders>
            <w:vAlign w:val="center"/>
          </w:tcPr>
          <w:p w:rsidR="00D44BBB" w:rsidRPr="00507C8A" w:rsidRDefault="00D44BBB" w:rsidP="00F841DD">
            <w:pPr>
              <w:pStyle w:val="BodyText"/>
              <w:jc w:val="center"/>
              <w:rPr>
                <w:sz w:val="22"/>
                <w:szCs w:val="22"/>
                <w:lang w:val="it-IT"/>
              </w:rPr>
            </w:pPr>
            <w:r w:rsidRPr="00507C8A">
              <w:rPr>
                <w:sz w:val="22"/>
                <w:szCs w:val="22"/>
                <w:lang w:val="it-IT"/>
              </w:rPr>
              <w:t>Invitrogen</w:t>
            </w:r>
          </w:p>
        </w:tc>
        <w:tc>
          <w:tcPr>
            <w:tcW w:w="2221" w:type="dxa"/>
            <w:tcBorders>
              <w:top w:val="single" w:sz="4" w:space="0" w:color="auto"/>
              <w:left w:val="single" w:sz="4" w:space="0" w:color="auto"/>
              <w:bottom w:val="single" w:sz="4" w:space="0" w:color="auto"/>
              <w:right w:val="single" w:sz="4" w:space="0" w:color="auto"/>
            </w:tcBorders>
            <w:vAlign w:val="center"/>
          </w:tcPr>
          <w:p w:rsidR="00D44BBB" w:rsidRPr="00507C8A" w:rsidRDefault="00D44BBB" w:rsidP="00F841DD">
            <w:pPr>
              <w:pStyle w:val="BodyText"/>
              <w:jc w:val="center"/>
              <w:rPr>
                <w:sz w:val="22"/>
                <w:szCs w:val="22"/>
                <w:lang w:val="it-IT"/>
              </w:rPr>
            </w:pPr>
            <w:r w:rsidRPr="00507C8A">
              <w:rPr>
                <w:sz w:val="22"/>
                <w:szCs w:val="22"/>
                <w:lang w:val="it-IT"/>
              </w:rPr>
              <w:t>18010-025</w:t>
            </w:r>
          </w:p>
        </w:tc>
      </w:tr>
      <w:tr w:rsidR="00D44BBB" w:rsidRPr="00507C8A" w:rsidTr="00507C8A">
        <w:tblPrEx>
          <w:tblLook w:val="0000"/>
        </w:tblPrEx>
        <w:trPr>
          <w:cantSplit/>
          <w:trHeight w:hRule="exact" w:val="266"/>
        </w:trPr>
        <w:tc>
          <w:tcPr>
            <w:tcW w:w="4909" w:type="dxa"/>
            <w:tcBorders>
              <w:top w:val="single" w:sz="4" w:space="0" w:color="auto"/>
              <w:left w:val="single" w:sz="4" w:space="0" w:color="auto"/>
              <w:bottom w:val="single" w:sz="4" w:space="0" w:color="auto"/>
              <w:right w:val="single" w:sz="4" w:space="0" w:color="auto"/>
            </w:tcBorders>
            <w:vAlign w:val="center"/>
          </w:tcPr>
          <w:p w:rsidR="00D44BBB" w:rsidRPr="00507C8A" w:rsidRDefault="00D44BBB" w:rsidP="00F841DD">
            <w:pPr>
              <w:pStyle w:val="BodyText"/>
              <w:rPr>
                <w:sz w:val="22"/>
                <w:szCs w:val="22"/>
                <w:lang w:val="sv-SE"/>
              </w:rPr>
            </w:pPr>
            <w:r w:rsidRPr="00507C8A">
              <w:rPr>
                <w:sz w:val="22"/>
                <w:szCs w:val="22"/>
                <w:lang w:val="sv-SE"/>
              </w:rPr>
              <w:t>E.Coli RNAseH (2U/</w:t>
            </w:r>
            <w:r w:rsidR="002463BA">
              <w:rPr>
                <w:sz w:val="22"/>
                <w:szCs w:val="22"/>
                <w:lang w:val="sv-SE"/>
              </w:rPr>
              <w:t>µL</w:t>
            </w:r>
            <w:r w:rsidRPr="00507C8A">
              <w:rPr>
                <w:sz w:val="22"/>
                <w:szCs w:val="22"/>
                <w:lang w:val="sv-SE"/>
              </w:rPr>
              <w:t>)</w:t>
            </w:r>
          </w:p>
        </w:tc>
        <w:tc>
          <w:tcPr>
            <w:tcW w:w="2443" w:type="dxa"/>
            <w:tcBorders>
              <w:top w:val="single" w:sz="4" w:space="0" w:color="auto"/>
              <w:left w:val="single" w:sz="4" w:space="0" w:color="auto"/>
              <w:bottom w:val="single" w:sz="4" w:space="0" w:color="auto"/>
              <w:right w:val="single" w:sz="4" w:space="0" w:color="auto"/>
            </w:tcBorders>
            <w:vAlign w:val="center"/>
          </w:tcPr>
          <w:p w:rsidR="00D44BBB" w:rsidRPr="00507C8A" w:rsidRDefault="00D44BBB" w:rsidP="00F841DD">
            <w:pPr>
              <w:pStyle w:val="BodyText"/>
              <w:jc w:val="center"/>
              <w:rPr>
                <w:sz w:val="22"/>
                <w:szCs w:val="22"/>
                <w:lang w:val="it-IT"/>
              </w:rPr>
            </w:pPr>
            <w:r w:rsidRPr="00507C8A">
              <w:rPr>
                <w:sz w:val="22"/>
                <w:szCs w:val="22"/>
                <w:lang w:val="it-IT"/>
              </w:rPr>
              <w:t>Invitrogen</w:t>
            </w:r>
          </w:p>
        </w:tc>
        <w:tc>
          <w:tcPr>
            <w:tcW w:w="2221" w:type="dxa"/>
            <w:tcBorders>
              <w:top w:val="single" w:sz="4" w:space="0" w:color="auto"/>
              <w:left w:val="single" w:sz="4" w:space="0" w:color="auto"/>
              <w:bottom w:val="single" w:sz="4" w:space="0" w:color="auto"/>
              <w:right w:val="single" w:sz="4" w:space="0" w:color="auto"/>
            </w:tcBorders>
            <w:vAlign w:val="center"/>
          </w:tcPr>
          <w:p w:rsidR="00D44BBB" w:rsidRPr="00507C8A" w:rsidRDefault="00D44BBB" w:rsidP="00F841DD">
            <w:pPr>
              <w:pStyle w:val="BodyText"/>
              <w:jc w:val="center"/>
              <w:rPr>
                <w:sz w:val="22"/>
                <w:szCs w:val="22"/>
                <w:lang w:val="it-IT"/>
              </w:rPr>
            </w:pPr>
            <w:r w:rsidRPr="00507C8A">
              <w:rPr>
                <w:sz w:val="22"/>
                <w:szCs w:val="22"/>
                <w:lang w:val="it-IT"/>
              </w:rPr>
              <w:t>18021-071</w:t>
            </w:r>
          </w:p>
        </w:tc>
      </w:tr>
    </w:tbl>
    <w:p w:rsidR="00DD1646" w:rsidRDefault="00DD1646" w:rsidP="00DD1646">
      <w:pPr>
        <w:pStyle w:val="BodyText"/>
        <w:rPr>
          <w:sz w:val="22"/>
          <w:szCs w:val="22"/>
          <w:lang w:val="it-IT"/>
        </w:rPr>
      </w:pPr>
    </w:p>
    <w:p w:rsidR="00103A68" w:rsidRDefault="00103A68" w:rsidP="00DD1646">
      <w:pPr>
        <w:pStyle w:val="BodyText"/>
        <w:rPr>
          <w:sz w:val="22"/>
          <w:szCs w:val="22"/>
          <w:lang w:val="it-IT"/>
        </w:rPr>
      </w:pPr>
    </w:p>
    <w:p w:rsidR="007047B6" w:rsidRDefault="007047B6" w:rsidP="00DD1646">
      <w:pPr>
        <w:pStyle w:val="BodyText"/>
        <w:rPr>
          <w:sz w:val="22"/>
          <w:szCs w:val="22"/>
          <w:lang w:val="it-IT"/>
        </w:rPr>
      </w:pPr>
    </w:p>
    <w:p w:rsidR="00DD1646" w:rsidRDefault="00DD1646" w:rsidP="00DD1646">
      <w:pPr>
        <w:pStyle w:val="ListParagraph"/>
        <w:numPr>
          <w:ilvl w:val="0"/>
          <w:numId w:val="1"/>
        </w:numPr>
        <w:contextualSpacing w:val="0"/>
        <w:rPr>
          <w:b/>
          <w:bCs/>
        </w:rPr>
      </w:pPr>
      <w:r>
        <w:rPr>
          <w:b/>
          <w:bCs/>
        </w:rPr>
        <w:t>GENERAL GUIDELINES</w:t>
      </w:r>
    </w:p>
    <w:p w:rsidR="005C69B1" w:rsidRDefault="005C69B1">
      <w:pPr>
        <w:pStyle w:val="ListParagraph"/>
        <w:contextualSpacing w:val="0"/>
        <w:rPr>
          <w:b/>
          <w:bCs/>
        </w:rPr>
      </w:pPr>
    </w:p>
    <w:p w:rsidR="00DD1646" w:rsidRDefault="00DD1646" w:rsidP="00DD1646">
      <w:pPr>
        <w:pStyle w:val="ListParagraph"/>
        <w:numPr>
          <w:ilvl w:val="0"/>
          <w:numId w:val="26"/>
        </w:numPr>
        <w:contextualSpacing w:val="0"/>
        <w:rPr>
          <w:b/>
          <w:szCs w:val="24"/>
        </w:rPr>
      </w:pPr>
      <w:r w:rsidRPr="00D630F4">
        <w:rPr>
          <w:b/>
          <w:szCs w:val="24"/>
        </w:rPr>
        <w:t xml:space="preserve"> General guidelines and input material</w:t>
      </w:r>
    </w:p>
    <w:p w:rsidR="005C69B1" w:rsidRDefault="005C69B1">
      <w:pPr>
        <w:pStyle w:val="ListParagraph"/>
        <w:ind w:left="360"/>
        <w:contextualSpacing w:val="0"/>
        <w:rPr>
          <w:b/>
          <w:szCs w:val="24"/>
        </w:rPr>
      </w:pPr>
    </w:p>
    <w:p w:rsidR="00DD1646" w:rsidRDefault="00DD1646" w:rsidP="00DD1646">
      <w:pPr>
        <w:ind w:left="1080" w:hanging="630"/>
      </w:pPr>
      <w:r>
        <w:t>1.1</w:t>
      </w:r>
      <w:r>
        <w:tab/>
      </w:r>
      <w:r w:rsidRPr="00BF33AD">
        <w:t xml:space="preserve">The input material for this </w:t>
      </w:r>
      <w:r>
        <w:t>procedure</w:t>
      </w:r>
      <w:r w:rsidRPr="00BF33AD">
        <w:t xml:space="preserve"> is polyA+ </w:t>
      </w:r>
      <w:r w:rsidR="00996466">
        <w:t>RNA or Ribo-depleted RNA</w:t>
      </w:r>
      <w:r w:rsidRPr="00BF33AD">
        <w:t>which has been DNAse I treated</w:t>
      </w:r>
      <w:r>
        <w:t xml:space="preserve">. The input volume for this protocol is </w:t>
      </w:r>
      <w:r w:rsidR="004230B2">
        <w:t>34.</w:t>
      </w:r>
      <w:r w:rsidR="00DA3AE8">
        <w:t>3</w:t>
      </w:r>
      <w:r w:rsidR="002463BA">
        <w:t>µL</w:t>
      </w:r>
      <w:r>
        <w:t xml:space="preserve">/well in </w:t>
      </w:r>
      <w:r w:rsidR="004230B2">
        <w:t>elution buffer from Multimacs</w:t>
      </w:r>
      <w:r>
        <w:t xml:space="preserve"> in a 96well Axygen-PCR-96-FS.</w:t>
      </w:r>
    </w:p>
    <w:p w:rsidR="00DD1646" w:rsidRDefault="00DD1646" w:rsidP="00DD1646">
      <w:pPr>
        <w:pStyle w:val="ListParagraph"/>
        <w:ind w:left="1080"/>
      </w:pPr>
    </w:p>
    <w:p w:rsidR="00DD1646" w:rsidRDefault="00DD1646" w:rsidP="00DD1646">
      <w:pPr>
        <w:pStyle w:val="ListParagraph"/>
        <w:numPr>
          <w:ilvl w:val="1"/>
          <w:numId w:val="27"/>
        </w:numPr>
        <w:tabs>
          <w:tab w:val="left" w:pos="1080"/>
        </w:tabs>
        <w:ind w:left="1080" w:hanging="630"/>
        <w:contextualSpacing w:val="0"/>
      </w:pPr>
      <w:r>
        <w:t>The same positive</w:t>
      </w:r>
      <w:r w:rsidR="00EE6919">
        <w:t xml:space="preserve"> control (such as</w:t>
      </w:r>
      <w:r w:rsidR="00EE6919" w:rsidRPr="00EE6919">
        <w:t xml:space="preserve"> </w:t>
      </w:r>
      <w:r w:rsidR="00EE6919">
        <w:t>Universal Human Reference RNA)</w:t>
      </w:r>
      <w:r>
        <w:t xml:space="preserve">  and negative controls used in the polyA+ isolation protocol </w:t>
      </w:r>
      <w:r w:rsidR="00877DB7">
        <w:t>or Ribo-depleted RNA</w:t>
      </w:r>
      <w:r w:rsidR="00BB02A5">
        <w:t xml:space="preserve"> </w:t>
      </w:r>
      <w:r>
        <w:t>should be carried into this protocol</w:t>
      </w:r>
    </w:p>
    <w:p w:rsidR="00DD1646" w:rsidRDefault="00DD1646" w:rsidP="00DD1646">
      <w:pPr>
        <w:pStyle w:val="ListParagraph"/>
        <w:tabs>
          <w:tab w:val="left" w:pos="1080"/>
        </w:tabs>
        <w:ind w:left="1080"/>
      </w:pPr>
    </w:p>
    <w:p w:rsidR="00DD1646" w:rsidRDefault="00DD1646" w:rsidP="00DD1646">
      <w:pPr>
        <w:pStyle w:val="ListParagraph"/>
        <w:numPr>
          <w:ilvl w:val="1"/>
          <w:numId w:val="27"/>
        </w:numPr>
        <w:ind w:left="1080" w:hanging="630"/>
        <w:contextualSpacing w:val="0"/>
      </w:pPr>
      <w:r w:rsidRPr="00432C9B">
        <w:t>Ensure proper personal protective equipment is used when handling sample plates, reagents and eq</w:t>
      </w:r>
      <w:r>
        <w:t xml:space="preserve">uipment. Treat everything </w:t>
      </w:r>
      <w:r w:rsidR="00BB02A5">
        <w:t>with</w:t>
      </w:r>
      <w:r w:rsidR="002463BA">
        <w:t>,</w:t>
      </w:r>
      <w:r w:rsidR="00BB02A5">
        <w:t xml:space="preserve"> </w:t>
      </w:r>
      <w:r>
        <w:t>and adhere to</w:t>
      </w:r>
      <w:r w:rsidR="002463BA">
        <w:t>,</w:t>
      </w:r>
      <w:r>
        <w:t xml:space="preserve"> strict</w:t>
      </w:r>
      <w:r w:rsidRPr="00432C9B">
        <w:t xml:space="preserve"> </w:t>
      </w:r>
      <w:r>
        <w:t>RNA handling techniques.</w:t>
      </w:r>
    </w:p>
    <w:p w:rsidR="00DD1646" w:rsidRDefault="00DD1646" w:rsidP="00DD1646">
      <w:pPr>
        <w:pStyle w:val="ListParagraph"/>
      </w:pPr>
    </w:p>
    <w:p w:rsidR="00DD1646" w:rsidRDefault="00DD1646" w:rsidP="00DD1646">
      <w:pPr>
        <w:pStyle w:val="ListParagraph"/>
        <w:numPr>
          <w:ilvl w:val="1"/>
          <w:numId w:val="27"/>
        </w:numPr>
        <w:ind w:left="1080" w:hanging="630"/>
        <w:contextualSpacing w:val="0"/>
      </w:pPr>
      <w:r>
        <w:t>Wipe down the assigned workstation, pipetman, tip boxes and small equipment with RNAse Zap</w:t>
      </w:r>
      <w:r w:rsidR="00BB02A5">
        <w:t xml:space="preserve"> </w:t>
      </w:r>
      <w:r>
        <w:t>(Ambion) followed by DEPC-treated water. Ensure you have a clean working surface before you start.</w:t>
      </w:r>
    </w:p>
    <w:p w:rsidR="00DD1646" w:rsidRDefault="00DD1646" w:rsidP="00DD1646">
      <w:pPr>
        <w:ind w:left="1080" w:hanging="630"/>
      </w:pPr>
    </w:p>
    <w:p w:rsidR="00DD1646" w:rsidRPr="00EB58D2" w:rsidRDefault="00DD1646" w:rsidP="00DD1646">
      <w:pPr>
        <w:pStyle w:val="ListParagraph"/>
        <w:numPr>
          <w:ilvl w:val="1"/>
          <w:numId w:val="27"/>
        </w:numPr>
        <w:ind w:left="1080" w:hanging="630"/>
        <w:contextualSpacing w:val="0"/>
        <w:rPr>
          <w:b/>
        </w:rPr>
      </w:pPr>
      <w:r>
        <w:t>Double check the QA release and/or expiry date of each reagent and enzyme.</w:t>
      </w:r>
    </w:p>
    <w:p w:rsidR="00DD1646" w:rsidRPr="00EB58D2" w:rsidRDefault="00DD1646" w:rsidP="00DD1646">
      <w:pPr>
        <w:ind w:left="1080" w:hanging="630"/>
        <w:rPr>
          <w:b/>
        </w:rPr>
      </w:pPr>
    </w:p>
    <w:p w:rsidR="00DD1646" w:rsidRPr="00EB58D2" w:rsidRDefault="00DD1646" w:rsidP="00DD1646">
      <w:pPr>
        <w:pStyle w:val="ListParagraph"/>
        <w:numPr>
          <w:ilvl w:val="1"/>
          <w:numId w:val="27"/>
        </w:numPr>
        <w:ind w:left="1080" w:hanging="630"/>
        <w:contextualSpacing w:val="0"/>
        <w:rPr>
          <w:b/>
        </w:rPr>
      </w:pPr>
      <w:r>
        <w:t>The 1</w:t>
      </w:r>
      <w:r w:rsidR="004230B2">
        <w:t>0</w:t>
      </w:r>
      <w:r w:rsidR="002463BA">
        <w:t>µg</w:t>
      </w:r>
      <w:r>
        <w:t>/</w:t>
      </w:r>
      <w:r w:rsidR="002463BA">
        <w:t>µL</w:t>
      </w:r>
      <w:r>
        <w:t xml:space="preserve"> stock of Actinomycin D should be </w:t>
      </w:r>
      <w:r w:rsidR="004230B2">
        <w:t>thawed</w:t>
      </w:r>
      <w:r>
        <w:t xml:space="preserve"> just before 1</w:t>
      </w:r>
      <w:r w:rsidRPr="00656C07">
        <w:rPr>
          <w:vertAlign w:val="superscript"/>
        </w:rPr>
        <w:t>st</w:t>
      </w:r>
      <w:r>
        <w:t xml:space="preserve"> strand synthesis brew set up.   All thawed but unused Actinomycin D should be discarded to the appropriate waste container (Sybr-green waste).  </w:t>
      </w:r>
      <w:r w:rsidR="00743AC4">
        <w:t>As well</w:t>
      </w:r>
      <w:r w:rsidR="00CC30F7">
        <w:t>, discard any related items such as tips, tubes, etc with traces of Actinomycin D into the Sybr-green waste container.</w:t>
      </w:r>
    </w:p>
    <w:p w:rsidR="00DD1646" w:rsidRDefault="00DD1646" w:rsidP="00DD1646">
      <w:pPr>
        <w:ind w:left="1080" w:hanging="630"/>
      </w:pPr>
    </w:p>
    <w:p w:rsidR="005C69B1" w:rsidRDefault="00DD1646">
      <w:pPr>
        <w:pStyle w:val="ListParagraph"/>
        <w:numPr>
          <w:ilvl w:val="1"/>
          <w:numId w:val="27"/>
        </w:numPr>
        <w:ind w:left="1080" w:hanging="630"/>
        <w:contextualSpacing w:val="0"/>
      </w:pPr>
      <w:r>
        <w:t>Reactions in plates should never be vortexed and plate covers are never to be re-used. Single/Multi-Channel pipettors should be used for mixing reactions in a circular mixing motion by aspirating volume from the bottom of the well and dispensing higher up at the liquid level</w:t>
      </w:r>
      <w:r w:rsidR="00525CC5">
        <w:t>.</w:t>
      </w:r>
    </w:p>
    <w:p w:rsidR="00F802D0" w:rsidRDefault="00F802D0" w:rsidP="00DD1646"/>
    <w:p w:rsidR="00103A68" w:rsidRDefault="00103A68" w:rsidP="00DD1646"/>
    <w:p w:rsidR="00103A68" w:rsidRDefault="00103A68" w:rsidP="00DD1646"/>
    <w:p w:rsidR="00103A68" w:rsidRDefault="00103A68" w:rsidP="00DD1646"/>
    <w:p w:rsidR="00DD1646" w:rsidRPr="00886A56" w:rsidRDefault="00DD1646" w:rsidP="00DD1646">
      <w:pPr>
        <w:pStyle w:val="ListParagraph"/>
        <w:numPr>
          <w:ilvl w:val="0"/>
          <w:numId w:val="1"/>
        </w:numPr>
        <w:contextualSpacing w:val="0"/>
        <w:rPr>
          <w:b/>
          <w:szCs w:val="24"/>
        </w:rPr>
      </w:pPr>
      <w:r w:rsidRPr="00886A56">
        <w:rPr>
          <w:b/>
          <w:bCs/>
        </w:rPr>
        <w:lastRenderedPageBreak/>
        <w:t>PROCEDURE</w:t>
      </w:r>
    </w:p>
    <w:p w:rsidR="00DD1646" w:rsidRDefault="00DD1646" w:rsidP="00DD1646">
      <w:pPr>
        <w:rPr>
          <w:b/>
          <w:szCs w:val="24"/>
        </w:rPr>
      </w:pPr>
    </w:p>
    <w:p w:rsidR="008C1FE0" w:rsidRDefault="008C1FE0" w:rsidP="00DD1646">
      <w:pPr>
        <w:rPr>
          <w:b/>
          <w:szCs w:val="24"/>
        </w:rPr>
      </w:pPr>
      <w:r>
        <w:rPr>
          <w:b/>
          <w:szCs w:val="24"/>
        </w:rPr>
        <w:t>Note:  ALINE beads can be used as a direct replacement of Ampure XP beads in steps that specify the use of Ampure XP magnetic beads.</w:t>
      </w:r>
    </w:p>
    <w:p w:rsidR="008C1FE0" w:rsidRDefault="008C1FE0" w:rsidP="00DD1646">
      <w:pPr>
        <w:rPr>
          <w:b/>
          <w:szCs w:val="24"/>
        </w:rPr>
      </w:pPr>
    </w:p>
    <w:p w:rsidR="006C1452" w:rsidRPr="00BB52FA" w:rsidRDefault="00DD1646" w:rsidP="00DD1646">
      <w:pPr>
        <w:tabs>
          <w:tab w:val="left" w:pos="450"/>
        </w:tabs>
        <w:rPr>
          <w:b/>
          <w:szCs w:val="24"/>
        </w:rPr>
      </w:pPr>
      <w:r>
        <w:rPr>
          <w:b/>
          <w:szCs w:val="24"/>
        </w:rPr>
        <w:t>1.</w:t>
      </w:r>
      <w:r>
        <w:rPr>
          <w:b/>
          <w:szCs w:val="24"/>
        </w:rPr>
        <w:tab/>
      </w:r>
      <w:r w:rsidRPr="00BB52FA">
        <w:rPr>
          <w:b/>
          <w:szCs w:val="24"/>
        </w:rPr>
        <w:t>First strand cDNA</w:t>
      </w:r>
      <w:r>
        <w:rPr>
          <w:b/>
          <w:szCs w:val="24"/>
        </w:rPr>
        <w:t>:</w:t>
      </w:r>
      <w:r w:rsidRPr="00BB52FA">
        <w:rPr>
          <w:b/>
          <w:szCs w:val="24"/>
        </w:rPr>
        <w:t xml:space="preserve">  Upstream Preparation</w:t>
      </w:r>
    </w:p>
    <w:p w:rsidR="00DD1646" w:rsidRDefault="00DD1646" w:rsidP="00DD1646">
      <w:pPr>
        <w:ind w:left="1080" w:hanging="630"/>
      </w:pPr>
    </w:p>
    <w:p w:rsidR="006C1452" w:rsidRDefault="006C1452" w:rsidP="00DD1646">
      <w:pPr>
        <w:pStyle w:val="BodyText"/>
        <w:numPr>
          <w:ilvl w:val="1"/>
          <w:numId w:val="26"/>
        </w:numPr>
        <w:ind w:left="1080" w:hanging="630"/>
      </w:pPr>
      <w:r w:rsidRPr="00F37DDB">
        <w:t>Retrieve</w:t>
      </w:r>
      <w:r>
        <w:t xml:space="preserve"> and thaw Thermo-Fisher reagents at room temperature: 5X First Strand (RT) Buffer, 10mM dNTP mix, Random primers ( 200ng/µL). Once thawed, pulse-vortex, quick spin and keep reagents on ice. The buffer contains DTT, make sure it is vortexed well and that all precipitate goes in to solution.  Enzymes should be left in the freezer until ready to use.</w:t>
      </w:r>
    </w:p>
    <w:p w:rsidR="000B2EB3" w:rsidRDefault="000B2EB3" w:rsidP="000B2EB3">
      <w:pPr>
        <w:pStyle w:val="BodyText"/>
        <w:ind w:left="1080"/>
      </w:pPr>
    </w:p>
    <w:p w:rsidR="007E5E23" w:rsidRPr="007047B6" w:rsidRDefault="006C1452">
      <w:pPr>
        <w:pStyle w:val="BodyText"/>
        <w:numPr>
          <w:ilvl w:val="1"/>
          <w:numId w:val="26"/>
        </w:numPr>
        <w:ind w:left="1080" w:hanging="630"/>
      </w:pPr>
      <w:r w:rsidRPr="00507C8A">
        <w:rPr>
          <w:color w:val="000000" w:themeColor="text1"/>
        </w:rPr>
        <w:t>Retrieve and thaw 10µg/</w:t>
      </w:r>
      <w:r>
        <w:rPr>
          <w:color w:val="000000" w:themeColor="text1"/>
        </w:rPr>
        <w:t>µL</w:t>
      </w:r>
      <w:r w:rsidRPr="00507C8A">
        <w:rPr>
          <w:color w:val="000000" w:themeColor="text1"/>
        </w:rPr>
        <w:t xml:space="preserve"> Actinomycin D solution at room temperature</w:t>
      </w:r>
      <w:r>
        <w:rPr>
          <w:color w:val="000000" w:themeColor="text1"/>
        </w:rPr>
        <w:t xml:space="preserve"> (See Appendix </w:t>
      </w:r>
      <w:r w:rsidR="00577394">
        <w:rPr>
          <w:color w:val="000000" w:themeColor="text1"/>
        </w:rPr>
        <w:t>B</w:t>
      </w:r>
      <w:r w:rsidR="00245B88">
        <w:rPr>
          <w:color w:val="000000" w:themeColor="text1"/>
        </w:rPr>
        <w:t>)</w:t>
      </w:r>
      <w:r w:rsidRPr="00507C8A">
        <w:rPr>
          <w:color w:val="000000" w:themeColor="text1"/>
        </w:rPr>
        <w:t>. Once thawed, vortex</w:t>
      </w:r>
      <w:r>
        <w:rPr>
          <w:color w:val="000000" w:themeColor="text1"/>
        </w:rPr>
        <w:t xml:space="preserve"> very well</w:t>
      </w:r>
      <w:r w:rsidRPr="00507C8A">
        <w:rPr>
          <w:color w:val="000000" w:themeColor="text1"/>
        </w:rPr>
        <w:t xml:space="preserve"> and quick spin</w:t>
      </w:r>
      <w:r>
        <w:rPr>
          <w:color w:val="000000" w:themeColor="text1"/>
        </w:rPr>
        <w:t>.</w:t>
      </w:r>
    </w:p>
    <w:p w:rsidR="005C69B1" w:rsidRDefault="005C69B1">
      <w:pPr>
        <w:pStyle w:val="BodyText"/>
      </w:pPr>
    </w:p>
    <w:p w:rsidR="007E5E23" w:rsidRDefault="006C1452">
      <w:pPr>
        <w:pStyle w:val="BodyText"/>
        <w:numPr>
          <w:ilvl w:val="1"/>
          <w:numId w:val="26"/>
        </w:numPr>
        <w:ind w:left="1080" w:hanging="630"/>
      </w:pPr>
      <w:r>
        <w:t xml:space="preserve">Retrieve the plate containing polyA+ or Ribo-depleted RNA fraction.  If stored in  </w:t>
      </w:r>
    </w:p>
    <w:p w:rsidR="000B2EB3" w:rsidRDefault="006C1452" w:rsidP="000B2EB3">
      <w:pPr>
        <w:pStyle w:val="BodyText"/>
        <w:ind w:left="1080"/>
      </w:pPr>
      <w:r>
        <w:t>-80°C</w:t>
      </w:r>
      <w:r w:rsidRPr="004F50E1">
        <w:rPr>
          <w:color w:val="000000"/>
        </w:rPr>
        <w:t xml:space="preserve">, thaw it </w:t>
      </w:r>
      <w:r w:rsidRPr="00FF4685">
        <w:t>o</w:t>
      </w:r>
      <w:r w:rsidRPr="004F50E1">
        <w:rPr>
          <w:color w:val="000000"/>
        </w:rPr>
        <w:t>n ice followed by a quick</w:t>
      </w:r>
      <w:r>
        <w:rPr>
          <w:color w:val="FF0000"/>
        </w:rPr>
        <w:t xml:space="preserve"> </w:t>
      </w:r>
      <w:r>
        <w:t>spin at 4°C, 2000g for 1min. Place it on ice.</w:t>
      </w:r>
    </w:p>
    <w:p w:rsidR="000B2EB3" w:rsidRDefault="000B2EB3" w:rsidP="000B2EB3">
      <w:pPr>
        <w:pStyle w:val="BodyText"/>
        <w:ind w:left="1080"/>
      </w:pPr>
    </w:p>
    <w:p w:rsidR="006C1452" w:rsidRDefault="006C1452" w:rsidP="006C1452">
      <w:pPr>
        <w:pStyle w:val="BodyText"/>
        <w:numPr>
          <w:ilvl w:val="1"/>
          <w:numId w:val="26"/>
        </w:numPr>
        <w:ind w:left="1080" w:hanging="630"/>
      </w:pPr>
      <w:r w:rsidRPr="00164123">
        <w:t xml:space="preserve">Generate the </w:t>
      </w:r>
      <w:r w:rsidRPr="00164123">
        <w:rPr>
          <w:color w:val="0070C0"/>
        </w:rPr>
        <w:t>“</w:t>
      </w:r>
      <w:r>
        <w:rPr>
          <w:b/>
          <w:color w:val="0070C0"/>
        </w:rPr>
        <w:t>SS</w:t>
      </w:r>
      <w:r w:rsidRPr="00164123">
        <w:rPr>
          <w:b/>
          <w:color w:val="0070C0"/>
        </w:rPr>
        <w:t>_cDNA_1st _strand_Maxima H Minus</w:t>
      </w:r>
      <w:r w:rsidRPr="00164123">
        <w:rPr>
          <w:color w:val="0070C0"/>
        </w:rPr>
        <w:t xml:space="preserve">” </w:t>
      </w:r>
      <w:r w:rsidRPr="00164123">
        <w:t>brew using LIMS</w:t>
      </w:r>
    </w:p>
    <w:p w:rsidR="000B2EB3" w:rsidRDefault="00842030" w:rsidP="000B2EB3">
      <w:pPr>
        <w:pStyle w:val="BodyText"/>
        <w:ind w:left="1080"/>
      </w:pPr>
      <w:r>
        <w:rPr>
          <w:noProof/>
        </w:rPr>
        <w:pict>
          <v:shapetype id="_x0000_t202" coordsize="21600,21600" o:spt="202" path="m,l,21600r21600,l21600,xe">
            <v:stroke joinstyle="miter"/>
            <v:path gradientshapeok="t" o:connecttype="rect"/>
          </v:shapetype>
          <v:shape id="_x0000_s1031" type="#_x0000_t202" style="position:absolute;left:0;text-align:left;margin-left:34.3pt;margin-top:9.45pt;width:436.5pt;height:39.75pt;z-index:251669504" fillcolor="#ffc">
            <v:textbox style="mso-next-textbox:#_x0000_s1031">
              <w:txbxContent>
                <w:p w:rsidR="007047B6" w:rsidRPr="00164123" w:rsidRDefault="007047B6" w:rsidP="006C1452">
                  <w:r w:rsidRPr="000B2EB3">
                    <w:rPr>
                      <w:u w:val="single"/>
                    </w:rPr>
                    <w:t>LIMS</w:t>
                  </w:r>
                  <w:r>
                    <w:t>: Prepare Standard Solutions &gt; SS_cDNA_1st_strand_Maxima_H_Minus &gt; follow the prompts &gt; Save Standard Solution</w:t>
                  </w:r>
                </w:p>
              </w:txbxContent>
            </v:textbox>
          </v:shape>
        </w:pict>
      </w:r>
    </w:p>
    <w:p w:rsidR="000B2EB3" w:rsidRDefault="000B2EB3" w:rsidP="000B2EB3">
      <w:pPr>
        <w:pStyle w:val="BodyText"/>
        <w:ind w:left="1080"/>
      </w:pPr>
    </w:p>
    <w:p w:rsidR="000B2EB3" w:rsidRDefault="000B2EB3" w:rsidP="000B2EB3">
      <w:pPr>
        <w:pStyle w:val="BodyText"/>
        <w:ind w:left="1080"/>
      </w:pPr>
    </w:p>
    <w:p w:rsidR="000B2EB3" w:rsidRDefault="000B2EB3" w:rsidP="000B2EB3">
      <w:pPr>
        <w:pStyle w:val="BodyText"/>
        <w:ind w:left="1080"/>
      </w:pPr>
    </w:p>
    <w:p w:rsidR="006C1452" w:rsidRDefault="006C1452" w:rsidP="006C1452">
      <w:pPr>
        <w:pStyle w:val="BodyText"/>
        <w:numPr>
          <w:ilvl w:val="1"/>
          <w:numId w:val="26"/>
        </w:numPr>
        <w:ind w:left="1080" w:hanging="630"/>
      </w:pPr>
      <w:r w:rsidRPr="00164123">
        <w:t>Retrieve 1D Large label from 5</w:t>
      </w:r>
      <w:r w:rsidRPr="00164123">
        <w:rPr>
          <w:vertAlign w:val="superscript"/>
        </w:rPr>
        <w:t>th</w:t>
      </w:r>
      <w:r w:rsidRPr="00164123">
        <w:t xml:space="preserve"> floor printer outside the RNA room and brew mix check-list label from RNA Room printer</w:t>
      </w:r>
      <w:r>
        <w:t>.</w:t>
      </w:r>
    </w:p>
    <w:p w:rsidR="000B2EB3" w:rsidRPr="000B2EB3" w:rsidRDefault="000B2EB3" w:rsidP="000B2EB3">
      <w:pPr>
        <w:pStyle w:val="BodyText"/>
        <w:ind w:left="1080"/>
      </w:pPr>
    </w:p>
    <w:p w:rsidR="007E5E23" w:rsidRPr="007E5E23" w:rsidRDefault="006C1452">
      <w:pPr>
        <w:pStyle w:val="BodyText"/>
        <w:numPr>
          <w:ilvl w:val="1"/>
          <w:numId w:val="26"/>
        </w:numPr>
        <w:ind w:left="1080" w:hanging="630"/>
      </w:pPr>
      <w:r w:rsidRPr="00164123">
        <w:rPr>
          <w:color w:val="000000"/>
        </w:rPr>
        <w:t>If LIMS is down, enter the number of samples to be processed and print the ss-cDNA Worksheet  located  in</w:t>
      </w:r>
      <w:r w:rsidR="00391F9C">
        <w:rPr>
          <w:color w:val="000000"/>
        </w:rPr>
        <w:t>:</w:t>
      </w:r>
    </w:p>
    <w:p w:rsidR="006C1452" w:rsidRDefault="006C1452" w:rsidP="006C1452">
      <w:pPr>
        <w:pStyle w:val="BodyText"/>
        <w:tabs>
          <w:tab w:val="left" w:pos="1260"/>
        </w:tabs>
        <w:rPr>
          <w:color w:val="000000"/>
        </w:rPr>
      </w:pPr>
      <w:r>
        <w:rPr>
          <w:color w:val="000000"/>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60"/>
      </w:tblGrid>
      <w:tr w:rsidR="006C1452" w:rsidRPr="00164123" w:rsidTr="00245B88">
        <w:trPr>
          <w:trHeight w:val="593"/>
        </w:trPr>
        <w:tc>
          <w:tcPr>
            <w:tcW w:w="8460" w:type="dxa"/>
          </w:tcPr>
          <w:p w:rsidR="007E5E23" w:rsidRPr="00B34598" w:rsidRDefault="006C1452">
            <w:pPr>
              <w:pStyle w:val="BodyText"/>
              <w:ind w:left="123"/>
              <w:rPr>
                <w:color w:val="000000"/>
              </w:rPr>
            </w:pPr>
            <w:r w:rsidRPr="00B34598">
              <w:rPr>
                <w:color w:val="000000"/>
              </w:rPr>
              <w:t>R:\Lib core\</w:t>
            </w:r>
            <w:r w:rsidRPr="00B34598">
              <w:rPr>
                <w:noProof/>
                <w:szCs w:val="24"/>
              </w:rPr>
              <w:t>Work Sheets and Calculators\Strand Specific\</w:t>
            </w:r>
            <w:r w:rsidR="00577394" w:rsidRPr="00B34598">
              <w:rPr>
                <w:noProof/>
                <w:szCs w:val="24"/>
              </w:rPr>
              <w:t>Manual</w:t>
            </w:r>
            <w:r w:rsidRPr="00B34598">
              <w:rPr>
                <w:noProof/>
                <w:szCs w:val="24"/>
              </w:rPr>
              <w:t>\</w:t>
            </w:r>
            <w:r w:rsidR="00577394" w:rsidRPr="00B34598">
              <w:rPr>
                <w:noProof/>
                <w:szCs w:val="24"/>
              </w:rPr>
              <w:t xml:space="preserve">Manual </w:t>
            </w:r>
            <w:r w:rsidRPr="00B34598">
              <w:rPr>
                <w:noProof/>
                <w:szCs w:val="24"/>
              </w:rPr>
              <w:t>Plate-based Strand-specific cDNA synthesis with Maxima H Minus</w:t>
            </w:r>
          </w:p>
        </w:tc>
      </w:tr>
    </w:tbl>
    <w:p w:rsidR="00F802D0" w:rsidRDefault="00F802D0" w:rsidP="000B2EB3">
      <w:pPr>
        <w:pStyle w:val="BodyText"/>
      </w:pPr>
    </w:p>
    <w:p w:rsidR="00DD1646" w:rsidRDefault="000B2EB3" w:rsidP="00DD1646">
      <w:pPr>
        <w:pStyle w:val="BodyText"/>
        <w:numPr>
          <w:ilvl w:val="0"/>
          <w:numId w:val="26"/>
        </w:numPr>
        <w:tabs>
          <w:tab w:val="left" w:pos="450"/>
        </w:tabs>
        <w:ind w:left="450" w:hanging="450"/>
      </w:pPr>
      <w:r w:rsidRPr="000B2EB3">
        <w:rPr>
          <w:b/>
          <w:color w:val="000000" w:themeColor="text1"/>
          <w:szCs w:val="24"/>
        </w:rPr>
        <w:t>Heat</w:t>
      </w:r>
      <w:r w:rsidR="004230B2">
        <w:rPr>
          <w:b/>
          <w:szCs w:val="24"/>
        </w:rPr>
        <w:t xml:space="preserve"> Denaturation of mRNA </w:t>
      </w:r>
    </w:p>
    <w:p w:rsidR="00645EA0" w:rsidRDefault="00645EA0">
      <w:pPr>
        <w:pStyle w:val="BodyText"/>
      </w:pPr>
    </w:p>
    <w:p w:rsidR="00645EA0" w:rsidRDefault="00DD1646" w:rsidP="00A24DEC">
      <w:pPr>
        <w:pStyle w:val="BodyText"/>
        <w:numPr>
          <w:ilvl w:val="1"/>
          <w:numId w:val="26"/>
        </w:numPr>
        <w:ind w:left="1080" w:hanging="630"/>
      </w:pPr>
      <w:r w:rsidRPr="00B34598">
        <w:t xml:space="preserve">Heat denature the poly (A) + or Ribo-depleted RNA at 70°C for 5 min using </w:t>
      </w:r>
      <w:r w:rsidR="004C73CA" w:rsidRPr="00B34598">
        <w:t xml:space="preserve">the </w:t>
      </w:r>
      <w:r w:rsidRPr="00B34598">
        <w:t>tetrad</w:t>
      </w:r>
      <w:r>
        <w:t xml:space="preserve"> thermo-cycler.</w:t>
      </w:r>
    </w:p>
    <w:p w:rsidR="00645EA0" w:rsidRDefault="00DD1646" w:rsidP="00A24DEC">
      <w:pPr>
        <w:pStyle w:val="BodyText"/>
        <w:ind w:left="1080" w:hanging="630"/>
      </w:pPr>
      <w:r>
        <w:t xml:space="preserve"> </w:t>
      </w:r>
    </w:p>
    <w:p w:rsidR="0044553B" w:rsidRDefault="00DD1646">
      <w:pPr>
        <w:pStyle w:val="BodyText"/>
        <w:numPr>
          <w:ilvl w:val="1"/>
          <w:numId w:val="26"/>
        </w:numPr>
        <w:ind w:left="1080" w:hanging="630"/>
      </w:pPr>
      <w:r>
        <w:t xml:space="preserve">After 5 min </w:t>
      </w:r>
      <w:r w:rsidR="00862607">
        <w:t xml:space="preserve">of </w:t>
      </w:r>
      <w:r>
        <w:t>denaturation, chill the plate on ice for at least 1min.  Spin down the plate at 4°C, 2000g for 1min and place it back on ice.</w:t>
      </w:r>
    </w:p>
    <w:p w:rsidR="005C69B1" w:rsidRDefault="005C69B1">
      <w:pPr>
        <w:pStyle w:val="BodyText"/>
      </w:pPr>
    </w:p>
    <w:p w:rsidR="00103A68" w:rsidRDefault="00103A68">
      <w:pPr>
        <w:pStyle w:val="BodyText"/>
      </w:pPr>
    </w:p>
    <w:p w:rsidR="00DD1646" w:rsidRDefault="00DD1646" w:rsidP="00DD1646">
      <w:pPr>
        <w:pStyle w:val="BodyText"/>
        <w:numPr>
          <w:ilvl w:val="0"/>
          <w:numId w:val="26"/>
        </w:numPr>
        <w:ind w:left="450" w:hanging="450"/>
      </w:pPr>
      <w:r w:rsidRPr="00335832">
        <w:rPr>
          <w:b/>
          <w:szCs w:val="24"/>
        </w:rPr>
        <w:lastRenderedPageBreak/>
        <w:t>First strand cDNA</w:t>
      </w:r>
      <w:r>
        <w:rPr>
          <w:b/>
          <w:szCs w:val="24"/>
        </w:rPr>
        <w:t>: Reaction Brew</w:t>
      </w:r>
    </w:p>
    <w:p w:rsidR="00DD1646" w:rsidRDefault="00DD1646" w:rsidP="00DD1646">
      <w:pPr>
        <w:pStyle w:val="BodyText"/>
        <w:ind w:left="360"/>
      </w:pPr>
    </w:p>
    <w:p w:rsidR="00DD1646" w:rsidRDefault="00DD1646" w:rsidP="00DD1646">
      <w:pPr>
        <w:pStyle w:val="BodyText"/>
        <w:numPr>
          <w:ilvl w:val="1"/>
          <w:numId w:val="30"/>
        </w:numPr>
        <w:tabs>
          <w:tab w:val="left" w:pos="1080"/>
        </w:tabs>
        <w:ind w:left="1080" w:hanging="630"/>
      </w:pPr>
      <w:r w:rsidRPr="00405D37">
        <w:rPr>
          <w:szCs w:val="24"/>
        </w:rPr>
        <w:t>The reaction set up</w:t>
      </w:r>
      <w:r>
        <w:rPr>
          <w:szCs w:val="24"/>
        </w:rPr>
        <w:t xml:space="preserve"> for 1 reaction</w:t>
      </w:r>
      <w:r w:rsidRPr="00405D37">
        <w:rPr>
          <w:szCs w:val="24"/>
        </w:rPr>
        <w:t xml:space="preserve"> is </w:t>
      </w:r>
      <w:r>
        <w:rPr>
          <w:szCs w:val="24"/>
        </w:rPr>
        <w:t>shown below.</w:t>
      </w:r>
    </w:p>
    <w:p w:rsidR="00DD1646" w:rsidRPr="00CB4846" w:rsidRDefault="00DD1646" w:rsidP="00DD1646">
      <w:pPr>
        <w:pStyle w:val="BodyText"/>
        <w:ind w:left="1080" w:hanging="63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4"/>
        <w:gridCol w:w="1440"/>
      </w:tblGrid>
      <w:tr w:rsidR="007226A3" w:rsidRPr="00385954" w:rsidTr="007226A3">
        <w:trPr>
          <w:jc w:val="center"/>
        </w:trPr>
        <w:tc>
          <w:tcPr>
            <w:tcW w:w="2454" w:type="dxa"/>
          </w:tcPr>
          <w:p w:rsidR="00645EA0" w:rsidRDefault="00DD1646">
            <w:pPr>
              <w:pStyle w:val="BodyText"/>
              <w:jc w:val="both"/>
              <w:rPr>
                <w:b/>
                <w:sz w:val="20"/>
              </w:rPr>
            </w:pPr>
            <w:r w:rsidRPr="00053B11">
              <w:rPr>
                <w:b/>
                <w:sz w:val="20"/>
              </w:rPr>
              <w:t>Solution</w:t>
            </w:r>
          </w:p>
        </w:tc>
        <w:tc>
          <w:tcPr>
            <w:tcW w:w="1440" w:type="dxa"/>
          </w:tcPr>
          <w:p w:rsidR="00645EA0" w:rsidRDefault="002463BA">
            <w:pPr>
              <w:pStyle w:val="BodyText"/>
              <w:jc w:val="both"/>
              <w:rPr>
                <w:b/>
                <w:sz w:val="20"/>
              </w:rPr>
            </w:pPr>
            <w:r>
              <w:rPr>
                <w:b/>
                <w:sz w:val="20"/>
              </w:rPr>
              <w:t>µL</w:t>
            </w:r>
            <w:r w:rsidR="007226A3">
              <w:rPr>
                <w:b/>
                <w:sz w:val="20"/>
              </w:rPr>
              <w:t xml:space="preserve">  (per </w:t>
            </w:r>
            <w:r w:rsidR="00DD1646" w:rsidRPr="00053B11">
              <w:rPr>
                <w:b/>
                <w:sz w:val="20"/>
              </w:rPr>
              <w:t>1rxn)</w:t>
            </w:r>
          </w:p>
        </w:tc>
      </w:tr>
      <w:tr w:rsidR="007226A3" w:rsidRPr="00385954" w:rsidTr="007226A3">
        <w:trPr>
          <w:jc w:val="center"/>
        </w:trPr>
        <w:tc>
          <w:tcPr>
            <w:tcW w:w="2454" w:type="dxa"/>
          </w:tcPr>
          <w:p w:rsidR="00645EA0" w:rsidRDefault="00645EA0">
            <w:pPr>
              <w:pStyle w:val="BodyText"/>
              <w:ind w:left="1080" w:hanging="630"/>
              <w:jc w:val="both"/>
              <w:rPr>
                <w:b/>
                <w:sz w:val="20"/>
              </w:rPr>
            </w:pPr>
          </w:p>
        </w:tc>
        <w:tc>
          <w:tcPr>
            <w:tcW w:w="1440" w:type="dxa"/>
          </w:tcPr>
          <w:p w:rsidR="00DD1646" w:rsidRPr="00053B11" w:rsidRDefault="00DD1646" w:rsidP="00F050DF">
            <w:pPr>
              <w:pStyle w:val="BodyText"/>
              <w:ind w:left="1080" w:hanging="630"/>
              <w:rPr>
                <w:b/>
                <w:sz w:val="20"/>
              </w:rPr>
            </w:pPr>
          </w:p>
        </w:tc>
      </w:tr>
      <w:tr w:rsidR="007226A3" w:rsidRPr="00385954" w:rsidTr="007226A3">
        <w:trPr>
          <w:jc w:val="center"/>
        </w:trPr>
        <w:tc>
          <w:tcPr>
            <w:tcW w:w="2454" w:type="dxa"/>
          </w:tcPr>
          <w:p w:rsidR="00645EA0" w:rsidRDefault="00DD1646">
            <w:pPr>
              <w:pStyle w:val="BodyText"/>
              <w:tabs>
                <w:tab w:val="left" w:pos="2432"/>
              </w:tabs>
              <w:jc w:val="both"/>
              <w:rPr>
                <w:sz w:val="20"/>
                <w:lang w:val="fr-FR"/>
              </w:rPr>
            </w:pPr>
            <w:r w:rsidRPr="00053B11">
              <w:rPr>
                <w:sz w:val="20"/>
                <w:lang w:val="fr-FR"/>
              </w:rPr>
              <w:t>mRNA</w:t>
            </w:r>
          </w:p>
        </w:tc>
        <w:tc>
          <w:tcPr>
            <w:tcW w:w="1440" w:type="dxa"/>
          </w:tcPr>
          <w:p w:rsidR="00645EA0" w:rsidRDefault="00222048">
            <w:pPr>
              <w:pStyle w:val="BodyText"/>
              <w:jc w:val="center"/>
              <w:rPr>
                <w:sz w:val="20"/>
              </w:rPr>
            </w:pPr>
            <w:r>
              <w:rPr>
                <w:sz w:val="20"/>
              </w:rPr>
              <w:t>34.</w:t>
            </w:r>
            <w:r w:rsidR="007226A3">
              <w:rPr>
                <w:sz w:val="20"/>
              </w:rPr>
              <w:t>3</w:t>
            </w:r>
          </w:p>
        </w:tc>
      </w:tr>
      <w:tr w:rsidR="007226A3" w:rsidRPr="00385954" w:rsidTr="007226A3">
        <w:trPr>
          <w:trHeight w:val="143"/>
          <w:jc w:val="center"/>
        </w:trPr>
        <w:tc>
          <w:tcPr>
            <w:tcW w:w="2454" w:type="dxa"/>
          </w:tcPr>
          <w:p w:rsidR="00645EA0" w:rsidRDefault="00645EA0">
            <w:pPr>
              <w:pStyle w:val="BodyText"/>
              <w:tabs>
                <w:tab w:val="left" w:pos="2432"/>
              </w:tabs>
              <w:ind w:left="1080" w:hanging="630"/>
              <w:jc w:val="both"/>
              <w:rPr>
                <w:sz w:val="20"/>
                <w:lang w:val="fr-FR"/>
              </w:rPr>
            </w:pPr>
          </w:p>
        </w:tc>
        <w:tc>
          <w:tcPr>
            <w:tcW w:w="1440" w:type="dxa"/>
          </w:tcPr>
          <w:p w:rsidR="00137D7C" w:rsidRDefault="00137D7C">
            <w:pPr>
              <w:pStyle w:val="BodyText"/>
              <w:ind w:left="1080" w:hanging="630"/>
              <w:jc w:val="center"/>
              <w:rPr>
                <w:sz w:val="20"/>
              </w:rPr>
            </w:pPr>
          </w:p>
        </w:tc>
      </w:tr>
      <w:tr w:rsidR="007226A3" w:rsidRPr="00385954" w:rsidTr="007226A3">
        <w:trPr>
          <w:jc w:val="center"/>
        </w:trPr>
        <w:tc>
          <w:tcPr>
            <w:tcW w:w="2454" w:type="dxa"/>
          </w:tcPr>
          <w:p w:rsidR="00645EA0" w:rsidRDefault="00222048" w:rsidP="001C3206">
            <w:pPr>
              <w:pStyle w:val="BodyText"/>
              <w:jc w:val="both"/>
              <w:rPr>
                <w:sz w:val="20"/>
              </w:rPr>
            </w:pPr>
            <w:r w:rsidRPr="00053B11">
              <w:rPr>
                <w:sz w:val="20"/>
              </w:rPr>
              <w:t xml:space="preserve">5X </w:t>
            </w:r>
            <w:r w:rsidR="001C3206">
              <w:rPr>
                <w:sz w:val="20"/>
              </w:rPr>
              <w:t>RT</w:t>
            </w:r>
            <w:r w:rsidRPr="00053B11">
              <w:rPr>
                <w:sz w:val="20"/>
              </w:rPr>
              <w:t xml:space="preserve"> Buffer</w:t>
            </w:r>
          </w:p>
        </w:tc>
        <w:tc>
          <w:tcPr>
            <w:tcW w:w="1440" w:type="dxa"/>
          </w:tcPr>
          <w:p w:rsidR="00645EA0" w:rsidRDefault="00842030">
            <w:pPr>
              <w:pStyle w:val="BodyText"/>
              <w:jc w:val="center"/>
              <w:rPr>
                <w:sz w:val="20"/>
              </w:rPr>
            </w:pPr>
            <w:r>
              <w:rPr>
                <w:noProof/>
                <w:sz w:val="20"/>
              </w:rPr>
              <w:pict>
                <v:shape id="_x0000_s1026" type="#_x0000_t202" style="position:absolute;left:0;text-align:left;margin-left:87.1pt;margin-top:10.45pt;width:104.25pt;height:36.9pt;z-index:251662336;mso-position-horizontal-relative:text;mso-position-vertical-relative:text">
                  <v:textbox style="mso-next-textbox:#_x0000_s1026">
                    <w:txbxContent>
                      <w:p w:rsidR="007047B6" w:rsidRDefault="007047B6" w:rsidP="00DD1646">
                        <w:pPr>
                          <w:jc w:val="center"/>
                        </w:pPr>
                        <w:r>
                          <w:t>First Strand Brew Mix (15.7µL)</w:t>
                        </w:r>
                      </w:p>
                    </w:txbxContent>
                  </v:textbox>
                </v:shape>
              </w:pict>
            </w:r>
            <w:r w:rsidRPr="00842030">
              <w:rPr>
                <w:noProof/>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style="position:absolute;left:0;text-align:left;margin-left:69.6pt;margin-top:-.25pt;width:12.55pt;height:60.2pt;z-index:251665408;mso-position-horizontal-relative:text;mso-position-vertical-relative:text"/>
              </w:pict>
            </w:r>
            <w:r w:rsidR="00222048">
              <w:rPr>
                <w:sz w:val="20"/>
              </w:rPr>
              <w:t>10</w:t>
            </w:r>
          </w:p>
        </w:tc>
      </w:tr>
      <w:tr w:rsidR="007226A3" w:rsidRPr="00385954" w:rsidTr="007226A3">
        <w:trPr>
          <w:jc w:val="center"/>
        </w:trPr>
        <w:tc>
          <w:tcPr>
            <w:tcW w:w="2454" w:type="dxa"/>
          </w:tcPr>
          <w:p w:rsidR="00645EA0" w:rsidRDefault="002A2521">
            <w:pPr>
              <w:pStyle w:val="BodyText"/>
              <w:jc w:val="both"/>
              <w:rPr>
                <w:sz w:val="20"/>
              </w:rPr>
            </w:pPr>
            <w:r>
              <w:rPr>
                <w:sz w:val="20"/>
              </w:rPr>
              <w:t>Actinomyci</w:t>
            </w:r>
            <w:r w:rsidR="00222048" w:rsidRPr="00053B11">
              <w:rPr>
                <w:sz w:val="20"/>
              </w:rPr>
              <w:t>n</w:t>
            </w:r>
            <w:r w:rsidR="00FC1BA9">
              <w:rPr>
                <w:sz w:val="20"/>
              </w:rPr>
              <w:t xml:space="preserve"> </w:t>
            </w:r>
            <w:r w:rsidR="00222048" w:rsidRPr="00053B11">
              <w:rPr>
                <w:sz w:val="20"/>
              </w:rPr>
              <w:t>D</w:t>
            </w:r>
            <w:r>
              <w:rPr>
                <w:sz w:val="20"/>
              </w:rPr>
              <w:t xml:space="preserve"> </w:t>
            </w:r>
            <w:r w:rsidR="00222048" w:rsidRPr="00053B11">
              <w:rPr>
                <w:sz w:val="20"/>
              </w:rPr>
              <w:t>(1</w:t>
            </w:r>
            <w:r>
              <w:rPr>
                <w:sz w:val="20"/>
              </w:rPr>
              <w:t>0</w:t>
            </w:r>
            <w:r w:rsidR="002463BA">
              <w:rPr>
                <w:sz w:val="20"/>
              </w:rPr>
              <w:t>µg</w:t>
            </w:r>
            <w:r w:rsidR="00222048" w:rsidRPr="00053B11">
              <w:rPr>
                <w:sz w:val="20"/>
              </w:rPr>
              <w:t>/</w:t>
            </w:r>
            <w:r w:rsidR="002463BA">
              <w:rPr>
                <w:sz w:val="20"/>
              </w:rPr>
              <w:t>µL</w:t>
            </w:r>
            <w:r w:rsidR="00222048" w:rsidRPr="00053B11">
              <w:rPr>
                <w:sz w:val="20"/>
              </w:rPr>
              <w:t>)</w:t>
            </w:r>
          </w:p>
        </w:tc>
        <w:tc>
          <w:tcPr>
            <w:tcW w:w="1440" w:type="dxa"/>
          </w:tcPr>
          <w:p w:rsidR="00645EA0" w:rsidRDefault="00222048">
            <w:pPr>
              <w:pStyle w:val="BodyText"/>
              <w:jc w:val="center"/>
              <w:rPr>
                <w:sz w:val="20"/>
              </w:rPr>
            </w:pPr>
            <w:r>
              <w:rPr>
                <w:sz w:val="20"/>
              </w:rPr>
              <w:t>0.2</w:t>
            </w:r>
          </w:p>
        </w:tc>
      </w:tr>
      <w:tr w:rsidR="007226A3" w:rsidRPr="00385954" w:rsidTr="007226A3">
        <w:trPr>
          <w:jc w:val="center"/>
        </w:trPr>
        <w:tc>
          <w:tcPr>
            <w:tcW w:w="2454" w:type="dxa"/>
          </w:tcPr>
          <w:p w:rsidR="00645EA0" w:rsidRDefault="00222048">
            <w:pPr>
              <w:pStyle w:val="BodyText"/>
              <w:jc w:val="both"/>
              <w:rPr>
                <w:sz w:val="20"/>
                <w:lang w:val="fr-FR"/>
              </w:rPr>
            </w:pPr>
            <w:r w:rsidRPr="00053B11">
              <w:rPr>
                <w:sz w:val="20"/>
              </w:rPr>
              <w:t>10mM dNTP mix</w:t>
            </w:r>
          </w:p>
        </w:tc>
        <w:tc>
          <w:tcPr>
            <w:tcW w:w="1440" w:type="dxa"/>
          </w:tcPr>
          <w:p w:rsidR="00645EA0" w:rsidRDefault="00222048">
            <w:pPr>
              <w:pStyle w:val="BodyText"/>
              <w:jc w:val="center"/>
              <w:rPr>
                <w:sz w:val="20"/>
              </w:rPr>
            </w:pPr>
            <w:r>
              <w:rPr>
                <w:sz w:val="20"/>
              </w:rPr>
              <w:t>2.5</w:t>
            </w:r>
          </w:p>
        </w:tc>
      </w:tr>
      <w:tr w:rsidR="007226A3" w:rsidRPr="00385954" w:rsidTr="007226A3">
        <w:trPr>
          <w:jc w:val="center"/>
        </w:trPr>
        <w:tc>
          <w:tcPr>
            <w:tcW w:w="2454" w:type="dxa"/>
          </w:tcPr>
          <w:p w:rsidR="00645EA0" w:rsidRDefault="007226A3">
            <w:pPr>
              <w:pStyle w:val="BodyText"/>
              <w:jc w:val="both"/>
              <w:rPr>
                <w:sz w:val="20"/>
              </w:rPr>
            </w:pPr>
            <w:r>
              <w:rPr>
                <w:sz w:val="20"/>
              </w:rPr>
              <w:t>Random primers (200ng/</w:t>
            </w:r>
            <w:r w:rsidR="002463BA">
              <w:rPr>
                <w:sz w:val="20"/>
              </w:rPr>
              <w:t>µL</w:t>
            </w:r>
            <w:r>
              <w:rPr>
                <w:sz w:val="20"/>
              </w:rPr>
              <w:t>)</w:t>
            </w:r>
          </w:p>
        </w:tc>
        <w:tc>
          <w:tcPr>
            <w:tcW w:w="1440" w:type="dxa"/>
          </w:tcPr>
          <w:p w:rsidR="00645EA0" w:rsidRDefault="007226A3">
            <w:pPr>
              <w:pStyle w:val="BodyText"/>
              <w:jc w:val="center"/>
              <w:rPr>
                <w:sz w:val="20"/>
              </w:rPr>
            </w:pPr>
            <w:r>
              <w:rPr>
                <w:sz w:val="20"/>
              </w:rPr>
              <w:t>2</w:t>
            </w:r>
          </w:p>
        </w:tc>
      </w:tr>
      <w:tr w:rsidR="007226A3" w:rsidRPr="00385954" w:rsidTr="007226A3">
        <w:trPr>
          <w:jc w:val="center"/>
        </w:trPr>
        <w:tc>
          <w:tcPr>
            <w:tcW w:w="2454" w:type="dxa"/>
          </w:tcPr>
          <w:p w:rsidR="00645EA0" w:rsidRDefault="007226A3">
            <w:pPr>
              <w:pStyle w:val="BodyText"/>
              <w:jc w:val="both"/>
              <w:rPr>
                <w:sz w:val="20"/>
              </w:rPr>
            </w:pPr>
            <w:r>
              <w:rPr>
                <w:sz w:val="20"/>
              </w:rPr>
              <w:t>Maxima H Minus enzyme</w:t>
            </w:r>
            <w:r w:rsidR="002A2521">
              <w:rPr>
                <w:sz w:val="20"/>
              </w:rPr>
              <w:t xml:space="preserve"> mix</w:t>
            </w:r>
          </w:p>
        </w:tc>
        <w:tc>
          <w:tcPr>
            <w:tcW w:w="1440" w:type="dxa"/>
          </w:tcPr>
          <w:p w:rsidR="00645EA0" w:rsidRDefault="007226A3">
            <w:pPr>
              <w:pStyle w:val="BodyText"/>
              <w:jc w:val="center"/>
              <w:rPr>
                <w:sz w:val="20"/>
              </w:rPr>
            </w:pPr>
            <w:r>
              <w:rPr>
                <w:sz w:val="20"/>
              </w:rPr>
              <w:t>1</w:t>
            </w:r>
          </w:p>
        </w:tc>
      </w:tr>
      <w:tr w:rsidR="007226A3" w:rsidRPr="00385954" w:rsidTr="007226A3">
        <w:trPr>
          <w:jc w:val="center"/>
        </w:trPr>
        <w:tc>
          <w:tcPr>
            <w:tcW w:w="2454" w:type="dxa"/>
          </w:tcPr>
          <w:p w:rsidR="00645EA0" w:rsidRDefault="00645EA0">
            <w:pPr>
              <w:pStyle w:val="BodyText"/>
              <w:ind w:left="1080" w:hanging="630"/>
              <w:jc w:val="both"/>
              <w:rPr>
                <w:sz w:val="20"/>
              </w:rPr>
            </w:pPr>
          </w:p>
        </w:tc>
        <w:tc>
          <w:tcPr>
            <w:tcW w:w="1440" w:type="dxa"/>
          </w:tcPr>
          <w:p w:rsidR="00222048" w:rsidRDefault="00222048" w:rsidP="00F050DF">
            <w:pPr>
              <w:pStyle w:val="BodyText"/>
              <w:ind w:left="1080" w:hanging="630"/>
              <w:jc w:val="center"/>
              <w:rPr>
                <w:sz w:val="20"/>
              </w:rPr>
            </w:pPr>
          </w:p>
        </w:tc>
      </w:tr>
      <w:tr w:rsidR="007226A3" w:rsidRPr="00385954" w:rsidTr="007226A3">
        <w:trPr>
          <w:jc w:val="center"/>
        </w:trPr>
        <w:tc>
          <w:tcPr>
            <w:tcW w:w="2454" w:type="dxa"/>
          </w:tcPr>
          <w:p w:rsidR="00645EA0" w:rsidRDefault="00222048">
            <w:pPr>
              <w:pStyle w:val="BodyText"/>
              <w:jc w:val="both"/>
              <w:rPr>
                <w:b/>
                <w:sz w:val="20"/>
              </w:rPr>
            </w:pPr>
            <w:r>
              <w:rPr>
                <w:b/>
                <w:sz w:val="20"/>
              </w:rPr>
              <w:t xml:space="preserve">Total </w:t>
            </w:r>
            <w:r w:rsidR="00DD1646" w:rsidRPr="00053B11">
              <w:rPr>
                <w:b/>
                <w:sz w:val="20"/>
              </w:rPr>
              <w:t>Reaction volume</w:t>
            </w:r>
          </w:p>
        </w:tc>
        <w:tc>
          <w:tcPr>
            <w:tcW w:w="1440" w:type="dxa"/>
          </w:tcPr>
          <w:p w:rsidR="00645EA0" w:rsidRDefault="00222048">
            <w:pPr>
              <w:pStyle w:val="BodyText"/>
              <w:jc w:val="center"/>
              <w:rPr>
                <w:b/>
                <w:sz w:val="20"/>
              </w:rPr>
            </w:pPr>
            <w:r>
              <w:rPr>
                <w:b/>
                <w:sz w:val="20"/>
              </w:rPr>
              <w:t>50</w:t>
            </w:r>
          </w:p>
        </w:tc>
      </w:tr>
    </w:tbl>
    <w:p w:rsidR="00DD1646" w:rsidRDefault="00DD1646" w:rsidP="00DD1646">
      <w:pPr>
        <w:pStyle w:val="BodyText"/>
        <w:ind w:left="1080" w:hanging="630"/>
      </w:pPr>
    </w:p>
    <w:p w:rsidR="00DD1646" w:rsidRDefault="00DD1646" w:rsidP="00DD1646">
      <w:pPr>
        <w:pStyle w:val="BodyText"/>
        <w:numPr>
          <w:ilvl w:val="1"/>
          <w:numId w:val="30"/>
        </w:numPr>
        <w:ind w:left="1080" w:hanging="630"/>
      </w:pPr>
      <w:r>
        <w:t>Make sure to mix each reagent well and quick spin before adding to the brew</w:t>
      </w:r>
      <w:r w:rsidR="004C73CA">
        <w:t>.</w:t>
      </w:r>
      <w:r>
        <w:t xml:space="preserve"> </w:t>
      </w:r>
      <w:r w:rsidR="004C73CA">
        <w:t>A</w:t>
      </w:r>
      <w:r>
        <w:t>dd enzyme last.</w:t>
      </w:r>
    </w:p>
    <w:p w:rsidR="00DD1646" w:rsidRDefault="00DD1646" w:rsidP="00DD1646">
      <w:pPr>
        <w:pStyle w:val="BodyText"/>
        <w:ind w:left="1080" w:hanging="630"/>
      </w:pPr>
    </w:p>
    <w:p w:rsidR="00DD1646" w:rsidRDefault="00DD1646" w:rsidP="00DD1646">
      <w:pPr>
        <w:pStyle w:val="BodyText"/>
        <w:numPr>
          <w:ilvl w:val="1"/>
          <w:numId w:val="30"/>
        </w:numPr>
        <w:ind w:left="1080" w:hanging="630"/>
      </w:pPr>
      <w:r>
        <w:t>Prepare the reaction brew in a non-stick tube and check off reagents as they are added on the worksheet. Mix the brew by repeated pulse-vortexing followed by a quick spin. Label the First Strand brew</w:t>
      </w:r>
      <w:r w:rsidR="00862607">
        <w:t xml:space="preserve"> as FS brew</w:t>
      </w:r>
      <w:r>
        <w:t xml:space="preserve"> and place on ice until ready to use.</w:t>
      </w:r>
    </w:p>
    <w:p w:rsidR="00645EA0" w:rsidRDefault="00645EA0">
      <w:pPr>
        <w:pStyle w:val="ListParagraph"/>
      </w:pPr>
    </w:p>
    <w:p w:rsidR="004B2D52" w:rsidRDefault="004B2D52" w:rsidP="004B2D52">
      <w:pPr>
        <w:pStyle w:val="BodyText"/>
        <w:numPr>
          <w:ilvl w:val="1"/>
          <w:numId w:val="30"/>
        </w:numPr>
        <w:ind w:left="1080" w:hanging="630"/>
      </w:pPr>
      <w:r>
        <w:t>Add</w:t>
      </w:r>
      <w:r w:rsidR="00DD1646">
        <w:t xml:space="preserve"> </w:t>
      </w:r>
      <w:r w:rsidR="00862607">
        <w:t>15.7</w:t>
      </w:r>
      <w:r w:rsidR="002463BA">
        <w:t>µL</w:t>
      </w:r>
      <w:r w:rsidR="00862607">
        <w:t xml:space="preserve"> </w:t>
      </w:r>
      <w:r w:rsidR="00DD1646">
        <w:t>of the FS brew into each well</w:t>
      </w:r>
      <w:r>
        <w:t xml:space="preserve"> of a new plate.</w:t>
      </w:r>
    </w:p>
    <w:p w:rsidR="001339A8" w:rsidRDefault="001339A8">
      <w:pPr>
        <w:pStyle w:val="ListParagraph"/>
      </w:pPr>
    </w:p>
    <w:p w:rsidR="004B2D52" w:rsidRDefault="004B2D52" w:rsidP="004B2D52">
      <w:pPr>
        <w:pStyle w:val="BodyText"/>
        <w:numPr>
          <w:ilvl w:val="1"/>
          <w:numId w:val="30"/>
        </w:numPr>
        <w:ind w:left="1080" w:hanging="630"/>
      </w:pPr>
      <w:r w:rsidRPr="004B2D52">
        <w:t xml:space="preserve"> </w:t>
      </w:r>
      <w:r>
        <w:t>Transfer the denatured mRNA into the corresponding wells of the plate contain</w:t>
      </w:r>
      <w:r w:rsidR="004C73CA">
        <w:t>in</w:t>
      </w:r>
      <w:r>
        <w:t>g the 1</w:t>
      </w:r>
      <w:r w:rsidRPr="004B2D52">
        <w:rPr>
          <w:vertAlign w:val="superscript"/>
        </w:rPr>
        <w:t>st</w:t>
      </w:r>
      <w:r>
        <w:t xml:space="preserve"> strand reaction brew, mix 10 times, seal plate with </w:t>
      </w:r>
      <w:r w:rsidR="00B41981">
        <w:t>VWR foil seal</w:t>
      </w:r>
      <w:r>
        <w:t xml:space="preserve"> and spin down at 4°C, 2000g for 1min.</w:t>
      </w:r>
    </w:p>
    <w:p w:rsidR="00645EA0" w:rsidRDefault="00645EA0">
      <w:pPr>
        <w:pStyle w:val="BodyText"/>
        <w:ind w:left="1080"/>
      </w:pPr>
    </w:p>
    <w:p w:rsidR="00645EA0" w:rsidRDefault="002453E7">
      <w:pPr>
        <w:pStyle w:val="BodyText"/>
        <w:numPr>
          <w:ilvl w:val="1"/>
          <w:numId w:val="30"/>
        </w:numPr>
        <w:ind w:left="1080" w:hanging="630"/>
      </w:pPr>
      <w:r>
        <w:t xml:space="preserve">In the </w:t>
      </w:r>
      <w:r w:rsidR="00BB02A5">
        <w:t>T</w:t>
      </w:r>
      <w:r>
        <w:t>etrad thermo-cycler incubate the 1</w:t>
      </w:r>
      <w:r w:rsidRPr="00BC6ABE">
        <w:rPr>
          <w:vertAlign w:val="superscript"/>
        </w:rPr>
        <w:t>st</w:t>
      </w:r>
      <w:r>
        <w:t xml:space="preserve"> strand cDNA synthesis reaction at 25°C for 10min followed by 50°C for 1h. </w:t>
      </w:r>
    </w:p>
    <w:p w:rsidR="00D86B8B" w:rsidRDefault="00D86B8B" w:rsidP="00D86B8B">
      <w:pPr>
        <w:pStyle w:val="BodyText"/>
        <w:ind w:left="1080"/>
      </w:pPr>
    </w:p>
    <w:p w:rsidR="004B2D52" w:rsidRDefault="00842030">
      <w:pPr>
        <w:pStyle w:val="BodyText"/>
        <w:ind w:left="810" w:firstLine="270"/>
      </w:pPr>
      <w:r>
        <w:rPr>
          <w:noProof/>
        </w:rPr>
        <w:pict>
          <v:shape id="_x0000_s1034" type="#_x0000_t202" style="position:absolute;left:0;text-align:left;margin-left:109.8pt;margin-top:.1pt;width:231pt;height:22.2pt;z-index:251671552" fillcolor="#ffc">
            <v:textbox style="mso-next-textbox:#_x0000_s1034">
              <w:txbxContent>
                <w:p w:rsidR="007047B6" w:rsidRPr="00164123" w:rsidRDefault="007047B6" w:rsidP="002052AC">
                  <w:r>
                    <w:rPr>
                      <w:u w:val="single"/>
                    </w:rPr>
                    <w:t>TETRAD</w:t>
                  </w:r>
                  <w:r>
                    <w:t>: SDWTSS folder &gt;</w:t>
                  </w:r>
                  <w:r w:rsidDel="001C3206">
                    <w:t xml:space="preserve"> </w:t>
                  </w:r>
                  <w:r>
                    <w:t>CDNA1MAX</w:t>
                  </w:r>
                </w:p>
              </w:txbxContent>
            </v:textbox>
          </v:shape>
        </w:pict>
      </w:r>
      <w:r w:rsidR="002453E7">
        <w:tab/>
      </w:r>
      <w:r w:rsidR="002453E7">
        <w:tab/>
      </w:r>
    </w:p>
    <w:p w:rsidR="002052AC" w:rsidRDefault="002052AC">
      <w:pPr>
        <w:pStyle w:val="BodyText"/>
        <w:ind w:left="810" w:firstLine="270"/>
      </w:pPr>
    </w:p>
    <w:p w:rsidR="002052AC" w:rsidRDefault="002052AC">
      <w:pPr>
        <w:pStyle w:val="BodyText"/>
        <w:ind w:left="810" w:firstLine="270"/>
      </w:pPr>
    </w:p>
    <w:p w:rsidR="00F841DD" w:rsidRPr="005C4D7D" w:rsidRDefault="000B2EB3">
      <w:pPr>
        <w:pStyle w:val="BodyText"/>
        <w:ind w:left="810" w:firstLine="270"/>
        <w:rPr>
          <w:color w:val="C00000"/>
        </w:rPr>
      </w:pPr>
      <w:r w:rsidRPr="000B2EB3">
        <w:rPr>
          <w:b/>
          <w:i/>
          <w:color w:val="C00000"/>
        </w:rPr>
        <w:t>Important: during incubation, continue onto section 4</w:t>
      </w:r>
      <w:r w:rsidRPr="000B2EB3">
        <w:rPr>
          <w:color w:val="C00000"/>
        </w:rPr>
        <w:t xml:space="preserve">  </w:t>
      </w:r>
    </w:p>
    <w:p w:rsidR="002453E7" w:rsidRDefault="002453E7" w:rsidP="002453E7">
      <w:pPr>
        <w:pStyle w:val="BodyText"/>
        <w:ind w:left="810" w:firstLine="270"/>
      </w:pPr>
    </w:p>
    <w:p w:rsidR="00A24DEC" w:rsidRDefault="00A24DEC" w:rsidP="002453E7">
      <w:pPr>
        <w:pStyle w:val="BodyText"/>
        <w:ind w:left="810" w:firstLine="270"/>
      </w:pPr>
    </w:p>
    <w:p w:rsidR="00222E63" w:rsidRPr="003967A4" w:rsidRDefault="00222E63" w:rsidP="00222E63">
      <w:pPr>
        <w:pStyle w:val="BodyText"/>
        <w:numPr>
          <w:ilvl w:val="0"/>
          <w:numId w:val="26"/>
        </w:numPr>
        <w:ind w:left="450" w:hanging="450"/>
      </w:pPr>
      <w:r>
        <w:rPr>
          <w:b/>
          <w:szCs w:val="24"/>
        </w:rPr>
        <w:t>Post-First Strand cDNA: Preparation</w:t>
      </w:r>
    </w:p>
    <w:p w:rsidR="00222E63" w:rsidRDefault="00222E63" w:rsidP="00222E63">
      <w:pPr>
        <w:pStyle w:val="BodyText"/>
        <w:ind w:left="450"/>
      </w:pPr>
    </w:p>
    <w:p w:rsidR="00222E63" w:rsidRDefault="00507C8A" w:rsidP="00222E63">
      <w:pPr>
        <w:pStyle w:val="ListParagraph"/>
        <w:tabs>
          <w:tab w:val="left" w:pos="1080"/>
        </w:tabs>
        <w:ind w:hanging="270"/>
      </w:pPr>
      <w:r>
        <w:t>4</w:t>
      </w:r>
      <w:r w:rsidR="00222E63">
        <w:t>.1</w:t>
      </w:r>
      <w:r w:rsidR="00222E63">
        <w:tab/>
        <w:t>During the 1</w:t>
      </w:r>
      <w:r w:rsidR="00222E63" w:rsidRPr="00EB58D2">
        <w:rPr>
          <w:vertAlign w:val="superscript"/>
        </w:rPr>
        <w:t>st</w:t>
      </w:r>
      <w:r w:rsidR="00222E63">
        <w:t xml:space="preserve"> strand cDNA synthesis reaction, retrieve the following:</w:t>
      </w:r>
    </w:p>
    <w:p w:rsidR="00222E63" w:rsidRDefault="00222E63" w:rsidP="00222E63">
      <w:pPr>
        <w:pStyle w:val="BodyText"/>
        <w:tabs>
          <w:tab w:val="left" w:pos="1980"/>
        </w:tabs>
        <w:ind w:left="1980" w:hanging="900"/>
      </w:pPr>
    </w:p>
    <w:p w:rsidR="00103A68" w:rsidRDefault="00103A68" w:rsidP="00222E63">
      <w:pPr>
        <w:pStyle w:val="BodyText"/>
        <w:tabs>
          <w:tab w:val="left" w:pos="1980"/>
        </w:tabs>
        <w:ind w:left="1980" w:hanging="900"/>
      </w:pPr>
    </w:p>
    <w:p w:rsidR="004C73CA" w:rsidRDefault="004C73CA" w:rsidP="00222E63">
      <w:pPr>
        <w:pStyle w:val="BodyText"/>
        <w:numPr>
          <w:ilvl w:val="2"/>
          <w:numId w:val="26"/>
        </w:numPr>
        <w:tabs>
          <w:tab w:val="left" w:pos="1980"/>
        </w:tabs>
        <w:ind w:left="1980" w:hanging="900"/>
      </w:pPr>
      <w:r>
        <w:t>Aliquot of Ampure XP beads, 200</w:t>
      </w:r>
      <w:r w:rsidR="002463BA">
        <w:t>µL</w:t>
      </w:r>
      <w:r>
        <w:t>/sample + dead volume. Leave at room temperature for at least 15 minutes before usage.</w:t>
      </w:r>
    </w:p>
    <w:p w:rsidR="004C73CA" w:rsidRDefault="004C73CA" w:rsidP="004C73CA">
      <w:pPr>
        <w:pStyle w:val="BodyText"/>
        <w:tabs>
          <w:tab w:val="left" w:pos="1980"/>
        </w:tabs>
        <w:ind w:left="1980"/>
      </w:pPr>
    </w:p>
    <w:p w:rsidR="00222E63" w:rsidRDefault="004C73CA" w:rsidP="00222E63">
      <w:pPr>
        <w:pStyle w:val="BodyText"/>
        <w:numPr>
          <w:ilvl w:val="2"/>
          <w:numId w:val="26"/>
        </w:numPr>
        <w:tabs>
          <w:tab w:val="left" w:pos="1980"/>
        </w:tabs>
        <w:ind w:left="1980" w:hanging="900"/>
      </w:pPr>
      <w:r>
        <w:t>Aliquot of 70% Ethanol (prepared using DEPC-treated water), 600</w:t>
      </w:r>
      <w:r w:rsidR="002463BA">
        <w:t>µL</w:t>
      </w:r>
      <w:r>
        <w:t>/sample + dead volume. Leave at room temperature for at least 15 minutes before usage.</w:t>
      </w:r>
    </w:p>
    <w:p w:rsidR="00222E63" w:rsidRDefault="00222E63" w:rsidP="00222E63">
      <w:pPr>
        <w:pStyle w:val="BodyText"/>
        <w:tabs>
          <w:tab w:val="left" w:pos="1980"/>
        </w:tabs>
        <w:ind w:left="1080" w:hanging="900"/>
      </w:pPr>
    </w:p>
    <w:p w:rsidR="00222E63" w:rsidRDefault="00222E63" w:rsidP="00222E63">
      <w:pPr>
        <w:pStyle w:val="BodyText"/>
        <w:numPr>
          <w:ilvl w:val="2"/>
          <w:numId w:val="26"/>
        </w:numPr>
        <w:ind w:left="1980" w:hanging="900"/>
      </w:pPr>
      <w:r>
        <w:t xml:space="preserve"> 5X Second Strand buffer and 12.5mM GeneAmp dNTPs with dUTP mix.  Thaw them at RT and once thawed immediately transfer to ice.  Leave enzymes in the freezer until ready to use.</w:t>
      </w:r>
    </w:p>
    <w:p w:rsidR="00222E63" w:rsidRDefault="00222E63" w:rsidP="00222E63">
      <w:pPr>
        <w:pStyle w:val="BodyText"/>
        <w:ind w:left="1080" w:hanging="630"/>
      </w:pPr>
    </w:p>
    <w:p w:rsidR="00222E63" w:rsidRDefault="00222E63" w:rsidP="00222E63">
      <w:pPr>
        <w:pStyle w:val="BodyText"/>
        <w:numPr>
          <w:ilvl w:val="1"/>
          <w:numId w:val="26"/>
        </w:numPr>
        <w:ind w:left="1080" w:hanging="630"/>
      </w:pPr>
      <w:r>
        <w:t>After the 1h incubation is over, remove the pla</w:t>
      </w:r>
      <w:r w:rsidR="00507C8A">
        <w:t xml:space="preserve">te from the thermo-cycler, </w:t>
      </w:r>
      <w:r w:rsidR="00FC1BA9">
        <w:t>spin</w:t>
      </w:r>
      <w:r w:rsidR="00507C8A">
        <w:t xml:space="preserve"> </w:t>
      </w:r>
      <w:r>
        <w:t>it down at 2000g, for 1min.</w:t>
      </w:r>
    </w:p>
    <w:p w:rsidR="00222E63" w:rsidRDefault="00222E63" w:rsidP="00222E63">
      <w:pPr>
        <w:pStyle w:val="BodyText"/>
        <w:ind w:left="1080"/>
      </w:pPr>
    </w:p>
    <w:p w:rsidR="00334D8D" w:rsidRDefault="00334D8D" w:rsidP="00222E63">
      <w:pPr>
        <w:pStyle w:val="BodyText"/>
        <w:ind w:left="1080"/>
      </w:pPr>
    </w:p>
    <w:p w:rsidR="00334D8D" w:rsidRPr="00222E63" w:rsidRDefault="00334D8D" w:rsidP="00222E63">
      <w:pPr>
        <w:pStyle w:val="BodyText"/>
        <w:ind w:left="1080"/>
      </w:pPr>
    </w:p>
    <w:p w:rsidR="00222E63" w:rsidRPr="002D01AB" w:rsidRDefault="00222E63" w:rsidP="00222E63">
      <w:pPr>
        <w:rPr>
          <w:szCs w:val="24"/>
        </w:rPr>
      </w:pPr>
    </w:p>
    <w:p w:rsidR="00222E63" w:rsidRDefault="00222E63" w:rsidP="00222E63">
      <w:pPr>
        <w:pStyle w:val="BodyText"/>
        <w:numPr>
          <w:ilvl w:val="0"/>
          <w:numId w:val="26"/>
        </w:numPr>
        <w:ind w:left="450" w:hanging="450"/>
        <w:rPr>
          <w:b/>
          <w:szCs w:val="24"/>
        </w:rPr>
      </w:pPr>
      <w:r w:rsidRPr="0066532B">
        <w:rPr>
          <w:b/>
          <w:szCs w:val="24"/>
        </w:rPr>
        <w:t xml:space="preserve"> </w:t>
      </w:r>
      <w:r>
        <w:rPr>
          <w:b/>
          <w:szCs w:val="24"/>
        </w:rPr>
        <w:t xml:space="preserve">Post–First Strand cDNA: </w:t>
      </w:r>
      <w:r w:rsidRPr="0066532B">
        <w:rPr>
          <w:b/>
          <w:szCs w:val="24"/>
        </w:rPr>
        <w:t>Ampure XP bead clean up of RNA/DNA hybrid.</w:t>
      </w:r>
    </w:p>
    <w:p w:rsidR="00222E63" w:rsidRDefault="00222E63" w:rsidP="00222E63">
      <w:pPr>
        <w:pStyle w:val="BodyText"/>
        <w:ind w:left="1080"/>
      </w:pPr>
    </w:p>
    <w:p w:rsidR="00222E63" w:rsidRDefault="00222E63" w:rsidP="00222E63">
      <w:pPr>
        <w:pStyle w:val="BodyText"/>
        <w:numPr>
          <w:ilvl w:val="1"/>
          <w:numId w:val="26"/>
        </w:numPr>
        <w:ind w:left="1170" w:hanging="720"/>
        <w:rPr>
          <w:szCs w:val="24"/>
        </w:rPr>
      </w:pPr>
      <w:r>
        <w:rPr>
          <w:szCs w:val="24"/>
        </w:rPr>
        <w:t>The input volume for this step is 50</w:t>
      </w:r>
      <w:r w:rsidR="002463BA">
        <w:rPr>
          <w:szCs w:val="24"/>
        </w:rPr>
        <w:t>µL</w:t>
      </w:r>
      <w:r>
        <w:rPr>
          <w:szCs w:val="24"/>
        </w:rPr>
        <w:t xml:space="preserve"> per well.</w:t>
      </w:r>
    </w:p>
    <w:p w:rsidR="00222E63" w:rsidRDefault="00222E63" w:rsidP="00222E63">
      <w:pPr>
        <w:pStyle w:val="BodyText"/>
        <w:numPr>
          <w:ilvl w:val="1"/>
          <w:numId w:val="26"/>
        </w:numPr>
        <w:ind w:left="1170" w:hanging="720"/>
        <w:rPr>
          <w:szCs w:val="24"/>
        </w:rPr>
      </w:pPr>
      <w:r>
        <w:rPr>
          <w:szCs w:val="24"/>
        </w:rPr>
        <w:t>To clean up the 1</w:t>
      </w:r>
      <w:r w:rsidRPr="00EB58D2">
        <w:rPr>
          <w:szCs w:val="24"/>
          <w:vertAlign w:val="superscript"/>
        </w:rPr>
        <w:t>st</w:t>
      </w:r>
      <w:r>
        <w:rPr>
          <w:szCs w:val="24"/>
        </w:rPr>
        <w:t xml:space="preserve"> strand cDNA synthesis reaction using Ampure XP beads, follow the modifications below and refer to:</w:t>
      </w:r>
    </w:p>
    <w:p w:rsidR="00886A56" w:rsidRDefault="00842030" w:rsidP="00886A56">
      <w:pPr>
        <w:pStyle w:val="BodyText"/>
        <w:rPr>
          <w:szCs w:val="24"/>
        </w:rPr>
      </w:pPr>
      <w:r>
        <w:rPr>
          <w:noProof/>
          <w:szCs w:val="24"/>
        </w:rPr>
        <w:pict>
          <v:shape id="_x0000_s1037" type="#_x0000_t202" style="position:absolute;margin-left:86.05pt;margin-top:10.5pt;width:298.5pt;height:22.5pt;z-index:251674624" fillcolor="#ffc">
            <v:textbox style="mso-next-textbox:#_x0000_s1037">
              <w:txbxContent>
                <w:p w:rsidR="007047B6" w:rsidRPr="00164123" w:rsidRDefault="007047B6" w:rsidP="00F802D0">
                  <w:r>
                    <w:rPr>
                      <w:szCs w:val="24"/>
                    </w:rPr>
                    <w:t xml:space="preserve">LIBPR.0073- </w:t>
                  </w:r>
                  <w:r>
                    <w:t>Manual Bead Clean using Ampure XP Beads</w:t>
                  </w:r>
                  <w:r w:rsidRPr="000B2EB3" w:rsidDel="00575F06">
                    <w:rPr>
                      <w:u w:val="single"/>
                    </w:rPr>
                    <w:t xml:space="preserve"> </w:t>
                  </w:r>
                </w:p>
              </w:txbxContent>
            </v:textbox>
          </v:shape>
        </w:pict>
      </w:r>
    </w:p>
    <w:p w:rsidR="00F802D0" w:rsidRDefault="00F802D0" w:rsidP="00886A56">
      <w:pPr>
        <w:pStyle w:val="BodyText"/>
        <w:rPr>
          <w:szCs w:val="24"/>
        </w:rPr>
      </w:pPr>
    </w:p>
    <w:p w:rsidR="003F6D45" w:rsidRDefault="003F6D45" w:rsidP="00886A56">
      <w:pPr>
        <w:pStyle w:val="BodyText"/>
        <w:rPr>
          <w:szCs w:val="24"/>
        </w:rPr>
      </w:pPr>
    </w:p>
    <w:tbl>
      <w:tblPr>
        <w:tblpPr w:leftFromText="180" w:rightFromText="180" w:vertAnchor="text" w:horzAnchor="margin" w:tblpXSpec="right" w:tblpY="152"/>
        <w:tblW w:w="9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9"/>
        <w:gridCol w:w="876"/>
        <w:gridCol w:w="876"/>
        <w:gridCol w:w="876"/>
        <w:gridCol w:w="876"/>
        <w:gridCol w:w="877"/>
        <w:gridCol w:w="876"/>
        <w:gridCol w:w="876"/>
        <w:gridCol w:w="876"/>
        <w:gridCol w:w="877"/>
      </w:tblGrid>
      <w:tr w:rsidR="004B2D52" w:rsidRPr="00872D5C" w:rsidTr="004B2D52">
        <w:trPr>
          <w:trHeight w:val="1055"/>
        </w:trPr>
        <w:tc>
          <w:tcPr>
            <w:tcW w:w="1169" w:type="dxa"/>
            <w:shd w:val="clear" w:color="auto" w:fill="auto"/>
            <w:noWrap/>
            <w:vAlign w:val="center"/>
            <w:hideMark/>
          </w:tcPr>
          <w:p w:rsidR="004B2D52" w:rsidRPr="000712E2" w:rsidRDefault="004B2D52" w:rsidP="004B2D52">
            <w:pPr>
              <w:jc w:val="center"/>
              <w:rPr>
                <w:rFonts w:ascii="Calibri" w:hAnsi="Calibri"/>
                <w:b/>
                <w:bCs/>
                <w:color w:val="000000"/>
                <w:sz w:val="18"/>
                <w:szCs w:val="18"/>
              </w:rPr>
            </w:pPr>
            <w:r w:rsidRPr="000712E2">
              <w:rPr>
                <w:rFonts w:ascii="Calibri" w:hAnsi="Calibri"/>
                <w:b/>
                <w:bCs/>
                <w:color w:val="000000"/>
                <w:sz w:val="18"/>
                <w:szCs w:val="18"/>
              </w:rPr>
              <w:t>Reaction</w:t>
            </w:r>
          </w:p>
        </w:tc>
        <w:tc>
          <w:tcPr>
            <w:tcW w:w="876" w:type="dxa"/>
            <w:shd w:val="clear" w:color="auto" w:fill="auto"/>
            <w:vAlign w:val="center"/>
            <w:hideMark/>
          </w:tcPr>
          <w:p w:rsidR="004B2D52" w:rsidRPr="000712E2" w:rsidRDefault="004B2D52" w:rsidP="004B2D52">
            <w:pPr>
              <w:jc w:val="center"/>
              <w:rPr>
                <w:rFonts w:ascii="Calibri" w:hAnsi="Calibri"/>
                <w:b/>
                <w:bCs/>
                <w:color w:val="000000"/>
                <w:sz w:val="18"/>
                <w:szCs w:val="18"/>
              </w:rPr>
            </w:pPr>
            <w:r w:rsidRPr="000712E2">
              <w:rPr>
                <w:rFonts w:ascii="Calibri" w:hAnsi="Calibri"/>
                <w:b/>
                <w:bCs/>
                <w:color w:val="000000"/>
                <w:sz w:val="18"/>
                <w:szCs w:val="18"/>
              </w:rPr>
              <w:t>Ampure XP bead</w:t>
            </w:r>
            <w:r>
              <w:rPr>
                <w:rFonts w:ascii="Calibri" w:hAnsi="Calibri"/>
                <w:b/>
                <w:bCs/>
                <w:color w:val="000000"/>
                <w:sz w:val="18"/>
                <w:szCs w:val="18"/>
              </w:rPr>
              <w:t>*</w:t>
            </w:r>
            <w:r w:rsidRPr="000712E2">
              <w:rPr>
                <w:rFonts w:ascii="Calibri" w:hAnsi="Calibri"/>
                <w:b/>
                <w:bCs/>
                <w:color w:val="000000"/>
                <w:sz w:val="18"/>
                <w:szCs w:val="18"/>
              </w:rPr>
              <w:t xml:space="preserve"> Vol (</w:t>
            </w:r>
            <w:r w:rsidR="002463BA">
              <w:rPr>
                <w:rFonts w:ascii="Calibri" w:hAnsi="Calibri"/>
                <w:b/>
                <w:bCs/>
                <w:color w:val="000000"/>
                <w:sz w:val="18"/>
                <w:szCs w:val="18"/>
              </w:rPr>
              <w:t>µL</w:t>
            </w:r>
            <w:r w:rsidRPr="000712E2">
              <w:rPr>
                <w:rFonts w:ascii="Calibri" w:hAnsi="Calibri"/>
                <w:b/>
                <w:bCs/>
                <w:color w:val="000000"/>
                <w:sz w:val="18"/>
                <w:szCs w:val="18"/>
              </w:rPr>
              <w:t>)</w:t>
            </w:r>
          </w:p>
        </w:tc>
        <w:tc>
          <w:tcPr>
            <w:tcW w:w="876" w:type="dxa"/>
            <w:shd w:val="clear" w:color="auto" w:fill="auto"/>
            <w:vAlign w:val="center"/>
            <w:hideMark/>
          </w:tcPr>
          <w:p w:rsidR="004B2D52" w:rsidRPr="000712E2" w:rsidRDefault="004B2D52" w:rsidP="004B2D52">
            <w:pPr>
              <w:jc w:val="center"/>
              <w:rPr>
                <w:rFonts w:ascii="Calibri" w:hAnsi="Calibri"/>
                <w:b/>
                <w:bCs/>
                <w:color w:val="000000"/>
                <w:sz w:val="18"/>
                <w:szCs w:val="18"/>
              </w:rPr>
            </w:pPr>
            <w:r w:rsidRPr="000712E2">
              <w:rPr>
                <w:rFonts w:ascii="Calibri" w:hAnsi="Calibri"/>
                <w:b/>
                <w:bCs/>
                <w:color w:val="000000"/>
                <w:sz w:val="18"/>
                <w:szCs w:val="18"/>
              </w:rPr>
              <w:t>Bead Binding Time (mins)</w:t>
            </w:r>
          </w:p>
        </w:tc>
        <w:tc>
          <w:tcPr>
            <w:tcW w:w="876" w:type="dxa"/>
            <w:shd w:val="clear" w:color="auto" w:fill="auto"/>
            <w:vAlign w:val="center"/>
            <w:hideMark/>
          </w:tcPr>
          <w:p w:rsidR="004B2D52" w:rsidRPr="000712E2" w:rsidRDefault="004B2D52" w:rsidP="004B2D52">
            <w:pPr>
              <w:jc w:val="center"/>
              <w:rPr>
                <w:rFonts w:ascii="Calibri" w:hAnsi="Calibri"/>
                <w:b/>
                <w:bCs/>
                <w:color w:val="000000"/>
                <w:sz w:val="18"/>
                <w:szCs w:val="18"/>
              </w:rPr>
            </w:pPr>
            <w:r w:rsidRPr="000712E2">
              <w:rPr>
                <w:rFonts w:ascii="Calibri" w:hAnsi="Calibri"/>
                <w:b/>
                <w:bCs/>
                <w:color w:val="000000"/>
                <w:sz w:val="18"/>
                <w:szCs w:val="18"/>
              </w:rPr>
              <w:t>Magnet Clearing Time (mins)</w:t>
            </w:r>
          </w:p>
        </w:tc>
        <w:tc>
          <w:tcPr>
            <w:tcW w:w="876" w:type="dxa"/>
            <w:vAlign w:val="center"/>
          </w:tcPr>
          <w:p w:rsidR="004B2D52" w:rsidRPr="000712E2" w:rsidRDefault="004B2D52" w:rsidP="004B2D52">
            <w:pPr>
              <w:jc w:val="center"/>
              <w:rPr>
                <w:rFonts w:ascii="Calibri" w:hAnsi="Calibri"/>
                <w:b/>
                <w:bCs/>
                <w:color w:val="000000"/>
                <w:sz w:val="18"/>
                <w:szCs w:val="18"/>
              </w:rPr>
            </w:pPr>
            <w:r w:rsidRPr="000712E2">
              <w:rPr>
                <w:rFonts w:ascii="Calibri" w:hAnsi="Calibri"/>
                <w:b/>
                <w:bCs/>
                <w:color w:val="000000"/>
                <w:sz w:val="18"/>
                <w:szCs w:val="18"/>
              </w:rPr>
              <w:t>2</w:t>
            </w:r>
            <w:r>
              <w:rPr>
                <w:rFonts w:ascii="Calibri" w:hAnsi="Calibri"/>
                <w:b/>
                <w:bCs/>
                <w:color w:val="000000"/>
                <w:sz w:val="18"/>
                <w:szCs w:val="18"/>
              </w:rPr>
              <w:t>X 70% EtOH*</w:t>
            </w:r>
            <w:r w:rsidRPr="000712E2">
              <w:rPr>
                <w:rFonts w:ascii="Calibri" w:hAnsi="Calibri"/>
                <w:b/>
                <w:bCs/>
                <w:color w:val="000000"/>
                <w:sz w:val="18"/>
                <w:szCs w:val="18"/>
              </w:rPr>
              <w:t xml:space="preserve"> Wash Vol (</w:t>
            </w:r>
            <w:r w:rsidR="002463BA">
              <w:rPr>
                <w:rFonts w:ascii="Calibri" w:hAnsi="Calibri"/>
                <w:b/>
                <w:bCs/>
                <w:color w:val="000000"/>
                <w:sz w:val="18"/>
                <w:szCs w:val="18"/>
              </w:rPr>
              <w:t>µL</w:t>
            </w:r>
            <w:r w:rsidRPr="000712E2">
              <w:rPr>
                <w:rFonts w:ascii="Calibri" w:hAnsi="Calibri"/>
                <w:b/>
                <w:bCs/>
                <w:color w:val="000000"/>
                <w:sz w:val="18"/>
                <w:szCs w:val="18"/>
              </w:rPr>
              <w:t>)</w:t>
            </w:r>
          </w:p>
        </w:tc>
        <w:tc>
          <w:tcPr>
            <w:tcW w:w="877" w:type="dxa"/>
            <w:shd w:val="clear" w:color="auto" w:fill="auto"/>
            <w:vAlign w:val="center"/>
            <w:hideMark/>
          </w:tcPr>
          <w:p w:rsidR="004B2D52" w:rsidRPr="000712E2" w:rsidRDefault="004B2D52" w:rsidP="004B2D52">
            <w:pPr>
              <w:jc w:val="center"/>
              <w:rPr>
                <w:rFonts w:ascii="Calibri" w:hAnsi="Calibri"/>
                <w:b/>
                <w:bCs/>
                <w:color w:val="000000"/>
                <w:sz w:val="18"/>
                <w:szCs w:val="18"/>
              </w:rPr>
            </w:pPr>
            <w:r w:rsidRPr="000712E2">
              <w:rPr>
                <w:rFonts w:ascii="Calibri" w:hAnsi="Calibri"/>
                <w:b/>
                <w:bCs/>
                <w:color w:val="000000"/>
                <w:sz w:val="18"/>
                <w:szCs w:val="18"/>
              </w:rPr>
              <w:t>Magnet Airdry Time (mins)</w:t>
            </w:r>
          </w:p>
        </w:tc>
        <w:tc>
          <w:tcPr>
            <w:tcW w:w="876" w:type="dxa"/>
            <w:shd w:val="clear" w:color="auto" w:fill="auto"/>
            <w:vAlign w:val="center"/>
            <w:hideMark/>
          </w:tcPr>
          <w:p w:rsidR="004B2D52" w:rsidRPr="000712E2" w:rsidRDefault="004B2D52" w:rsidP="004B2D52">
            <w:pPr>
              <w:jc w:val="center"/>
              <w:rPr>
                <w:rFonts w:ascii="Calibri" w:hAnsi="Calibri"/>
                <w:b/>
                <w:bCs/>
                <w:color w:val="000000"/>
                <w:sz w:val="18"/>
                <w:szCs w:val="18"/>
              </w:rPr>
            </w:pPr>
            <w:r w:rsidRPr="000712E2">
              <w:rPr>
                <w:rFonts w:ascii="Calibri" w:hAnsi="Calibri"/>
                <w:b/>
                <w:bCs/>
                <w:color w:val="000000"/>
                <w:sz w:val="18"/>
                <w:szCs w:val="18"/>
              </w:rPr>
              <w:t>Elution Vol (</w:t>
            </w:r>
            <w:r w:rsidR="002463BA">
              <w:rPr>
                <w:rFonts w:ascii="Calibri" w:hAnsi="Calibri"/>
                <w:b/>
                <w:bCs/>
                <w:color w:val="000000"/>
                <w:sz w:val="18"/>
                <w:szCs w:val="18"/>
              </w:rPr>
              <w:t>µL</w:t>
            </w:r>
            <w:r w:rsidRPr="000712E2">
              <w:rPr>
                <w:rFonts w:ascii="Calibri" w:hAnsi="Calibri"/>
                <w:b/>
                <w:bCs/>
                <w:color w:val="000000"/>
                <w:sz w:val="18"/>
                <w:szCs w:val="18"/>
              </w:rPr>
              <w:t>)</w:t>
            </w:r>
          </w:p>
        </w:tc>
        <w:tc>
          <w:tcPr>
            <w:tcW w:w="876" w:type="dxa"/>
            <w:vAlign w:val="center"/>
          </w:tcPr>
          <w:p w:rsidR="004B2D52" w:rsidRPr="000712E2" w:rsidRDefault="004B2D52" w:rsidP="004B2D52">
            <w:pPr>
              <w:jc w:val="center"/>
              <w:rPr>
                <w:rFonts w:ascii="Calibri" w:hAnsi="Calibri"/>
                <w:b/>
                <w:bCs/>
                <w:color w:val="000000"/>
                <w:sz w:val="18"/>
                <w:szCs w:val="18"/>
              </w:rPr>
            </w:pPr>
            <w:r w:rsidRPr="000712E2">
              <w:rPr>
                <w:rFonts w:ascii="Calibri" w:hAnsi="Calibri"/>
                <w:b/>
                <w:bCs/>
                <w:color w:val="000000"/>
                <w:sz w:val="18"/>
                <w:szCs w:val="18"/>
              </w:rPr>
              <w:t>Elution time (mins)</w:t>
            </w:r>
          </w:p>
        </w:tc>
        <w:tc>
          <w:tcPr>
            <w:tcW w:w="876" w:type="dxa"/>
            <w:vAlign w:val="center"/>
          </w:tcPr>
          <w:p w:rsidR="004B2D52" w:rsidRPr="000712E2" w:rsidRDefault="004B2D52" w:rsidP="004B2D52">
            <w:pPr>
              <w:jc w:val="center"/>
              <w:rPr>
                <w:rFonts w:ascii="Calibri" w:hAnsi="Calibri"/>
                <w:b/>
                <w:bCs/>
                <w:color w:val="000000"/>
                <w:sz w:val="18"/>
                <w:szCs w:val="18"/>
              </w:rPr>
            </w:pPr>
            <w:r w:rsidRPr="000712E2">
              <w:rPr>
                <w:rFonts w:ascii="Calibri" w:hAnsi="Calibri"/>
                <w:b/>
                <w:bCs/>
                <w:color w:val="000000"/>
                <w:sz w:val="18"/>
                <w:szCs w:val="18"/>
              </w:rPr>
              <w:t>Magnet Elution time (mins)</w:t>
            </w:r>
          </w:p>
        </w:tc>
        <w:tc>
          <w:tcPr>
            <w:tcW w:w="877" w:type="dxa"/>
            <w:shd w:val="clear" w:color="auto" w:fill="auto"/>
            <w:vAlign w:val="center"/>
            <w:hideMark/>
          </w:tcPr>
          <w:p w:rsidR="004B2D52" w:rsidRPr="000712E2" w:rsidRDefault="004B2D52" w:rsidP="004B2D52">
            <w:pPr>
              <w:jc w:val="center"/>
              <w:rPr>
                <w:rFonts w:ascii="Calibri" w:hAnsi="Calibri"/>
                <w:b/>
                <w:bCs/>
                <w:color w:val="000000"/>
                <w:sz w:val="18"/>
                <w:szCs w:val="18"/>
              </w:rPr>
            </w:pPr>
            <w:r w:rsidRPr="000712E2">
              <w:rPr>
                <w:rFonts w:ascii="Calibri" w:hAnsi="Calibri"/>
                <w:b/>
                <w:bCs/>
                <w:color w:val="000000"/>
                <w:sz w:val="18"/>
                <w:szCs w:val="18"/>
              </w:rPr>
              <w:t>Transfer Vol (</w:t>
            </w:r>
            <w:r w:rsidR="002463BA">
              <w:rPr>
                <w:rFonts w:ascii="Calibri" w:hAnsi="Calibri"/>
                <w:b/>
                <w:bCs/>
                <w:color w:val="000000"/>
                <w:sz w:val="18"/>
                <w:szCs w:val="18"/>
              </w:rPr>
              <w:t>µL</w:t>
            </w:r>
            <w:r w:rsidRPr="000712E2">
              <w:rPr>
                <w:rFonts w:ascii="Calibri" w:hAnsi="Calibri"/>
                <w:b/>
                <w:bCs/>
                <w:color w:val="000000"/>
                <w:sz w:val="18"/>
                <w:szCs w:val="18"/>
              </w:rPr>
              <w:t>)</w:t>
            </w:r>
          </w:p>
        </w:tc>
      </w:tr>
      <w:tr w:rsidR="004B2D52" w:rsidRPr="00872D5C" w:rsidTr="004B2D52">
        <w:trPr>
          <w:trHeight w:val="660"/>
        </w:trPr>
        <w:tc>
          <w:tcPr>
            <w:tcW w:w="1169" w:type="dxa"/>
            <w:shd w:val="clear" w:color="auto" w:fill="CCFFFF"/>
            <w:noWrap/>
            <w:vAlign w:val="center"/>
            <w:hideMark/>
          </w:tcPr>
          <w:p w:rsidR="004B2D52" w:rsidRPr="000712E2" w:rsidRDefault="004B2D52" w:rsidP="004B2D52">
            <w:pPr>
              <w:jc w:val="center"/>
              <w:rPr>
                <w:rFonts w:ascii="Calibri" w:hAnsi="Calibri"/>
                <w:b/>
                <w:bCs/>
                <w:color w:val="000000"/>
                <w:sz w:val="20"/>
              </w:rPr>
            </w:pPr>
            <w:r w:rsidRPr="000712E2">
              <w:rPr>
                <w:rFonts w:ascii="Calibri" w:hAnsi="Calibri"/>
                <w:b/>
                <w:bCs/>
                <w:color w:val="000000"/>
                <w:sz w:val="20"/>
              </w:rPr>
              <w:t>1</w:t>
            </w:r>
            <w:r w:rsidRPr="000712E2">
              <w:rPr>
                <w:rFonts w:ascii="Calibri" w:hAnsi="Calibri"/>
                <w:b/>
                <w:bCs/>
                <w:color w:val="000000"/>
                <w:sz w:val="20"/>
                <w:vertAlign w:val="superscript"/>
              </w:rPr>
              <w:t>st</w:t>
            </w:r>
            <w:r w:rsidRPr="000712E2">
              <w:rPr>
                <w:rFonts w:ascii="Calibri" w:hAnsi="Calibri"/>
                <w:b/>
                <w:bCs/>
                <w:color w:val="000000"/>
                <w:sz w:val="20"/>
              </w:rPr>
              <w:t xml:space="preserve"> strand</w:t>
            </w:r>
          </w:p>
          <w:p w:rsidR="004B2D52" w:rsidRPr="000712E2" w:rsidRDefault="004B2D52" w:rsidP="004B2D52">
            <w:pPr>
              <w:jc w:val="center"/>
              <w:rPr>
                <w:rFonts w:ascii="Calibri" w:hAnsi="Calibri"/>
                <w:b/>
                <w:bCs/>
                <w:color w:val="000000"/>
                <w:sz w:val="20"/>
              </w:rPr>
            </w:pPr>
            <w:r w:rsidRPr="000712E2">
              <w:rPr>
                <w:rFonts w:ascii="Calibri" w:hAnsi="Calibri"/>
                <w:b/>
                <w:bCs/>
                <w:color w:val="000000"/>
                <w:sz w:val="20"/>
              </w:rPr>
              <w:t>ss-cDNA</w:t>
            </w:r>
          </w:p>
        </w:tc>
        <w:tc>
          <w:tcPr>
            <w:tcW w:w="876" w:type="dxa"/>
            <w:shd w:val="clear" w:color="auto" w:fill="CCFFFF"/>
            <w:noWrap/>
            <w:vAlign w:val="center"/>
            <w:hideMark/>
          </w:tcPr>
          <w:p w:rsidR="004B2D52" w:rsidRPr="00CD769D" w:rsidRDefault="004B2D52" w:rsidP="004B2D52">
            <w:pPr>
              <w:jc w:val="center"/>
              <w:rPr>
                <w:rFonts w:ascii="Calibri" w:hAnsi="Calibri"/>
                <w:b/>
                <w:color w:val="000000"/>
                <w:sz w:val="20"/>
              </w:rPr>
            </w:pPr>
            <w:r w:rsidRPr="00CD769D">
              <w:rPr>
                <w:rFonts w:ascii="Calibri" w:hAnsi="Calibri"/>
                <w:b/>
                <w:color w:val="000000"/>
                <w:sz w:val="20"/>
              </w:rPr>
              <w:t>100</w:t>
            </w:r>
          </w:p>
        </w:tc>
        <w:tc>
          <w:tcPr>
            <w:tcW w:w="876" w:type="dxa"/>
            <w:shd w:val="clear" w:color="auto" w:fill="CCFFFF"/>
            <w:noWrap/>
            <w:vAlign w:val="center"/>
            <w:hideMark/>
          </w:tcPr>
          <w:p w:rsidR="004B2D52" w:rsidRPr="00CD769D" w:rsidRDefault="004B2D52" w:rsidP="004B2D52">
            <w:pPr>
              <w:jc w:val="center"/>
              <w:rPr>
                <w:rFonts w:ascii="Calibri" w:hAnsi="Calibri"/>
                <w:b/>
                <w:color w:val="000000"/>
                <w:sz w:val="20"/>
              </w:rPr>
            </w:pPr>
            <w:r w:rsidRPr="00CD769D">
              <w:rPr>
                <w:rFonts w:ascii="Calibri" w:hAnsi="Calibri"/>
                <w:b/>
                <w:color w:val="000000"/>
                <w:sz w:val="20"/>
              </w:rPr>
              <w:t>1</w:t>
            </w:r>
            <w:r>
              <w:rPr>
                <w:rFonts w:ascii="Calibri" w:hAnsi="Calibri"/>
                <w:b/>
                <w:color w:val="000000"/>
                <w:sz w:val="20"/>
              </w:rPr>
              <w:t>5</w:t>
            </w:r>
          </w:p>
        </w:tc>
        <w:tc>
          <w:tcPr>
            <w:tcW w:w="876" w:type="dxa"/>
            <w:shd w:val="clear" w:color="auto" w:fill="CCFFFF"/>
            <w:noWrap/>
            <w:vAlign w:val="center"/>
            <w:hideMark/>
          </w:tcPr>
          <w:p w:rsidR="004B2D52" w:rsidRPr="00CD769D" w:rsidRDefault="004B2D52" w:rsidP="004B2D52">
            <w:pPr>
              <w:jc w:val="center"/>
              <w:rPr>
                <w:rFonts w:ascii="Calibri" w:hAnsi="Calibri"/>
                <w:b/>
                <w:color w:val="000000"/>
                <w:sz w:val="20"/>
              </w:rPr>
            </w:pPr>
            <w:r>
              <w:rPr>
                <w:rFonts w:ascii="Calibri" w:hAnsi="Calibri"/>
                <w:b/>
                <w:color w:val="000000"/>
                <w:sz w:val="20"/>
              </w:rPr>
              <w:t>7</w:t>
            </w:r>
          </w:p>
        </w:tc>
        <w:tc>
          <w:tcPr>
            <w:tcW w:w="876" w:type="dxa"/>
            <w:shd w:val="clear" w:color="auto" w:fill="CCFFFF"/>
            <w:vAlign w:val="center"/>
          </w:tcPr>
          <w:p w:rsidR="004B2D52" w:rsidRPr="00CD769D" w:rsidRDefault="004B2D52" w:rsidP="004B2D52">
            <w:pPr>
              <w:jc w:val="center"/>
              <w:rPr>
                <w:rFonts w:ascii="Calibri" w:hAnsi="Calibri"/>
                <w:b/>
                <w:color w:val="000000"/>
                <w:sz w:val="20"/>
              </w:rPr>
            </w:pPr>
            <w:r w:rsidRPr="00CD769D">
              <w:rPr>
                <w:rFonts w:ascii="Calibri" w:hAnsi="Calibri"/>
                <w:b/>
                <w:color w:val="000000"/>
                <w:sz w:val="20"/>
              </w:rPr>
              <w:t>150</w:t>
            </w:r>
          </w:p>
        </w:tc>
        <w:tc>
          <w:tcPr>
            <w:tcW w:w="877" w:type="dxa"/>
            <w:shd w:val="clear" w:color="auto" w:fill="CCFFFF"/>
            <w:noWrap/>
            <w:vAlign w:val="center"/>
            <w:hideMark/>
          </w:tcPr>
          <w:p w:rsidR="004B2D52" w:rsidRPr="00CD769D" w:rsidRDefault="004B2D52" w:rsidP="004B2D52">
            <w:pPr>
              <w:jc w:val="center"/>
              <w:rPr>
                <w:rFonts w:ascii="Calibri" w:hAnsi="Calibri"/>
                <w:b/>
                <w:color w:val="000000"/>
                <w:sz w:val="20"/>
              </w:rPr>
            </w:pPr>
            <w:r>
              <w:rPr>
                <w:rFonts w:ascii="Calibri" w:hAnsi="Calibri"/>
                <w:b/>
                <w:color w:val="000000"/>
                <w:sz w:val="20"/>
              </w:rPr>
              <w:t>5</w:t>
            </w:r>
          </w:p>
        </w:tc>
        <w:tc>
          <w:tcPr>
            <w:tcW w:w="876" w:type="dxa"/>
            <w:shd w:val="clear" w:color="auto" w:fill="CCFFFF"/>
            <w:noWrap/>
            <w:vAlign w:val="center"/>
            <w:hideMark/>
          </w:tcPr>
          <w:p w:rsidR="004B2D52" w:rsidRPr="00CD769D" w:rsidRDefault="00D37D6F" w:rsidP="00D37D6F">
            <w:pPr>
              <w:jc w:val="center"/>
              <w:rPr>
                <w:rFonts w:ascii="Calibri" w:hAnsi="Calibri"/>
                <w:b/>
                <w:color w:val="000000"/>
                <w:sz w:val="20"/>
              </w:rPr>
            </w:pPr>
            <w:r w:rsidRPr="00CD769D">
              <w:rPr>
                <w:rFonts w:ascii="Calibri" w:hAnsi="Calibri"/>
                <w:b/>
                <w:color w:val="000000"/>
                <w:sz w:val="20"/>
              </w:rPr>
              <w:t>3</w:t>
            </w:r>
            <w:r>
              <w:rPr>
                <w:rFonts w:ascii="Calibri" w:hAnsi="Calibri"/>
                <w:b/>
                <w:color w:val="000000"/>
                <w:sz w:val="20"/>
              </w:rPr>
              <w:t>6</w:t>
            </w:r>
          </w:p>
        </w:tc>
        <w:tc>
          <w:tcPr>
            <w:tcW w:w="876" w:type="dxa"/>
            <w:shd w:val="clear" w:color="auto" w:fill="CCFFFF"/>
            <w:vAlign w:val="center"/>
          </w:tcPr>
          <w:p w:rsidR="004B2D52" w:rsidRPr="00CD769D" w:rsidRDefault="004B2D52" w:rsidP="004B2D52">
            <w:pPr>
              <w:jc w:val="center"/>
              <w:rPr>
                <w:rFonts w:ascii="Calibri" w:hAnsi="Calibri"/>
                <w:b/>
                <w:color w:val="000000"/>
                <w:sz w:val="20"/>
              </w:rPr>
            </w:pPr>
            <w:r w:rsidRPr="00CD769D">
              <w:rPr>
                <w:rFonts w:ascii="Calibri" w:hAnsi="Calibri"/>
                <w:b/>
                <w:color w:val="000000"/>
                <w:sz w:val="20"/>
              </w:rPr>
              <w:t>3</w:t>
            </w:r>
          </w:p>
        </w:tc>
        <w:tc>
          <w:tcPr>
            <w:tcW w:w="876" w:type="dxa"/>
            <w:shd w:val="clear" w:color="auto" w:fill="CCFFFF"/>
            <w:vAlign w:val="center"/>
          </w:tcPr>
          <w:p w:rsidR="004B2D52" w:rsidRPr="00CD769D" w:rsidRDefault="004B2D52" w:rsidP="004B2D52">
            <w:pPr>
              <w:jc w:val="center"/>
              <w:rPr>
                <w:rFonts w:ascii="Calibri" w:hAnsi="Calibri"/>
                <w:b/>
                <w:color w:val="000000"/>
                <w:sz w:val="20"/>
              </w:rPr>
            </w:pPr>
            <w:r w:rsidRPr="00CD769D">
              <w:rPr>
                <w:rFonts w:ascii="Calibri" w:hAnsi="Calibri"/>
                <w:b/>
                <w:color w:val="000000"/>
                <w:sz w:val="20"/>
              </w:rPr>
              <w:t>2</w:t>
            </w:r>
          </w:p>
        </w:tc>
        <w:tc>
          <w:tcPr>
            <w:tcW w:w="877" w:type="dxa"/>
            <w:shd w:val="clear" w:color="auto" w:fill="CCFFFF"/>
            <w:noWrap/>
            <w:vAlign w:val="center"/>
            <w:hideMark/>
          </w:tcPr>
          <w:p w:rsidR="004B2D52" w:rsidRPr="00CD769D" w:rsidRDefault="009922B6" w:rsidP="004B2D52">
            <w:pPr>
              <w:jc w:val="center"/>
              <w:rPr>
                <w:rFonts w:ascii="Calibri" w:hAnsi="Calibri"/>
                <w:b/>
                <w:color w:val="000000"/>
                <w:sz w:val="20"/>
              </w:rPr>
            </w:pPr>
            <w:r>
              <w:rPr>
                <w:rFonts w:ascii="Calibri" w:hAnsi="Calibri"/>
                <w:b/>
                <w:color w:val="000000"/>
                <w:sz w:val="20"/>
              </w:rPr>
              <w:t>35</w:t>
            </w:r>
            <w:r w:rsidR="000E789B">
              <w:rPr>
                <w:rFonts w:ascii="Calibri" w:hAnsi="Calibri"/>
                <w:b/>
                <w:color w:val="000000"/>
                <w:sz w:val="20"/>
              </w:rPr>
              <w:t>**</w:t>
            </w:r>
          </w:p>
        </w:tc>
      </w:tr>
    </w:tbl>
    <w:p w:rsidR="00222E63" w:rsidRDefault="00222E63" w:rsidP="00222E63">
      <w:pPr>
        <w:pStyle w:val="ListParagraph"/>
        <w:rPr>
          <w:szCs w:val="24"/>
        </w:rPr>
      </w:pPr>
    </w:p>
    <w:p w:rsidR="004B2D52" w:rsidRDefault="00222E63" w:rsidP="00222E63">
      <w:pPr>
        <w:pStyle w:val="ListParagraph"/>
        <w:ind w:left="990"/>
        <w:rPr>
          <w:sz w:val="18"/>
          <w:szCs w:val="18"/>
        </w:rPr>
      </w:pPr>
      <w:r>
        <w:rPr>
          <w:sz w:val="18"/>
          <w:szCs w:val="18"/>
        </w:rPr>
        <w:t>*must be</w:t>
      </w:r>
    </w:p>
    <w:p w:rsidR="004E410E" w:rsidRDefault="004E410E" w:rsidP="00222E63">
      <w:pPr>
        <w:pStyle w:val="ListParagraph"/>
        <w:ind w:left="990"/>
        <w:rPr>
          <w:sz w:val="18"/>
          <w:szCs w:val="18"/>
        </w:rPr>
      </w:pPr>
    </w:p>
    <w:p w:rsidR="00222E63" w:rsidRDefault="004B2D52" w:rsidP="00222E63">
      <w:pPr>
        <w:pStyle w:val="ListParagraph"/>
        <w:ind w:left="990"/>
        <w:rPr>
          <w:sz w:val="18"/>
          <w:szCs w:val="18"/>
        </w:rPr>
      </w:pPr>
      <w:r>
        <w:rPr>
          <w:sz w:val="18"/>
          <w:szCs w:val="18"/>
        </w:rPr>
        <w:t xml:space="preserve">*Must be </w:t>
      </w:r>
      <w:r w:rsidR="00222E63">
        <w:rPr>
          <w:sz w:val="18"/>
          <w:szCs w:val="18"/>
        </w:rPr>
        <w:t xml:space="preserve"> at Room Temp</w:t>
      </w:r>
      <w:r w:rsidR="00222E63" w:rsidRPr="00953321">
        <w:rPr>
          <w:sz w:val="18"/>
          <w:szCs w:val="18"/>
        </w:rPr>
        <w:t xml:space="preserve"> for a minimum of </w:t>
      </w:r>
      <w:r w:rsidR="00CB2BE1">
        <w:rPr>
          <w:sz w:val="18"/>
          <w:szCs w:val="18"/>
        </w:rPr>
        <w:t>30</w:t>
      </w:r>
      <w:r w:rsidR="00CB2BE1" w:rsidRPr="00953321">
        <w:rPr>
          <w:sz w:val="18"/>
          <w:szCs w:val="18"/>
        </w:rPr>
        <w:t xml:space="preserve">mins </w:t>
      </w:r>
      <w:r w:rsidR="00222E63" w:rsidRPr="00953321">
        <w:rPr>
          <w:sz w:val="18"/>
          <w:szCs w:val="18"/>
        </w:rPr>
        <w:t>before usage</w:t>
      </w:r>
      <w:r w:rsidR="004C73CA">
        <w:rPr>
          <w:sz w:val="18"/>
          <w:szCs w:val="18"/>
        </w:rPr>
        <w:t>;</w:t>
      </w:r>
      <w:r w:rsidR="00222E63">
        <w:rPr>
          <w:sz w:val="18"/>
          <w:szCs w:val="18"/>
        </w:rPr>
        <w:t xml:space="preserve"> failure to do so would result in a decrease in yield</w:t>
      </w:r>
    </w:p>
    <w:p w:rsidR="000E789B" w:rsidRPr="00602B8A" w:rsidRDefault="000E789B" w:rsidP="00222E63">
      <w:pPr>
        <w:pStyle w:val="ListParagraph"/>
        <w:ind w:left="990"/>
        <w:rPr>
          <w:sz w:val="18"/>
          <w:szCs w:val="18"/>
        </w:rPr>
      </w:pPr>
      <w:r>
        <w:rPr>
          <w:sz w:val="18"/>
          <w:szCs w:val="18"/>
        </w:rPr>
        <w:t xml:space="preserve">** The elution and transfer is set for </w:t>
      </w:r>
      <w:r w:rsidR="001C3206">
        <w:rPr>
          <w:sz w:val="18"/>
          <w:szCs w:val="18"/>
        </w:rPr>
        <w:t>36</w:t>
      </w:r>
      <w:r w:rsidR="002463BA">
        <w:rPr>
          <w:sz w:val="18"/>
          <w:szCs w:val="18"/>
        </w:rPr>
        <w:t>µL</w:t>
      </w:r>
      <w:r w:rsidR="001C3206">
        <w:rPr>
          <w:sz w:val="18"/>
          <w:szCs w:val="18"/>
        </w:rPr>
        <w:t xml:space="preserve"> </w:t>
      </w:r>
      <w:r>
        <w:rPr>
          <w:sz w:val="18"/>
          <w:szCs w:val="18"/>
        </w:rPr>
        <w:t>to ensure that we’ll have sufficient and consistent resulting volume of at least 35</w:t>
      </w:r>
      <w:r w:rsidR="002463BA">
        <w:rPr>
          <w:sz w:val="18"/>
          <w:szCs w:val="18"/>
        </w:rPr>
        <w:t>µL</w:t>
      </w:r>
      <w:r>
        <w:rPr>
          <w:sz w:val="18"/>
          <w:szCs w:val="18"/>
        </w:rPr>
        <w:t xml:space="preserve"> in the second strand cDNA synthesis reaction.</w:t>
      </w:r>
    </w:p>
    <w:p w:rsidR="00222E63" w:rsidRDefault="00222E63" w:rsidP="00222E63">
      <w:pPr>
        <w:pStyle w:val="BodyText"/>
        <w:rPr>
          <w:szCs w:val="24"/>
        </w:rPr>
      </w:pPr>
    </w:p>
    <w:p w:rsidR="00222E63" w:rsidRDefault="00222E63" w:rsidP="00222E63">
      <w:pPr>
        <w:pStyle w:val="BodyText"/>
        <w:numPr>
          <w:ilvl w:val="2"/>
          <w:numId w:val="26"/>
        </w:numPr>
        <w:tabs>
          <w:tab w:val="left" w:pos="1980"/>
        </w:tabs>
        <w:ind w:left="1980" w:hanging="810"/>
        <w:rPr>
          <w:szCs w:val="24"/>
        </w:rPr>
      </w:pPr>
      <w:r>
        <w:rPr>
          <w:szCs w:val="24"/>
        </w:rPr>
        <w:t xml:space="preserve">During the bead clean incubation steps, it is recommended to prepare the Second Strand brew (section </w:t>
      </w:r>
      <w:r w:rsidR="004B2D52">
        <w:rPr>
          <w:szCs w:val="24"/>
        </w:rPr>
        <w:t>6</w:t>
      </w:r>
      <w:r>
        <w:rPr>
          <w:szCs w:val="24"/>
        </w:rPr>
        <w:t>)</w:t>
      </w:r>
      <w:r w:rsidR="00FE5DA3">
        <w:rPr>
          <w:szCs w:val="24"/>
        </w:rPr>
        <w:t>.</w:t>
      </w:r>
    </w:p>
    <w:p w:rsidR="00222E63" w:rsidRDefault="00222E63" w:rsidP="00222E63">
      <w:pPr>
        <w:pStyle w:val="ListParagraph"/>
        <w:rPr>
          <w:szCs w:val="24"/>
        </w:rPr>
      </w:pPr>
    </w:p>
    <w:p w:rsidR="00507C8A" w:rsidRPr="00F079BE" w:rsidRDefault="00222E63" w:rsidP="00222E63">
      <w:pPr>
        <w:pStyle w:val="BodyText"/>
        <w:numPr>
          <w:ilvl w:val="2"/>
          <w:numId w:val="26"/>
        </w:numPr>
        <w:tabs>
          <w:tab w:val="left" w:pos="1980"/>
        </w:tabs>
        <w:ind w:left="1980" w:hanging="810"/>
        <w:rPr>
          <w:szCs w:val="24"/>
        </w:rPr>
      </w:pPr>
      <w:r>
        <w:rPr>
          <w:szCs w:val="24"/>
        </w:rPr>
        <w:t>After the Magnet Elution time, transfer the RNA/DNA hybrid into a new well.</w:t>
      </w:r>
      <w:r w:rsidR="00A735E6" w:rsidRPr="00A735E6">
        <w:rPr>
          <w:i/>
        </w:rPr>
        <w:t xml:space="preserve"> </w:t>
      </w:r>
      <w:r w:rsidR="00A735E6">
        <w:rPr>
          <w:i/>
        </w:rPr>
        <w:t>This is a</w:t>
      </w:r>
      <w:r w:rsidR="00A735E6" w:rsidRPr="00396988">
        <w:rPr>
          <w:i/>
        </w:rPr>
        <w:t xml:space="preserve"> safe stopping point. If needed, the plate can be stored at </w:t>
      </w:r>
      <w:r w:rsidR="00A735E6" w:rsidRPr="00A735E6">
        <w:rPr>
          <w:b/>
          <w:i/>
        </w:rPr>
        <w:t>-80°</w:t>
      </w:r>
    </w:p>
    <w:p w:rsidR="00F079BE" w:rsidRDefault="00F079BE" w:rsidP="00F079BE">
      <w:pPr>
        <w:pStyle w:val="ListParagraph"/>
        <w:rPr>
          <w:szCs w:val="24"/>
        </w:rPr>
      </w:pPr>
    </w:p>
    <w:p w:rsidR="00222E63" w:rsidRDefault="00222E63" w:rsidP="00222E63">
      <w:pPr>
        <w:pStyle w:val="BodyText"/>
      </w:pPr>
    </w:p>
    <w:p w:rsidR="00222E63" w:rsidRPr="00222E63" w:rsidRDefault="00222E63" w:rsidP="00222E63">
      <w:pPr>
        <w:pStyle w:val="BodyText"/>
        <w:numPr>
          <w:ilvl w:val="0"/>
          <w:numId w:val="26"/>
        </w:numPr>
        <w:ind w:left="450" w:hanging="450"/>
      </w:pPr>
      <w:r>
        <w:rPr>
          <w:b/>
          <w:szCs w:val="24"/>
        </w:rPr>
        <w:t>Second S</w:t>
      </w:r>
      <w:r w:rsidRPr="00335832">
        <w:rPr>
          <w:b/>
          <w:szCs w:val="24"/>
        </w:rPr>
        <w:t xml:space="preserve">trand </w:t>
      </w:r>
      <w:r>
        <w:rPr>
          <w:b/>
          <w:szCs w:val="24"/>
        </w:rPr>
        <w:t>cDNA:  Reaction Brew</w:t>
      </w:r>
    </w:p>
    <w:p w:rsidR="00222E63" w:rsidRPr="00AA23F3" w:rsidRDefault="00222E63" w:rsidP="00222E63">
      <w:pPr>
        <w:pStyle w:val="BodyText"/>
        <w:ind w:left="1728"/>
        <w:rPr>
          <w:color w:val="0070C0"/>
        </w:rPr>
      </w:pPr>
    </w:p>
    <w:p w:rsidR="00245B88" w:rsidRDefault="00245B88" w:rsidP="00222E63">
      <w:pPr>
        <w:pStyle w:val="BodyText"/>
        <w:numPr>
          <w:ilvl w:val="1"/>
          <w:numId w:val="26"/>
        </w:numPr>
        <w:ind w:left="1170" w:hanging="720"/>
      </w:pPr>
      <w:r w:rsidRPr="00164123">
        <w:t xml:space="preserve">Generate the </w:t>
      </w:r>
      <w:r w:rsidRPr="006B0FE8">
        <w:rPr>
          <w:color w:val="0070C0"/>
        </w:rPr>
        <w:t>“</w:t>
      </w:r>
      <w:r>
        <w:rPr>
          <w:b/>
          <w:color w:val="0070C0"/>
        </w:rPr>
        <w:t>SS</w:t>
      </w:r>
      <w:r w:rsidRPr="00164123">
        <w:rPr>
          <w:b/>
          <w:color w:val="0070C0"/>
        </w:rPr>
        <w:t>_cDNA_</w:t>
      </w:r>
      <w:r>
        <w:rPr>
          <w:b/>
          <w:color w:val="0070C0"/>
        </w:rPr>
        <w:t>2nd_S</w:t>
      </w:r>
      <w:r w:rsidRPr="00164123">
        <w:rPr>
          <w:b/>
          <w:color w:val="0070C0"/>
        </w:rPr>
        <w:t>trand</w:t>
      </w:r>
      <w:r w:rsidRPr="006B0FE8">
        <w:rPr>
          <w:color w:val="0070C0"/>
        </w:rPr>
        <w:t xml:space="preserve">” </w:t>
      </w:r>
      <w:r w:rsidRPr="00164123">
        <w:t>brew using LIMS</w:t>
      </w:r>
      <w:r>
        <w:t>.</w:t>
      </w:r>
    </w:p>
    <w:p w:rsidR="000B2EB3" w:rsidRDefault="00842030" w:rsidP="000B2EB3">
      <w:pPr>
        <w:pStyle w:val="BodyText"/>
        <w:ind w:left="1170"/>
      </w:pPr>
      <w:r>
        <w:rPr>
          <w:noProof/>
        </w:rPr>
        <w:pict>
          <v:shape id="_x0000_s1032" type="#_x0000_t202" style="position:absolute;left:0;text-align:left;margin-left:66.55pt;margin-top:6.2pt;width:386.25pt;height:37.5pt;z-index:251670528" fillcolor="#ffc">
            <v:textbox style="mso-next-textbox:#_x0000_s1032">
              <w:txbxContent>
                <w:p w:rsidR="007047B6" w:rsidRDefault="007047B6" w:rsidP="00245B88">
                  <w:r w:rsidRPr="00164123">
                    <w:rPr>
                      <w:u w:val="single"/>
                    </w:rPr>
                    <w:t>LIMS</w:t>
                  </w:r>
                  <w:r>
                    <w:t>: Prepare Standard Solutions &gt; SS_cDNA_2nd_S</w:t>
                  </w:r>
                  <w:r w:rsidRPr="000B2EB3">
                    <w:t>trand</w:t>
                  </w:r>
                  <w:r w:rsidDel="006B0FE8">
                    <w:t xml:space="preserve"> </w:t>
                  </w:r>
                  <w:r>
                    <w:t>&gt; follow the prompts &gt; Save Standard Solution</w:t>
                  </w:r>
                </w:p>
                <w:p w:rsidR="007047B6" w:rsidRDefault="007047B6" w:rsidP="00245B88"/>
                <w:p w:rsidR="007047B6" w:rsidRDefault="007047B6" w:rsidP="00245B88"/>
                <w:p w:rsidR="007047B6" w:rsidRPr="00164123" w:rsidRDefault="007047B6" w:rsidP="00245B88"/>
              </w:txbxContent>
            </v:textbox>
          </v:shape>
        </w:pict>
      </w:r>
    </w:p>
    <w:p w:rsidR="000B2EB3" w:rsidRDefault="000B2EB3" w:rsidP="000B2EB3">
      <w:pPr>
        <w:pStyle w:val="BodyText"/>
        <w:ind w:left="1170"/>
      </w:pPr>
    </w:p>
    <w:p w:rsidR="000B2EB3" w:rsidRDefault="000B2EB3" w:rsidP="000B2EB3">
      <w:pPr>
        <w:pStyle w:val="BodyText"/>
        <w:ind w:left="1170"/>
      </w:pPr>
    </w:p>
    <w:p w:rsidR="00F802D0" w:rsidRDefault="00F802D0" w:rsidP="000B2EB3">
      <w:pPr>
        <w:pStyle w:val="BodyText"/>
        <w:ind w:left="1170"/>
      </w:pPr>
    </w:p>
    <w:p w:rsidR="00245B88" w:rsidRDefault="00245B88" w:rsidP="00222E63">
      <w:pPr>
        <w:pStyle w:val="BodyText"/>
        <w:numPr>
          <w:ilvl w:val="1"/>
          <w:numId w:val="26"/>
        </w:numPr>
        <w:ind w:left="1170" w:hanging="720"/>
      </w:pPr>
      <w:r w:rsidRPr="00164123">
        <w:t>Retrieve 1D Large label from 5</w:t>
      </w:r>
      <w:r w:rsidRPr="00164123">
        <w:rPr>
          <w:vertAlign w:val="superscript"/>
        </w:rPr>
        <w:t>th</w:t>
      </w:r>
      <w:r w:rsidRPr="00164123">
        <w:t xml:space="preserve"> floor printer outside the RNA room and brew mix check-list label from RNA Room printer</w:t>
      </w:r>
      <w:r>
        <w:t>.</w:t>
      </w:r>
    </w:p>
    <w:p w:rsidR="000B2EB3" w:rsidRDefault="000B2EB3" w:rsidP="000B2EB3">
      <w:pPr>
        <w:pStyle w:val="BodyText"/>
        <w:ind w:left="1170"/>
      </w:pPr>
    </w:p>
    <w:p w:rsidR="007E5E23" w:rsidRPr="007E5E23" w:rsidRDefault="00245B88">
      <w:pPr>
        <w:pStyle w:val="BodyText"/>
        <w:numPr>
          <w:ilvl w:val="1"/>
          <w:numId w:val="26"/>
        </w:numPr>
        <w:ind w:left="1170" w:hanging="720"/>
      </w:pPr>
      <w:r w:rsidRPr="00164123">
        <w:rPr>
          <w:color w:val="000000"/>
        </w:rPr>
        <w:t>If LIMS is down, enter the number of samples to be processed and print the ss-cDNA Worksheet  located  in</w:t>
      </w:r>
      <w:r>
        <w:rPr>
          <w:color w:val="000000"/>
        </w:rPr>
        <w:t>:</w:t>
      </w:r>
    </w:p>
    <w:tbl>
      <w:tblPr>
        <w:tblpPr w:leftFromText="180" w:rightFromText="180" w:vertAnchor="text" w:horzAnchor="margin" w:tblpXSpec="right"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60"/>
      </w:tblGrid>
      <w:tr w:rsidR="00391F9C" w:rsidRPr="00164123" w:rsidTr="00391F9C">
        <w:trPr>
          <w:trHeight w:val="593"/>
        </w:trPr>
        <w:tc>
          <w:tcPr>
            <w:tcW w:w="8460" w:type="dxa"/>
          </w:tcPr>
          <w:p w:rsidR="00391F9C" w:rsidRPr="00164123" w:rsidRDefault="00391F9C" w:rsidP="00391F9C">
            <w:pPr>
              <w:pStyle w:val="BodyText"/>
              <w:ind w:left="123"/>
              <w:rPr>
                <w:color w:val="000000"/>
              </w:rPr>
            </w:pPr>
            <w:r w:rsidRPr="00164123">
              <w:rPr>
                <w:color w:val="000000"/>
              </w:rPr>
              <w:t>R:\Lib core\</w:t>
            </w:r>
            <w:r w:rsidRPr="002002F5">
              <w:rPr>
                <w:noProof/>
                <w:szCs w:val="24"/>
              </w:rPr>
              <w:t>Work Sheets and Calculators\Strand Specific\</w:t>
            </w:r>
            <w:r>
              <w:rPr>
                <w:noProof/>
                <w:szCs w:val="24"/>
              </w:rPr>
              <w:t>Manual\Manual</w:t>
            </w:r>
            <w:r w:rsidRPr="0073375F">
              <w:rPr>
                <w:noProof/>
                <w:szCs w:val="24"/>
              </w:rPr>
              <w:t xml:space="preserve"> Plate-based Strand-specific cDNA synthesis with Maxima H Minus</w:t>
            </w:r>
          </w:p>
        </w:tc>
      </w:tr>
    </w:tbl>
    <w:p w:rsidR="000B2EB3" w:rsidRDefault="000B2EB3" w:rsidP="000B2EB3">
      <w:pPr>
        <w:pStyle w:val="BodyText"/>
        <w:ind w:left="1170"/>
        <w:rPr>
          <w:color w:val="000000"/>
        </w:rPr>
      </w:pPr>
    </w:p>
    <w:p w:rsidR="000B2EB3" w:rsidRDefault="000B2EB3" w:rsidP="000B2EB3">
      <w:pPr>
        <w:pStyle w:val="BodyText"/>
        <w:ind w:left="1170"/>
        <w:rPr>
          <w:color w:val="000000"/>
        </w:rPr>
      </w:pPr>
    </w:p>
    <w:p w:rsidR="000B2EB3" w:rsidRDefault="000B2EB3" w:rsidP="000B2EB3">
      <w:pPr>
        <w:pStyle w:val="BodyText"/>
        <w:ind w:left="1170"/>
      </w:pPr>
    </w:p>
    <w:p w:rsidR="000B2EB3" w:rsidRPr="000B2EB3" w:rsidRDefault="000B2EB3" w:rsidP="000B2EB3">
      <w:pPr>
        <w:pStyle w:val="BodyText"/>
        <w:ind w:left="1170"/>
      </w:pPr>
    </w:p>
    <w:p w:rsidR="00391F9C" w:rsidRPr="00245B88" w:rsidRDefault="00391F9C" w:rsidP="00222E63">
      <w:pPr>
        <w:pStyle w:val="BodyText"/>
        <w:numPr>
          <w:ilvl w:val="1"/>
          <w:numId w:val="26"/>
        </w:numPr>
        <w:ind w:left="1170" w:hanging="720"/>
      </w:pPr>
      <w:r w:rsidRPr="00164123">
        <w:t>Prepare Strand specific 2</w:t>
      </w:r>
      <w:r w:rsidRPr="00164123">
        <w:rPr>
          <w:vertAlign w:val="superscript"/>
        </w:rPr>
        <w:t>nd</w:t>
      </w:r>
      <w:r w:rsidRPr="00164123">
        <w:t xml:space="preserve"> strand cDNA synthesis brew following the printed LIMS calculator or following the printed Excel spreadsheet. Make sure to mix each reagent well before adding to the brew.  Add enzymes last</w:t>
      </w:r>
      <w:r w:rsidR="00FE5DA3">
        <w:t>.</w:t>
      </w:r>
    </w:p>
    <w:p w:rsidR="000B2EB3" w:rsidRDefault="000B2EB3" w:rsidP="000B2EB3">
      <w:pPr>
        <w:pStyle w:val="BodyText"/>
        <w:ind w:left="1170"/>
        <w:rPr>
          <w:color w:val="000000"/>
        </w:rPr>
      </w:pPr>
    </w:p>
    <w:p w:rsidR="00F802D0" w:rsidRDefault="00F802D0" w:rsidP="000B2EB3">
      <w:pPr>
        <w:pStyle w:val="BodyText"/>
        <w:ind w:left="1170"/>
        <w:rPr>
          <w:color w:val="000000"/>
        </w:rPr>
      </w:pPr>
    </w:p>
    <w:p w:rsidR="00222E63" w:rsidRPr="00F079BE" w:rsidRDefault="00222E63" w:rsidP="00222E63">
      <w:pPr>
        <w:pStyle w:val="BodyText"/>
        <w:numPr>
          <w:ilvl w:val="1"/>
          <w:numId w:val="26"/>
        </w:numPr>
        <w:ind w:left="1170" w:hanging="720"/>
      </w:pPr>
      <w:r w:rsidRPr="00405D37">
        <w:rPr>
          <w:szCs w:val="24"/>
        </w:rPr>
        <w:t>The reaction set up</w:t>
      </w:r>
      <w:r>
        <w:rPr>
          <w:szCs w:val="24"/>
        </w:rPr>
        <w:t xml:space="preserve"> for 1 reaction </w:t>
      </w:r>
      <w:r w:rsidRPr="00405D37">
        <w:rPr>
          <w:szCs w:val="24"/>
        </w:rPr>
        <w:t xml:space="preserve"> is as follows:</w:t>
      </w:r>
    </w:p>
    <w:p w:rsidR="00F079BE" w:rsidRPr="00CB442E" w:rsidRDefault="00F079BE" w:rsidP="00F079BE">
      <w:pPr>
        <w:pStyle w:val="BodyText"/>
        <w:ind w:left="360"/>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0"/>
        <w:gridCol w:w="1098"/>
      </w:tblGrid>
      <w:tr w:rsidR="00222E63" w:rsidRPr="00385954" w:rsidTr="00935B8A">
        <w:tc>
          <w:tcPr>
            <w:tcW w:w="0" w:type="auto"/>
          </w:tcPr>
          <w:p w:rsidR="00222E63" w:rsidRPr="00053B11" w:rsidRDefault="00222E63" w:rsidP="00935B8A">
            <w:pPr>
              <w:pStyle w:val="BodyText"/>
              <w:rPr>
                <w:b/>
                <w:sz w:val="20"/>
              </w:rPr>
            </w:pPr>
            <w:r w:rsidRPr="00053B11">
              <w:rPr>
                <w:b/>
                <w:sz w:val="20"/>
              </w:rPr>
              <w:t>Solution</w:t>
            </w:r>
          </w:p>
        </w:tc>
        <w:tc>
          <w:tcPr>
            <w:tcW w:w="0" w:type="auto"/>
          </w:tcPr>
          <w:p w:rsidR="00222E63" w:rsidRPr="00053B11" w:rsidRDefault="00222E63" w:rsidP="00935B8A">
            <w:pPr>
              <w:pStyle w:val="BodyText"/>
              <w:rPr>
                <w:b/>
                <w:sz w:val="20"/>
              </w:rPr>
            </w:pPr>
            <w:r w:rsidRPr="00053B11">
              <w:rPr>
                <w:b/>
                <w:sz w:val="20"/>
              </w:rPr>
              <w:t>1 rxn (</w:t>
            </w:r>
            <w:r w:rsidR="002463BA">
              <w:rPr>
                <w:b/>
                <w:sz w:val="20"/>
              </w:rPr>
              <w:t>µL</w:t>
            </w:r>
            <w:r w:rsidRPr="00053B11">
              <w:rPr>
                <w:b/>
                <w:sz w:val="20"/>
              </w:rPr>
              <w:t>)</w:t>
            </w:r>
          </w:p>
        </w:tc>
      </w:tr>
      <w:tr w:rsidR="00222E63" w:rsidRPr="00385954" w:rsidTr="00935B8A">
        <w:tc>
          <w:tcPr>
            <w:tcW w:w="0" w:type="auto"/>
          </w:tcPr>
          <w:p w:rsidR="00222E63" w:rsidRPr="00053B11" w:rsidRDefault="00222E63" w:rsidP="00935B8A">
            <w:pPr>
              <w:pStyle w:val="BodyText"/>
              <w:rPr>
                <w:b/>
                <w:sz w:val="20"/>
              </w:rPr>
            </w:pPr>
          </w:p>
        </w:tc>
        <w:tc>
          <w:tcPr>
            <w:tcW w:w="0" w:type="auto"/>
          </w:tcPr>
          <w:p w:rsidR="00222E63" w:rsidRPr="00053B11" w:rsidRDefault="00222E63" w:rsidP="00935B8A">
            <w:pPr>
              <w:pStyle w:val="BodyText"/>
              <w:rPr>
                <w:b/>
                <w:sz w:val="20"/>
              </w:rPr>
            </w:pPr>
          </w:p>
        </w:tc>
      </w:tr>
      <w:tr w:rsidR="00222E63" w:rsidRPr="00385954" w:rsidTr="00935B8A">
        <w:tc>
          <w:tcPr>
            <w:tcW w:w="0" w:type="auto"/>
          </w:tcPr>
          <w:p w:rsidR="00222E63" w:rsidRPr="00053B11" w:rsidRDefault="00222E63" w:rsidP="00935B8A">
            <w:pPr>
              <w:pStyle w:val="BodyText"/>
              <w:tabs>
                <w:tab w:val="left" w:pos="2432"/>
              </w:tabs>
              <w:rPr>
                <w:sz w:val="20"/>
                <w:lang w:val="fr-FR"/>
              </w:rPr>
            </w:pPr>
            <w:r w:rsidRPr="00053B11">
              <w:rPr>
                <w:sz w:val="20"/>
                <w:lang w:val="fr-FR"/>
              </w:rPr>
              <w:t>First Strand sscDNA</w:t>
            </w:r>
          </w:p>
        </w:tc>
        <w:tc>
          <w:tcPr>
            <w:tcW w:w="0" w:type="auto"/>
          </w:tcPr>
          <w:p w:rsidR="00222E63" w:rsidRPr="00053B11" w:rsidRDefault="00222E63" w:rsidP="00935B8A">
            <w:pPr>
              <w:pStyle w:val="BodyText"/>
              <w:jc w:val="center"/>
              <w:rPr>
                <w:sz w:val="20"/>
              </w:rPr>
            </w:pPr>
            <w:r w:rsidRPr="00053B11">
              <w:rPr>
                <w:sz w:val="20"/>
              </w:rPr>
              <w:t>35</w:t>
            </w:r>
          </w:p>
        </w:tc>
      </w:tr>
      <w:tr w:rsidR="00222E63" w:rsidRPr="00385954" w:rsidTr="00935B8A">
        <w:tc>
          <w:tcPr>
            <w:tcW w:w="0" w:type="auto"/>
          </w:tcPr>
          <w:p w:rsidR="00222E63" w:rsidRPr="00053B11" w:rsidRDefault="00222E63" w:rsidP="00935B8A">
            <w:pPr>
              <w:pStyle w:val="BodyText"/>
              <w:tabs>
                <w:tab w:val="left" w:pos="2432"/>
              </w:tabs>
              <w:rPr>
                <w:sz w:val="20"/>
                <w:lang w:val="fr-FR"/>
              </w:rPr>
            </w:pPr>
          </w:p>
        </w:tc>
        <w:tc>
          <w:tcPr>
            <w:tcW w:w="0" w:type="auto"/>
          </w:tcPr>
          <w:p w:rsidR="00222E63" w:rsidRPr="00053B11" w:rsidRDefault="00222E63" w:rsidP="00935B8A">
            <w:pPr>
              <w:pStyle w:val="BodyText"/>
              <w:jc w:val="center"/>
              <w:rPr>
                <w:sz w:val="20"/>
              </w:rPr>
            </w:pPr>
          </w:p>
        </w:tc>
      </w:tr>
      <w:tr w:rsidR="00222E63" w:rsidRPr="00385954" w:rsidTr="00935B8A">
        <w:tc>
          <w:tcPr>
            <w:tcW w:w="0" w:type="auto"/>
          </w:tcPr>
          <w:p w:rsidR="00222E63" w:rsidRPr="00053B11" w:rsidRDefault="00222E63" w:rsidP="00935B8A">
            <w:pPr>
              <w:pStyle w:val="BodyText"/>
              <w:rPr>
                <w:sz w:val="20"/>
              </w:rPr>
            </w:pPr>
            <w:r w:rsidRPr="00053B11">
              <w:rPr>
                <w:sz w:val="20"/>
              </w:rPr>
              <w:t>DEPC-dH2O</w:t>
            </w:r>
          </w:p>
        </w:tc>
        <w:tc>
          <w:tcPr>
            <w:tcW w:w="0" w:type="auto"/>
          </w:tcPr>
          <w:p w:rsidR="00222E63" w:rsidRPr="00053B11" w:rsidRDefault="00222E63" w:rsidP="00935B8A">
            <w:pPr>
              <w:pStyle w:val="BodyText"/>
              <w:jc w:val="center"/>
              <w:rPr>
                <w:sz w:val="20"/>
              </w:rPr>
            </w:pPr>
            <w:r w:rsidRPr="00053B11">
              <w:rPr>
                <w:sz w:val="20"/>
              </w:rPr>
              <w:t>1</w:t>
            </w:r>
          </w:p>
        </w:tc>
      </w:tr>
      <w:tr w:rsidR="00222E63" w:rsidRPr="00385954" w:rsidTr="00935B8A">
        <w:tc>
          <w:tcPr>
            <w:tcW w:w="0" w:type="auto"/>
          </w:tcPr>
          <w:p w:rsidR="00222E63" w:rsidRPr="00053B11" w:rsidRDefault="00222E63" w:rsidP="00935B8A">
            <w:pPr>
              <w:pStyle w:val="BodyText"/>
              <w:rPr>
                <w:sz w:val="20"/>
              </w:rPr>
            </w:pPr>
            <w:r w:rsidRPr="00053B11">
              <w:rPr>
                <w:sz w:val="20"/>
              </w:rPr>
              <w:t>5X Second Strand Buffer</w:t>
            </w:r>
          </w:p>
        </w:tc>
        <w:tc>
          <w:tcPr>
            <w:tcW w:w="0" w:type="auto"/>
          </w:tcPr>
          <w:p w:rsidR="00222E63" w:rsidRPr="00053B11" w:rsidRDefault="00222E63" w:rsidP="00935B8A">
            <w:pPr>
              <w:pStyle w:val="BodyText"/>
              <w:jc w:val="center"/>
              <w:rPr>
                <w:sz w:val="20"/>
              </w:rPr>
            </w:pPr>
            <w:r w:rsidRPr="00053B11">
              <w:rPr>
                <w:sz w:val="20"/>
              </w:rPr>
              <w:t>10</w:t>
            </w:r>
          </w:p>
        </w:tc>
      </w:tr>
      <w:tr w:rsidR="00222E63" w:rsidRPr="00385954" w:rsidTr="00935B8A">
        <w:tc>
          <w:tcPr>
            <w:tcW w:w="0" w:type="auto"/>
          </w:tcPr>
          <w:p w:rsidR="00222E63" w:rsidRPr="00053B11" w:rsidRDefault="00222E63" w:rsidP="00935B8A">
            <w:pPr>
              <w:pStyle w:val="BodyText"/>
              <w:rPr>
                <w:sz w:val="20"/>
                <w:lang w:val="en-CA"/>
              </w:rPr>
            </w:pPr>
            <w:r w:rsidRPr="00053B11">
              <w:rPr>
                <w:sz w:val="20"/>
              </w:rPr>
              <w:t>GeneAmp mix with dUTP (12.5mM)</w:t>
            </w:r>
          </w:p>
        </w:tc>
        <w:tc>
          <w:tcPr>
            <w:tcW w:w="0" w:type="auto"/>
          </w:tcPr>
          <w:p w:rsidR="00222E63" w:rsidRPr="00053B11" w:rsidRDefault="00222E63" w:rsidP="00935B8A">
            <w:pPr>
              <w:pStyle w:val="BodyText"/>
              <w:jc w:val="center"/>
              <w:rPr>
                <w:sz w:val="20"/>
              </w:rPr>
            </w:pPr>
            <w:r w:rsidRPr="00053B11">
              <w:rPr>
                <w:sz w:val="20"/>
              </w:rPr>
              <w:t>1.5</w:t>
            </w:r>
          </w:p>
        </w:tc>
      </w:tr>
      <w:tr w:rsidR="00222E63" w:rsidRPr="00385954" w:rsidTr="00935B8A">
        <w:tc>
          <w:tcPr>
            <w:tcW w:w="0" w:type="auto"/>
          </w:tcPr>
          <w:p w:rsidR="00222E63" w:rsidRPr="00053B11" w:rsidRDefault="00222E63" w:rsidP="00935B8A">
            <w:pPr>
              <w:pStyle w:val="BodyText"/>
              <w:rPr>
                <w:sz w:val="20"/>
                <w:lang w:val="fr-FR"/>
              </w:rPr>
            </w:pPr>
            <w:r w:rsidRPr="00053B11">
              <w:rPr>
                <w:sz w:val="20"/>
                <w:lang w:val="fr-FR"/>
              </w:rPr>
              <w:t>E.Coli DNA Ligase (10U/</w:t>
            </w:r>
            <w:r w:rsidR="002463BA">
              <w:rPr>
                <w:sz w:val="20"/>
                <w:lang w:val="fr-FR"/>
              </w:rPr>
              <w:t>µL</w:t>
            </w:r>
            <w:r w:rsidRPr="00053B11">
              <w:rPr>
                <w:sz w:val="20"/>
                <w:lang w:val="fr-FR"/>
              </w:rPr>
              <w:t>)</w:t>
            </w:r>
          </w:p>
        </w:tc>
        <w:tc>
          <w:tcPr>
            <w:tcW w:w="0" w:type="auto"/>
          </w:tcPr>
          <w:p w:rsidR="00222E63" w:rsidRPr="00053B11" w:rsidRDefault="00222E63" w:rsidP="00935B8A">
            <w:pPr>
              <w:pStyle w:val="BodyText"/>
              <w:jc w:val="center"/>
              <w:rPr>
                <w:sz w:val="20"/>
              </w:rPr>
            </w:pPr>
            <w:r w:rsidRPr="00053B11">
              <w:rPr>
                <w:sz w:val="20"/>
              </w:rPr>
              <w:t>0.5</w:t>
            </w:r>
          </w:p>
        </w:tc>
      </w:tr>
      <w:tr w:rsidR="00222E63" w:rsidRPr="00385954" w:rsidTr="00935B8A">
        <w:tc>
          <w:tcPr>
            <w:tcW w:w="0" w:type="auto"/>
          </w:tcPr>
          <w:p w:rsidR="00222E63" w:rsidRPr="00053B11" w:rsidRDefault="00222E63" w:rsidP="00935B8A">
            <w:pPr>
              <w:pStyle w:val="BodyText"/>
              <w:rPr>
                <w:sz w:val="20"/>
                <w:lang w:val="fr-FR"/>
              </w:rPr>
            </w:pPr>
            <w:r w:rsidRPr="00053B11">
              <w:rPr>
                <w:sz w:val="20"/>
                <w:lang w:val="fr-FR"/>
              </w:rPr>
              <w:t>E.Coli DNA Polymerase (10U/</w:t>
            </w:r>
            <w:r w:rsidR="002463BA">
              <w:rPr>
                <w:sz w:val="20"/>
                <w:lang w:val="fr-FR"/>
              </w:rPr>
              <w:t>µL</w:t>
            </w:r>
            <w:r w:rsidRPr="00053B11">
              <w:rPr>
                <w:sz w:val="20"/>
                <w:lang w:val="fr-FR"/>
              </w:rPr>
              <w:t>)</w:t>
            </w:r>
          </w:p>
        </w:tc>
        <w:tc>
          <w:tcPr>
            <w:tcW w:w="0" w:type="auto"/>
          </w:tcPr>
          <w:p w:rsidR="00222E63" w:rsidRPr="00053B11" w:rsidRDefault="00222E63" w:rsidP="00935B8A">
            <w:pPr>
              <w:pStyle w:val="BodyText"/>
              <w:jc w:val="center"/>
              <w:rPr>
                <w:sz w:val="20"/>
              </w:rPr>
            </w:pPr>
            <w:r w:rsidRPr="00053B11">
              <w:rPr>
                <w:sz w:val="20"/>
              </w:rPr>
              <w:t>1.5</w:t>
            </w:r>
          </w:p>
        </w:tc>
      </w:tr>
      <w:tr w:rsidR="00222E63" w:rsidRPr="00385954" w:rsidTr="00935B8A">
        <w:tc>
          <w:tcPr>
            <w:tcW w:w="0" w:type="auto"/>
          </w:tcPr>
          <w:p w:rsidR="00222E63" w:rsidRPr="00053B11" w:rsidRDefault="00222E63" w:rsidP="00935B8A">
            <w:pPr>
              <w:pStyle w:val="BodyText"/>
              <w:rPr>
                <w:sz w:val="20"/>
                <w:lang w:val="fr-FR"/>
              </w:rPr>
            </w:pPr>
            <w:r w:rsidRPr="00053B11">
              <w:rPr>
                <w:sz w:val="20"/>
                <w:lang w:val="fr-FR"/>
              </w:rPr>
              <w:t>E.Coli DNA R</w:t>
            </w:r>
            <w:r w:rsidR="00BB02A5">
              <w:rPr>
                <w:sz w:val="20"/>
                <w:lang w:val="fr-FR"/>
              </w:rPr>
              <w:t>N</w:t>
            </w:r>
            <w:r w:rsidRPr="00053B11">
              <w:rPr>
                <w:sz w:val="20"/>
                <w:lang w:val="fr-FR"/>
              </w:rPr>
              <w:t>ase H (2U/</w:t>
            </w:r>
            <w:r w:rsidR="002463BA">
              <w:rPr>
                <w:sz w:val="20"/>
                <w:lang w:val="fr-FR"/>
              </w:rPr>
              <w:t>µL</w:t>
            </w:r>
            <w:r w:rsidRPr="00053B11">
              <w:rPr>
                <w:sz w:val="20"/>
                <w:lang w:val="fr-FR"/>
              </w:rPr>
              <w:t>)</w:t>
            </w:r>
          </w:p>
        </w:tc>
        <w:tc>
          <w:tcPr>
            <w:tcW w:w="0" w:type="auto"/>
          </w:tcPr>
          <w:p w:rsidR="00222E63" w:rsidRPr="00053B11" w:rsidRDefault="00222E63" w:rsidP="00935B8A">
            <w:pPr>
              <w:pStyle w:val="BodyText"/>
              <w:jc w:val="center"/>
              <w:rPr>
                <w:sz w:val="20"/>
              </w:rPr>
            </w:pPr>
            <w:r w:rsidRPr="00053B11">
              <w:rPr>
                <w:sz w:val="20"/>
              </w:rPr>
              <w:t>0.5</w:t>
            </w:r>
          </w:p>
        </w:tc>
      </w:tr>
      <w:tr w:rsidR="00222E63" w:rsidRPr="00385954" w:rsidTr="00935B8A">
        <w:tc>
          <w:tcPr>
            <w:tcW w:w="0" w:type="auto"/>
          </w:tcPr>
          <w:p w:rsidR="00222E63" w:rsidRPr="00053B11" w:rsidRDefault="00222E63" w:rsidP="00935B8A">
            <w:pPr>
              <w:pStyle w:val="BodyText"/>
              <w:rPr>
                <w:sz w:val="20"/>
              </w:rPr>
            </w:pPr>
          </w:p>
        </w:tc>
        <w:tc>
          <w:tcPr>
            <w:tcW w:w="0" w:type="auto"/>
          </w:tcPr>
          <w:p w:rsidR="00222E63" w:rsidRPr="00053B11" w:rsidRDefault="00222E63" w:rsidP="00935B8A">
            <w:pPr>
              <w:pStyle w:val="BodyText"/>
              <w:jc w:val="center"/>
              <w:rPr>
                <w:sz w:val="20"/>
              </w:rPr>
            </w:pPr>
          </w:p>
        </w:tc>
      </w:tr>
      <w:tr w:rsidR="00222E63" w:rsidRPr="00385954" w:rsidTr="00935B8A">
        <w:tc>
          <w:tcPr>
            <w:tcW w:w="0" w:type="auto"/>
          </w:tcPr>
          <w:p w:rsidR="00222E63" w:rsidRPr="00053B11" w:rsidRDefault="00222E63" w:rsidP="00935B8A">
            <w:pPr>
              <w:pStyle w:val="BodyText"/>
              <w:rPr>
                <w:b/>
                <w:sz w:val="20"/>
              </w:rPr>
            </w:pPr>
            <w:r w:rsidRPr="00053B11">
              <w:rPr>
                <w:b/>
                <w:sz w:val="20"/>
              </w:rPr>
              <w:t>Reaction volume</w:t>
            </w:r>
          </w:p>
        </w:tc>
        <w:tc>
          <w:tcPr>
            <w:tcW w:w="0" w:type="auto"/>
          </w:tcPr>
          <w:p w:rsidR="00222E63" w:rsidRPr="00053B11" w:rsidRDefault="00222E63" w:rsidP="00935B8A">
            <w:pPr>
              <w:pStyle w:val="BodyText"/>
              <w:jc w:val="center"/>
              <w:rPr>
                <w:b/>
                <w:sz w:val="20"/>
              </w:rPr>
            </w:pPr>
            <w:r w:rsidRPr="00053B11">
              <w:rPr>
                <w:b/>
                <w:sz w:val="20"/>
              </w:rPr>
              <w:t>50</w:t>
            </w:r>
          </w:p>
        </w:tc>
      </w:tr>
    </w:tbl>
    <w:p w:rsidR="00222E63" w:rsidRDefault="00842030" w:rsidP="00222E63">
      <w:pPr>
        <w:pStyle w:val="BodyText"/>
        <w:ind w:left="1512"/>
      </w:pPr>
      <w:r w:rsidRPr="00842030">
        <w:rPr>
          <w:noProof/>
          <w:sz w:val="20"/>
        </w:rPr>
        <w:pict>
          <v:shape id="_x0000_s1028" type="#_x0000_t202" style="position:absolute;left:0;text-align:left;margin-left:370.6pt;margin-top:68.4pt;width:140.4pt;height:37.35pt;z-index:251667456;mso-position-horizontal-relative:text;mso-position-vertical-relative:text">
            <v:textbox style="mso-next-textbox:#_x0000_s1028">
              <w:txbxContent>
                <w:p w:rsidR="007047B6" w:rsidRPr="00A968C6" w:rsidRDefault="00986C45" w:rsidP="00222E63">
                  <w:pPr>
                    <w:jc w:val="center"/>
                    <w:rPr>
                      <w:szCs w:val="24"/>
                    </w:rPr>
                  </w:pPr>
                  <w:r w:rsidRPr="00986C45">
                    <w:rPr>
                      <w:szCs w:val="24"/>
                    </w:rPr>
                    <w:t>Second Strand Brew Mix (15µL)</w:t>
                  </w:r>
                </w:p>
              </w:txbxContent>
            </v:textbox>
          </v:shape>
        </w:pict>
      </w:r>
      <w:r w:rsidRPr="00842030">
        <w:rPr>
          <w:noProof/>
          <w:sz w:val="20"/>
        </w:rPr>
        <w:pict>
          <v:shape id="_x0000_s1029" type="#_x0000_t88" style="position:absolute;left:0;text-align:left;margin-left:352.3pt;margin-top:46.75pt;width:12.55pt;height:70.4pt;z-index:251668480;mso-position-horizontal-relative:text;mso-position-vertical-relative:text"/>
        </w:pict>
      </w:r>
      <w:r w:rsidR="00222E63">
        <w:br w:type="textWrapping" w:clear="all"/>
      </w:r>
    </w:p>
    <w:p w:rsidR="00222E63" w:rsidRDefault="00222E63" w:rsidP="00222E63">
      <w:pPr>
        <w:pStyle w:val="BodyText"/>
        <w:numPr>
          <w:ilvl w:val="1"/>
          <w:numId w:val="26"/>
        </w:numPr>
        <w:ind w:left="1170" w:hanging="720"/>
      </w:pPr>
      <w:r>
        <w:t>Make sure to mix each reagent well and quick spin before adding to the brew</w:t>
      </w:r>
      <w:r w:rsidR="004C73CA">
        <w:t>.</w:t>
      </w:r>
      <w:r>
        <w:t xml:space="preserve"> </w:t>
      </w:r>
      <w:r w:rsidR="004C73CA">
        <w:t>A</w:t>
      </w:r>
      <w:r>
        <w:t>dd enzymes last.</w:t>
      </w:r>
    </w:p>
    <w:p w:rsidR="00222E63" w:rsidRDefault="00222E63" w:rsidP="00222E63">
      <w:pPr>
        <w:pStyle w:val="BodyText"/>
        <w:ind w:left="1170"/>
      </w:pPr>
    </w:p>
    <w:p w:rsidR="001339A8" w:rsidRDefault="00222E63">
      <w:pPr>
        <w:pStyle w:val="BodyText"/>
        <w:numPr>
          <w:ilvl w:val="1"/>
          <w:numId w:val="26"/>
        </w:numPr>
        <w:ind w:left="1170" w:hanging="720"/>
      </w:pPr>
      <w:r>
        <w:t>Prepare the reaction brew and check off reagents as they are added. Mix the brew by repeated pulse-vortexing followed by a quick spin. Label the brew as SS Brew and place on ice until ready to use.</w:t>
      </w:r>
      <w:r w:rsidR="004B2D52" w:rsidRPr="004B2D52">
        <w:t xml:space="preserve"> </w:t>
      </w:r>
    </w:p>
    <w:p w:rsidR="001339A8" w:rsidRDefault="001339A8">
      <w:pPr>
        <w:pStyle w:val="ListParagraph"/>
      </w:pPr>
    </w:p>
    <w:p w:rsidR="001339A8" w:rsidRDefault="004B2D52">
      <w:pPr>
        <w:pStyle w:val="BodyText"/>
        <w:numPr>
          <w:ilvl w:val="1"/>
          <w:numId w:val="26"/>
        </w:numPr>
        <w:ind w:left="1170" w:hanging="720"/>
      </w:pPr>
      <w:r>
        <w:lastRenderedPageBreak/>
        <w:t xml:space="preserve">Add 15 </w:t>
      </w:r>
      <w:r w:rsidR="002463BA">
        <w:t>µL</w:t>
      </w:r>
      <w:r>
        <w:t xml:space="preserve"> of the </w:t>
      </w:r>
      <w:r w:rsidR="004D771F">
        <w:t>S</w:t>
      </w:r>
      <w:r>
        <w:t>S brew into each well of a new plate.</w:t>
      </w:r>
    </w:p>
    <w:p w:rsidR="001339A8" w:rsidRDefault="001339A8">
      <w:pPr>
        <w:pStyle w:val="ListParagraph"/>
      </w:pPr>
    </w:p>
    <w:p w:rsidR="001339A8" w:rsidRDefault="004B2D52">
      <w:pPr>
        <w:pStyle w:val="BodyText"/>
        <w:numPr>
          <w:ilvl w:val="1"/>
          <w:numId w:val="26"/>
        </w:numPr>
        <w:ind w:left="1170" w:hanging="720"/>
      </w:pPr>
      <w:r>
        <w:t>Transfer the purified 1</w:t>
      </w:r>
      <w:r w:rsidR="001C2249" w:rsidRPr="001C2249">
        <w:rPr>
          <w:vertAlign w:val="superscript"/>
        </w:rPr>
        <w:t>st</w:t>
      </w:r>
      <w:r>
        <w:t xml:space="preserve"> strand cDNA/mRNA hybrid into the corresponding wells of the plate contain</w:t>
      </w:r>
      <w:r w:rsidR="004C73CA">
        <w:t>in</w:t>
      </w:r>
      <w:r>
        <w:t>g the 2</w:t>
      </w:r>
      <w:r>
        <w:rPr>
          <w:vertAlign w:val="superscript"/>
        </w:rPr>
        <w:t xml:space="preserve">nd </w:t>
      </w:r>
      <w:r>
        <w:t>strand reaction brew,</w:t>
      </w:r>
      <w:r w:rsidRPr="004B2D52">
        <w:t xml:space="preserve"> </w:t>
      </w:r>
      <w:r>
        <w:t xml:space="preserve">mix 10 times, seal plate with </w:t>
      </w:r>
      <w:r w:rsidR="00B41981">
        <w:t>VWR foil seal</w:t>
      </w:r>
      <w:r>
        <w:t xml:space="preserve"> and spin down at 4°C, 2000g for 1min.</w:t>
      </w:r>
    </w:p>
    <w:p w:rsidR="001339A8" w:rsidRDefault="001339A8">
      <w:pPr>
        <w:pStyle w:val="ListParagraph"/>
      </w:pPr>
    </w:p>
    <w:p w:rsidR="00575F06" w:rsidRDefault="004B2D52">
      <w:pPr>
        <w:pStyle w:val="BodyText"/>
        <w:numPr>
          <w:ilvl w:val="1"/>
          <w:numId w:val="26"/>
        </w:numPr>
        <w:ind w:left="1170" w:hanging="720"/>
      </w:pPr>
      <w:r>
        <w:t xml:space="preserve">In the </w:t>
      </w:r>
      <w:r w:rsidR="00BB02A5">
        <w:t>T</w:t>
      </w:r>
      <w:r>
        <w:t>etrad thermocycler</w:t>
      </w:r>
      <w:r w:rsidR="004C73CA">
        <w:t>,</w:t>
      </w:r>
      <w:r>
        <w:t xml:space="preserve"> incubate the plate at 16°C for 2h 15min.  </w:t>
      </w:r>
    </w:p>
    <w:p w:rsidR="00D86B8B" w:rsidRDefault="00842030" w:rsidP="00D86B8B">
      <w:pPr>
        <w:pStyle w:val="BodyText"/>
        <w:ind w:left="1170"/>
      </w:pPr>
      <w:r>
        <w:rPr>
          <w:noProof/>
        </w:rPr>
        <w:pict>
          <v:shape id="_x0000_s1035" type="#_x0000_t202" style="position:absolute;left:0;text-align:left;margin-left:118.8pt;margin-top:11.05pt;width:208.75pt;height:22.2pt;z-index:251672576" fillcolor="#ffc">
            <v:textbox style="mso-next-textbox:#_x0000_s1035">
              <w:txbxContent>
                <w:p w:rsidR="007047B6" w:rsidRPr="00164123" w:rsidRDefault="007047B6" w:rsidP="00575F06">
                  <w:r>
                    <w:rPr>
                      <w:u w:val="single"/>
                    </w:rPr>
                    <w:t>TETRAD</w:t>
                  </w:r>
                  <w:r>
                    <w:t xml:space="preserve">: SDWTSS folder &gt; cDNA_2  </w:t>
                  </w:r>
                </w:p>
              </w:txbxContent>
            </v:textbox>
          </v:shape>
        </w:pict>
      </w:r>
      <w:r w:rsidR="004B2D52">
        <w:t xml:space="preserve">  </w:t>
      </w:r>
    </w:p>
    <w:p w:rsidR="001339A8" w:rsidRDefault="001339A8">
      <w:pPr>
        <w:pStyle w:val="ListParagraph"/>
      </w:pPr>
    </w:p>
    <w:p w:rsidR="00575F06" w:rsidRDefault="00575F06">
      <w:pPr>
        <w:pStyle w:val="ListParagraph"/>
      </w:pPr>
    </w:p>
    <w:p w:rsidR="00391F9C" w:rsidRDefault="004B2D52">
      <w:pPr>
        <w:pStyle w:val="BodyText"/>
        <w:numPr>
          <w:ilvl w:val="1"/>
          <w:numId w:val="26"/>
        </w:numPr>
        <w:tabs>
          <w:tab w:val="left" w:pos="540"/>
        </w:tabs>
        <w:ind w:left="1350" w:hanging="900"/>
      </w:pPr>
      <w:r>
        <w:t xml:space="preserve">After thermo-cycler program is finished, remove the plate and spin it at 4°C, 2000g for 1min.  </w:t>
      </w:r>
    </w:p>
    <w:p w:rsidR="00D86B8B" w:rsidRDefault="00D86B8B" w:rsidP="00D86B8B">
      <w:pPr>
        <w:pStyle w:val="BodyText"/>
        <w:tabs>
          <w:tab w:val="left" w:pos="540"/>
        </w:tabs>
        <w:ind w:left="1350"/>
      </w:pPr>
    </w:p>
    <w:p w:rsidR="000B2EB3" w:rsidRDefault="00391F9C" w:rsidP="000B2EB3">
      <w:pPr>
        <w:pStyle w:val="BodyText"/>
        <w:tabs>
          <w:tab w:val="left" w:pos="540"/>
        </w:tabs>
        <w:ind w:left="1350"/>
      </w:pPr>
      <w:r w:rsidRPr="00187AF3">
        <w:rPr>
          <w:b/>
          <w:color w:val="C00000"/>
        </w:rPr>
        <w:t xml:space="preserve">Note:  </w:t>
      </w:r>
      <w:r w:rsidRPr="00187AF3">
        <w:rPr>
          <w:b/>
          <w:i/>
          <w:color w:val="C00000"/>
        </w:rPr>
        <w:t>This is a safe stopping point. If needed, the plate can be stored at -20°C</w:t>
      </w:r>
      <w:r>
        <w:rPr>
          <w:b/>
          <w:i/>
          <w:color w:val="C00000"/>
        </w:rPr>
        <w:t>, or on the tetrad overnight if there is insufficient time to take the plate out for cold storage</w:t>
      </w:r>
      <w:r>
        <w:t>.</w:t>
      </w:r>
    </w:p>
    <w:p w:rsidR="00222E63" w:rsidRDefault="00222E63" w:rsidP="00222E63">
      <w:pPr>
        <w:pStyle w:val="BodyText"/>
        <w:rPr>
          <w:b/>
        </w:rPr>
      </w:pPr>
    </w:p>
    <w:p w:rsidR="00334D8D" w:rsidRDefault="00334D8D" w:rsidP="00222E63">
      <w:pPr>
        <w:pStyle w:val="BodyText"/>
        <w:rPr>
          <w:b/>
        </w:rPr>
      </w:pPr>
    </w:p>
    <w:p w:rsidR="0048036B" w:rsidRPr="00FE285D" w:rsidRDefault="0048036B" w:rsidP="00222E63">
      <w:pPr>
        <w:pStyle w:val="BodyText"/>
        <w:rPr>
          <w:b/>
        </w:rPr>
      </w:pPr>
    </w:p>
    <w:p w:rsidR="001339A8" w:rsidRDefault="001C2249">
      <w:pPr>
        <w:pStyle w:val="ListParagraph"/>
        <w:numPr>
          <w:ilvl w:val="0"/>
          <w:numId w:val="26"/>
        </w:numPr>
        <w:rPr>
          <w:b/>
          <w:szCs w:val="24"/>
        </w:rPr>
      </w:pPr>
      <w:r w:rsidRPr="001C2249">
        <w:rPr>
          <w:b/>
          <w:szCs w:val="24"/>
        </w:rPr>
        <w:t>Post–Second Strand cDNA: Ampure XP bead clean-up of DS cDNA</w:t>
      </w:r>
    </w:p>
    <w:p w:rsidR="00222E63" w:rsidRDefault="00222E63" w:rsidP="00222E63">
      <w:pPr>
        <w:pStyle w:val="BodyText"/>
        <w:rPr>
          <w:szCs w:val="24"/>
        </w:rPr>
      </w:pPr>
    </w:p>
    <w:p w:rsidR="001339A8" w:rsidRDefault="00222E63">
      <w:pPr>
        <w:pStyle w:val="BodyText"/>
        <w:numPr>
          <w:ilvl w:val="1"/>
          <w:numId w:val="26"/>
        </w:numPr>
        <w:ind w:left="1170" w:hanging="720"/>
        <w:rPr>
          <w:szCs w:val="24"/>
        </w:rPr>
      </w:pPr>
      <w:r>
        <w:rPr>
          <w:szCs w:val="24"/>
        </w:rPr>
        <w:t>The input volume for this step is 50</w:t>
      </w:r>
      <w:r w:rsidR="002463BA">
        <w:rPr>
          <w:szCs w:val="24"/>
        </w:rPr>
        <w:t>µL</w:t>
      </w:r>
      <w:r>
        <w:rPr>
          <w:szCs w:val="24"/>
        </w:rPr>
        <w:t xml:space="preserve"> per well.  </w:t>
      </w:r>
    </w:p>
    <w:p w:rsidR="00222E63" w:rsidRPr="00DE3283" w:rsidRDefault="00222E63" w:rsidP="00222E63">
      <w:pPr>
        <w:pStyle w:val="BodyText"/>
        <w:ind w:left="1170" w:hanging="720"/>
        <w:rPr>
          <w:szCs w:val="24"/>
        </w:rPr>
      </w:pPr>
    </w:p>
    <w:p w:rsidR="001339A8" w:rsidRDefault="00222E63">
      <w:pPr>
        <w:pStyle w:val="BodyText"/>
        <w:numPr>
          <w:ilvl w:val="1"/>
          <w:numId w:val="26"/>
        </w:numPr>
        <w:ind w:left="1170" w:hanging="720"/>
        <w:rPr>
          <w:szCs w:val="24"/>
        </w:rPr>
      </w:pPr>
      <w:r>
        <w:rPr>
          <w:szCs w:val="24"/>
        </w:rPr>
        <w:t>To clean up cDNA after second strand reaction using Ampure XP beads, follow the modifications below and refer to:</w:t>
      </w:r>
    </w:p>
    <w:p w:rsidR="00D86B8B" w:rsidRDefault="00842030" w:rsidP="00D86B8B">
      <w:pPr>
        <w:pStyle w:val="BodyText"/>
        <w:ind w:left="1170"/>
        <w:rPr>
          <w:szCs w:val="24"/>
        </w:rPr>
      </w:pPr>
      <w:r>
        <w:rPr>
          <w:noProof/>
          <w:szCs w:val="24"/>
        </w:rPr>
        <w:pict>
          <v:shape id="_x0000_s1038" type="#_x0000_t202" style="position:absolute;left:0;text-align:left;margin-left:98.05pt;margin-top:6.3pt;width:298.5pt;height:22.5pt;z-index:251675648" fillcolor="#ffc">
            <v:textbox style="mso-next-textbox:#_x0000_s1038">
              <w:txbxContent>
                <w:p w:rsidR="007047B6" w:rsidRPr="00164123" w:rsidRDefault="007047B6" w:rsidP="003F6D45">
                  <w:r>
                    <w:rPr>
                      <w:szCs w:val="24"/>
                    </w:rPr>
                    <w:t xml:space="preserve">LIBPR.0073- </w:t>
                  </w:r>
                  <w:r>
                    <w:t>Manual Bead Clean using Ampure XP Beads</w:t>
                  </w:r>
                  <w:r w:rsidRPr="000B2EB3" w:rsidDel="00575F06">
                    <w:rPr>
                      <w:u w:val="single"/>
                    </w:rPr>
                    <w:t xml:space="preserve"> </w:t>
                  </w:r>
                </w:p>
              </w:txbxContent>
            </v:textbox>
          </v:shape>
        </w:pict>
      </w:r>
    </w:p>
    <w:p w:rsidR="002A2521" w:rsidRDefault="002A2521" w:rsidP="002A2521">
      <w:pPr>
        <w:pStyle w:val="ListParagraph"/>
        <w:rPr>
          <w:szCs w:val="24"/>
        </w:rPr>
      </w:pPr>
    </w:p>
    <w:p w:rsidR="00334D8D" w:rsidRDefault="00334D8D" w:rsidP="002A2521">
      <w:pPr>
        <w:pStyle w:val="ListParagraph"/>
        <w:rPr>
          <w:szCs w:val="24"/>
        </w:rPr>
      </w:pPr>
    </w:p>
    <w:tbl>
      <w:tblPr>
        <w:tblpPr w:leftFromText="180" w:rightFromText="180" w:vertAnchor="text" w:horzAnchor="margin" w:tblpXSpec="center" w:tblpY="20"/>
        <w:tblW w:w="9010" w:type="dxa"/>
        <w:tblLook w:val="04A0"/>
      </w:tblPr>
      <w:tblGrid>
        <w:gridCol w:w="1070"/>
        <w:gridCol w:w="878"/>
        <w:gridCol w:w="949"/>
        <w:gridCol w:w="893"/>
        <w:gridCol w:w="923"/>
        <w:gridCol w:w="1068"/>
        <w:gridCol w:w="759"/>
        <w:gridCol w:w="769"/>
        <w:gridCol w:w="847"/>
        <w:gridCol w:w="854"/>
      </w:tblGrid>
      <w:tr w:rsidR="004B2D52" w:rsidRPr="00872D5C" w:rsidTr="004B2D52">
        <w:trPr>
          <w:trHeight w:val="844"/>
        </w:trPr>
        <w:tc>
          <w:tcPr>
            <w:tcW w:w="10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2D52" w:rsidRPr="00711E95" w:rsidRDefault="004B2D52" w:rsidP="004B2D52">
            <w:pPr>
              <w:jc w:val="center"/>
              <w:rPr>
                <w:rFonts w:ascii="Calibri" w:hAnsi="Calibri"/>
                <w:b/>
                <w:bCs/>
                <w:color w:val="000000"/>
                <w:sz w:val="18"/>
                <w:szCs w:val="18"/>
              </w:rPr>
            </w:pPr>
            <w:r w:rsidRPr="00711E95">
              <w:rPr>
                <w:rFonts w:ascii="Calibri" w:hAnsi="Calibri"/>
                <w:b/>
                <w:bCs/>
                <w:color w:val="000000"/>
                <w:sz w:val="18"/>
                <w:szCs w:val="18"/>
              </w:rPr>
              <w:t>Reaction</w:t>
            </w:r>
          </w:p>
        </w:tc>
        <w:tc>
          <w:tcPr>
            <w:tcW w:w="878" w:type="dxa"/>
            <w:tcBorders>
              <w:top w:val="single" w:sz="8" w:space="0" w:color="auto"/>
              <w:left w:val="nil"/>
              <w:bottom w:val="single" w:sz="8" w:space="0" w:color="auto"/>
              <w:right w:val="single" w:sz="8" w:space="0" w:color="auto"/>
            </w:tcBorders>
            <w:shd w:val="clear" w:color="auto" w:fill="auto"/>
            <w:vAlign w:val="center"/>
            <w:hideMark/>
          </w:tcPr>
          <w:p w:rsidR="004B2D52" w:rsidRPr="00711E95" w:rsidRDefault="004B2D52" w:rsidP="004B2D52">
            <w:pPr>
              <w:jc w:val="center"/>
              <w:rPr>
                <w:rFonts w:ascii="Calibri" w:hAnsi="Calibri"/>
                <w:b/>
                <w:bCs/>
                <w:color w:val="000000"/>
                <w:sz w:val="18"/>
                <w:szCs w:val="18"/>
              </w:rPr>
            </w:pPr>
            <w:r w:rsidRPr="00711E95">
              <w:rPr>
                <w:rFonts w:ascii="Calibri" w:hAnsi="Calibri"/>
                <w:b/>
                <w:bCs/>
                <w:color w:val="000000"/>
                <w:sz w:val="18"/>
                <w:szCs w:val="18"/>
              </w:rPr>
              <w:t>Ampure XP bead</w:t>
            </w:r>
            <w:r>
              <w:rPr>
                <w:rFonts w:ascii="Calibri" w:hAnsi="Calibri"/>
                <w:b/>
                <w:bCs/>
                <w:color w:val="000000"/>
                <w:sz w:val="18"/>
                <w:szCs w:val="18"/>
              </w:rPr>
              <w:t>*</w:t>
            </w:r>
            <w:r w:rsidRPr="00711E95">
              <w:rPr>
                <w:rFonts w:ascii="Calibri" w:hAnsi="Calibri"/>
                <w:b/>
                <w:bCs/>
                <w:color w:val="000000"/>
                <w:sz w:val="18"/>
                <w:szCs w:val="18"/>
              </w:rPr>
              <w:t xml:space="preserve"> Vol (</w:t>
            </w:r>
            <w:r w:rsidR="002463BA">
              <w:rPr>
                <w:rFonts w:ascii="Calibri" w:hAnsi="Calibri"/>
                <w:b/>
                <w:bCs/>
                <w:color w:val="000000"/>
                <w:sz w:val="18"/>
                <w:szCs w:val="18"/>
              </w:rPr>
              <w:t>µL</w:t>
            </w:r>
            <w:r w:rsidRPr="00711E95">
              <w:rPr>
                <w:rFonts w:ascii="Calibri" w:hAnsi="Calibri"/>
                <w:b/>
                <w:bCs/>
                <w:color w:val="000000"/>
                <w:sz w:val="18"/>
                <w:szCs w:val="18"/>
              </w:rPr>
              <w:t>)</w:t>
            </w:r>
          </w:p>
        </w:tc>
        <w:tc>
          <w:tcPr>
            <w:tcW w:w="949" w:type="dxa"/>
            <w:tcBorders>
              <w:top w:val="single" w:sz="8" w:space="0" w:color="auto"/>
              <w:left w:val="nil"/>
              <w:bottom w:val="single" w:sz="8" w:space="0" w:color="auto"/>
              <w:right w:val="single" w:sz="8" w:space="0" w:color="auto"/>
            </w:tcBorders>
            <w:shd w:val="clear" w:color="auto" w:fill="auto"/>
            <w:vAlign w:val="center"/>
            <w:hideMark/>
          </w:tcPr>
          <w:p w:rsidR="004B2D52" w:rsidRPr="00711E95" w:rsidRDefault="004B2D52" w:rsidP="004B2D52">
            <w:pPr>
              <w:jc w:val="center"/>
              <w:rPr>
                <w:rFonts w:ascii="Calibri" w:hAnsi="Calibri"/>
                <w:b/>
                <w:bCs/>
                <w:color w:val="000000"/>
                <w:sz w:val="18"/>
                <w:szCs w:val="18"/>
              </w:rPr>
            </w:pPr>
            <w:r w:rsidRPr="00711E95">
              <w:rPr>
                <w:rFonts w:ascii="Calibri" w:hAnsi="Calibri"/>
                <w:b/>
                <w:bCs/>
                <w:color w:val="000000"/>
                <w:sz w:val="18"/>
                <w:szCs w:val="18"/>
              </w:rPr>
              <w:t>Bead Binding Time (mins)</w:t>
            </w:r>
          </w:p>
        </w:tc>
        <w:tc>
          <w:tcPr>
            <w:tcW w:w="893" w:type="dxa"/>
            <w:tcBorders>
              <w:top w:val="single" w:sz="8" w:space="0" w:color="auto"/>
              <w:left w:val="nil"/>
              <w:bottom w:val="single" w:sz="8" w:space="0" w:color="auto"/>
              <w:right w:val="single" w:sz="4" w:space="0" w:color="auto"/>
            </w:tcBorders>
            <w:shd w:val="clear" w:color="auto" w:fill="auto"/>
            <w:vAlign w:val="center"/>
            <w:hideMark/>
          </w:tcPr>
          <w:p w:rsidR="004B2D52" w:rsidRPr="00711E95" w:rsidRDefault="004B2D52" w:rsidP="004B2D52">
            <w:pPr>
              <w:jc w:val="center"/>
              <w:rPr>
                <w:rFonts w:ascii="Calibri" w:hAnsi="Calibri"/>
                <w:b/>
                <w:bCs/>
                <w:color w:val="000000"/>
                <w:sz w:val="18"/>
                <w:szCs w:val="18"/>
              </w:rPr>
            </w:pPr>
            <w:r w:rsidRPr="00711E95">
              <w:rPr>
                <w:rFonts w:ascii="Calibri" w:hAnsi="Calibri"/>
                <w:b/>
                <w:bCs/>
                <w:color w:val="000000"/>
                <w:sz w:val="18"/>
                <w:szCs w:val="18"/>
              </w:rPr>
              <w:t>Magnet Clearing Time (mins)</w:t>
            </w:r>
          </w:p>
        </w:tc>
        <w:tc>
          <w:tcPr>
            <w:tcW w:w="923" w:type="dxa"/>
            <w:tcBorders>
              <w:top w:val="single" w:sz="4" w:space="0" w:color="auto"/>
              <w:left w:val="single" w:sz="4" w:space="0" w:color="auto"/>
              <w:bottom w:val="single" w:sz="4" w:space="0" w:color="auto"/>
              <w:right w:val="single" w:sz="4" w:space="0" w:color="auto"/>
            </w:tcBorders>
            <w:vAlign w:val="center"/>
          </w:tcPr>
          <w:p w:rsidR="004B2D52" w:rsidRPr="00711E95" w:rsidRDefault="004B2D52" w:rsidP="004B2D52">
            <w:pPr>
              <w:jc w:val="center"/>
              <w:rPr>
                <w:rFonts w:ascii="Calibri" w:hAnsi="Calibri"/>
                <w:b/>
                <w:bCs/>
                <w:color w:val="000000"/>
                <w:sz w:val="18"/>
                <w:szCs w:val="18"/>
              </w:rPr>
            </w:pPr>
            <w:r w:rsidRPr="00711E95">
              <w:rPr>
                <w:rFonts w:ascii="Calibri" w:hAnsi="Calibri"/>
                <w:b/>
                <w:bCs/>
                <w:color w:val="000000"/>
                <w:sz w:val="18"/>
                <w:szCs w:val="18"/>
              </w:rPr>
              <w:t>2X 70% EtOH</w:t>
            </w:r>
            <w:r>
              <w:rPr>
                <w:rFonts w:ascii="Calibri" w:hAnsi="Calibri"/>
                <w:b/>
                <w:bCs/>
                <w:color w:val="000000"/>
                <w:sz w:val="18"/>
                <w:szCs w:val="18"/>
              </w:rPr>
              <w:t>*</w:t>
            </w:r>
            <w:r w:rsidRPr="00711E95">
              <w:rPr>
                <w:rFonts w:ascii="Calibri" w:hAnsi="Calibri"/>
                <w:b/>
                <w:bCs/>
                <w:color w:val="000000"/>
                <w:sz w:val="18"/>
                <w:szCs w:val="18"/>
              </w:rPr>
              <w:t xml:space="preserve"> Wash Vol (</w:t>
            </w:r>
            <w:r w:rsidR="002463BA">
              <w:rPr>
                <w:rFonts w:ascii="Calibri" w:hAnsi="Calibri"/>
                <w:b/>
                <w:bCs/>
                <w:color w:val="000000"/>
                <w:sz w:val="18"/>
                <w:szCs w:val="18"/>
              </w:rPr>
              <w:t>µL</w:t>
            </w:r>
            <w:r w:rsidRPr="00711E95">
              <w:rPr>
                <w:rFonts w:ascii="Calibri" w:hAnsi="Calibri"/>
                <w:b/>
                <w:bCs/>
                <w:color w:val="000000"/>
                <w:sz w:val="18"/>
                <w:szCs w:val="18"/>
              </w:rPr>
              <w:t>)</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D52" w:rsidRPr="00711E95" w:rsidRDefault="004B2D52" w:rsidP="004B2D52">
            <w:pPr>
              <w:jc w:val="center"/>
              <w:rPr>
                <w:rFonts w:ascii="Calibri" w:hAnsi="Calibri"/>
                <w:b/>
                <w:bCs/>
                <w:color w:val="000000"/>
                <w:sz w:val="18"/>
                <w:szCs w:val="18"/>
              </w:rPr>
            </w:pPr>
            <w:r w:rsidRPr="00711E95">
              <w:rPr>
                <w:rFonts w:ascii="Calibri" w:hAnsi="Calibri"/>
                <w:b/>
                <w:bCs/>
                <w:color w:val="000000"/>
                <w:sz w:val="18"/>
                <w:szCs w:val="18"/>
              </w:rPr>
              <w:t>Magnet Airdry Time (mins)</w:t>
            </w:r>
          </w:p>
        </w:tc>
        <w:tc>
          <w:tcPr>
            <w:tcW w:w="759" w:type="dxa"/>
            <w:tcBorders>
              <w:top w:val="single" w:sz="8" w:space="0" w:color="auto"/>
              <w:left w:val="single" w:sz="4" w:space="0" w:color="auto"/>
              <w:bottom w:val="single" w:sz="8" w:space="0" w:color="auto"/>
              <w:right w:val="nil"/>
            </w:tcBorders>
            <w:shd w:val="clear" w:color="auto" w:fill="auto"/>
            <w:vAlign w:val="center"/>
            <w:hideMark/>
          </w:tcPr>
          <w:p w:rsidR="004B2D52" w:rsidRPr="00711E95" w:rsidRDefault="004B2D52" w:rsidP="004B2D52">
            <w:pPr>
              <w:jc w:val="center"/>
              <w:rPr>
                <w:rFonts w:ascii="Calibri" w:hAnsi="Calibri"/>
                <w:b/>
                <w:bCs/>
                <w:color w:val="000000"/>
                <w:sz w:val="18"/>
                <w:szCs w:val="18"/>
              </w:rPr>
            </w:pPr>
            <w:r w:rsidRPr="00711E95">
              <w:rPr>
                <w:rFonts w:ascii="Calibri" w:hAnsi="Calibri"/>
                <w:b/>
                <w:bCs/>
                <w:color w:val="000000"/>
                <w:sz w:val="18"/>
                <w:szCs w:val="18"/>
              </w:rPr>
              <w:t>Elution Vol (</w:t>
            </w:r>
            <w:r w:rsidR="002463BA">
              <w:rPr>
                <w:rFonts w:ascii="Calibri" w:hAnsi="Calibri"/>
                <w:b/>
                <w:bCs/>
                <w:color w:val="000000"/>
                <w:sz w:val="18"/>
                <w:szCs w:val="18"/>
              </w:rPr>
              <w:t>µL</w:t>
            </w:r>
            <w:r w:rsidRPr="00711E95">
              <w:rPr>
                <w:rFonts w:ascii="Calibri" w:hAnsi="Calibri"/>
                <w:b/>
                <w:bCs/>
                <w:color w:val="000000"/>
                <w:sz w:val="18"/>
                <w:szCs w:val="18"/>
              </w:rPr>
              <w:t>)</w:t>
            </w:r>
          </w:p>
        </w:tc>
        <w:tc>
          <w:tcPr>
            <w:tcW w:w="769" w:type="dxa"/>
            <w:tcBorders>
              <w:top w:val="single" w:sz="4" w:space="0" w:color="auto"/>
              <w:left w:val="single" w:sz="4" w:space="0" w:color="auto"/>
              <w:bottom w:val="single" w:sz="4" w:space="0" w:color="auto"/>
              <w:right w:val="single" w:sz="4" w:space="0" w:color="auto"/>
            </w:tcBorders>
            <w:vAlign w:val="center"/>
          </w:tcPr>
          <w:p w:rsidR="004B2D52" w:rsidRPr="00711E95" w:rsidRDefault="004B2D52" w:rsidP="004B2D52">
            <w:pPr>
              <w:jc w:val="center"/>
              <w:rPr>
                <w:rFonts w:ascii="Calibri" w:hAnsi="Calibri"/>
                <w:b/>
                <w:bCs/>
                <w:color w:val="000000"/>
                <w:sz w:val="18"/>
                <w:szCs w:val="18"/>
              </w:rPr>
            </w:pPr>
            <w:r w:rsidRPr="00711E95">
              <w:rPr>
                <w:rFonts w:ascii="Calibri" w:hAnsi="Calibri"/>
                <w:b/>
                <w:bCs/>
                <w:color w:val="000000"/>
                <w:sz w:val="18"/>
                <w:szCs w:val="18"/>
              </w:rPr>
              <w:t>Elution time (mins)</w:t>
            </w:r>
          </w:p>
        </w:tc>
        <w:tc>
          <w:tcPr>
            <w:tcW w:w="847" w:type="dxa"/>
            <w:tcBorders>
              <w:top w:val="single" w:sz="4" w:space="0" w:color="auto"/>
              <w:left w:val="single" w:sz="4" w:space="0" w:color="auto"/>
              <w:bottom w:val="single" w:sz="4" w:space="0" w:color="auto"/>
              <w:right w:val="single" w:sz="4" w:space="0" w:color="auto"/>
            </w:tcBorders>
          </w:tcPr>
          <w:p w:rsidR="004B2D52" w:rsidRPr="00711E95" w:rsidRDefault="004B2D52" w:rsidP="004B2D52">
            <w:pPr>
              <w:jc w:val="center"/>
              <w:rPr>
                <w:rFonts w:ascii="Calibri" w:hAnsi="Calibri"/>
                <w:b/>
                <w:bCs/>
                <w:color w:val="000000"/>
                <w:sz w:val="18"/>
                <w:szCs w:val="18"/>
              </w:rPr>
            </w:pPr>
            <w:r w:rsidRPr="00711E95">
              <w:rPr>
                <w:rFonts w:ascii="Calibri" w:hAnsi="Calibri"/>
                <w:b/>
                <w:bCs/>
                <w:color w:val="000000"/>
                <w:sz w:val="18"/>
                <w:szCs w:val="18"/>
              </w:rPr>
              <w:t>Magnet Elution time (mins)</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D52" w:rsidRPr="00711E95" w:rsidRDefault="004B2D52" w:rsidP="004B2D52">
            <w:pPr>
              <w:jc w:val="center"/>
              <w:rPr>
                <w:rFonts w:ascii="Calibri" w:hAnsi="Calibri"/>
                <w:b/>
                <w:bCs/>
                <w:color w:val="000000"/>
                <w:sz w:val="18"/>
                <w:szCs w:val="18"/>
              </w:rPr>
            </w:pPr>
            <w:r w:rsidRPr="00711E95">
              <w:rPr>
                <w:rFonts w:ascii="Calibri" w:hAnsi="Calibri"/>
                <w:b/>
                <w:bCs/>
                <w:color w:val="000000"/>
                <w:sz w:val="18"/>
                <w:szCs w:val="18"/>
              </w:rPr>
              <w:t>Transfer Vol (</w:t>
            </w:r>
            <w:r w:rsidR="002463BA">
              <w:rPr>
                <w:rFonts w:ascii="Calibri" w:hAnsi="Calibri"/>
                <w:b/>
                <w:bCs/>
                <w:color w:val="000000"/>
                <w:sz w:val="18"/>
                <w:szCs w:val="18"/>
              </w:rPr>
              <w:t>µL</w:t>
            </w:r>
            <w:r w:rsidRPr="00711E95">
              <w:rPr>
                <w:rFonts w:ascii="Calibri" w:hAnsi="Calibri"/>
                <w:b/>
                <w:bCs/>
                <w:color w:val="000000"/>
                <w:sz w:val="18"/>
                <w:szCs w:val="18"/>
              </w:rPr>
              <w:t>)</w:t>
            </w:r>
          </w:p>
        </w:tc>
      </w:tr>
      <w:tr w:rsidR="004B2D52" w:rsidTr="004B2D52">
        <w:trPr>
          <w:trHeight w:val="528"/>
        </w:trPr>
        <w:tc>
          <w:tcPr>
            <w:tcW w:w="1070" w:type="dxa"/>
            <w:tcBorders>
              <w:top w:val="nil"/>
              <w:left w:val="single" w:sz="8" w:space="0" w:color="auto"/>
              <w:bottom w:val="single" w:sz="8" w:space="0" w:color="auto"/>
              <w:right w:val="single" w:sz="8" w:space="0" w:color="auto"/>
            </w:tcBorders>
            <w:shd w:val="clear" w:color="auto" w:fill="CCFFFF"/>
            <w:noWrap/>
            <w:vAlign w:val="center"/>
            <w:hideMark/>
          </w:tcPr>
          <w:p w:rsidR="004B2D52" w:rsidRPr="00711E95" w:rsidRDefault="004B2D52" w:rsidP="004B2D52">
            <w:pPr>
              <w:jc w:val="center"/>
              <w:rPr>
                <w:rFonts w:ascii="Calibri" w:hAnsi="Calibri"/>
                <w:b/>
                <w:bCs/>
                <w:color w:val="000000"/>
                <w:sz w:val="20"/>
              </w:rPr>
            </w:pPr>
            <w:r w:rsidRPr="00711E95">
              <w:rPr>
                <w:rFonts w:ascii="Calibri" w:hAnsi="Calibri"/>
                <w:b/>
                <w:bCs/>
                <w:color w:val="000000"/>
                <w:sz w:val="20"/>
              </w:rPr>
              <w:t>2</w:t>
            </w:r>
            <w:r w:rsidRPr="00711E95">
              <w:rPr>
                <w:rFonts w:ascii="Calibri" w:hAnsi="Calibri"/>
                <w:b/>
                <w:bCs/>
                <w:color w:val="000000"/>
                <w:sz w:val="20"/>
                <w:vertAlign w:val="superscript"/>
              </w:rPr>
              <w:t>nd</w:t>
            </w:r>
            <w:r w:rsidRPr="00711E95">
              <w:rPr>
                <w:rFonts w:ascii="Calibri" w:hAnsi="Calibri"/>
                <w:b/>
                <w:bCs/>
                <w:color w:val="000000"/>
                <w:sz w:val="20"/>
              </w:rPr>
              <w:t xml:space="preserve"> strand</w:t>
            </w:r>
          </w:p>
          <w:p w:rsidR="004B2D52" w:rsidRPr="00711E95" w:rsidRDefault="004B2D52" w:rsidP="004B2D52">
            <w:pPr>
              <w:jc w:val="center"/>
              <w:rPr>
                <w:rFonts w:ascii="Calibri" w:hAnsi="Calibri"/>
                <w:b/>
                <w:bCs/>
                <w:color w:val="000000"/>
                <w:sz w:val="20"/>
              </w:rPr>
            </w:pPr>
            <w:r w:rsidRPr="00711E95">
              <w:rPr>
                <w:rFonts w:ascii="Calibri" w:hAnsi="Calibri"/>
                <w:b/>
                <w:bCs/>
                <w:color w:val="000000"/>
                <w:sz w:val="20"/>
              </w:rPr>
              <w:t>ss-cDNA</w:t>
            </w:r>
          </w:p>
        </w:tc>
        <w:tc>
          <w:tcPr>
            <w:tcW w:w="878" w:type="dxa"/>
            <w:tcBorders>
              <w:top w:val="nil"/>
              <w:left w:val="nil"/>
              <w:bottom w:val="single" w:sz="8" w:space="0" w:color="auto"/>
              <w:right w:val="single" w:sz="8" w:space="0" w:color="auto"/>
            </w:tcBorders>
            <w:shd w:val="clear" w:color="auto" w:fill="CCFFFF"/>
            <w:noWrap/>
            <w:vAlign w:val="center"/>
            <w:hideMark/>
          </w:tcPr>
          <w:p w:rsidR="004B2D52" w:rsidRPr="00711E95" w:rsidRDefault="004B2D52" w:rsidP="004B2D52">
            <w:pPr>
              <w:jc w:val="center"/>
              <w:rPr>
                <w:rFonts w:ascii="Calibri" w:hAnsi="Calibri"/>
                <w:b/>
                <w:color w:val="000000"/>
                <w:sz w:val="20"/>
              </w:rPr>
            </w:pPr>
            <w:r w:rsidRPr="00711E95">
              <w:rPr>
                <w:rFonts w:ascii="Calibri" w:hAnsi="Calibri"/>
                <w:b/>
                <w:color w:val="000000"/>
                <w:sz w:val="20"/>
              </w:rPr>
              <w:t>100</w:t>
            </w:r>
          </w:p>
        </w:tc>
        <w:tc>
          <w:tcPr>
            <w:tcW w:w="949" w:type="dxa"/>
            <w:tcBorders>
              <w:top w:val="nil"/>
              <w:left w:val="nil"/>
              <w:bottom w:val="single" w:sz="8" w:space="0" w:color="auto"/>
              <w:right w:val="single" w:sz="8" w:space="0" w:color="auto"/>
            </w:tcBorders>
            <w:shd w:val="clear" w:color="auto" w:fill="CCFFFF"/>
            <w:noWrap/>
            <w:vAlign w:val="center"/>
            <w:hideMark/>
          </w:tcPr>
          <w:p w:rsidR="004B2D52" w:rsidRPr="00711E95" w:rsidRDefault="004B2D52" w:rsidP="004B2D52">
            <w:pPr>
              <w:jc w:val="center"/>
              <w:rPr>
                <w:rFonts w:ascii="Calibri" w:hAnsi="Calibri"/>
                <w:b/>
                <w:color w:val="000000"/>
                <w:sz w:val="20"/>
              </w:rPr>
            </w:pPr>
            <w:r w:rsidRPr="00711E95">
              <w:rPr>
                <w:rFonts w:ascii="Calibri" w:hAnsi="Calibri"/>
                <w:b/>
                <w:color w:val="000000"/>
                <w:sz w:val="20"/>
              </w:rPr>
              <w:t>1</w:t>
            </w:r>
            <w:r>
              <w:rPr>
                <w:rFonts w:ascii="Calibri" w:hAnsi="Calibri"/>
                <w:b/>
                <w:color w:val="000000"/>
                <w:sz w:val="20"/>
              </w:rPr>
              <w:t>5</w:t>
            </w:r>
          </w:p>
        </w:tc>
        <w:tc>
          <w:tcPr>
            <w:tcW w:w="893" w:type="dxa"/>
            <w:tcBorders>
              <w:top w:val="nil"/>
              <w:left w:val="nil"/>
              <w:bottom w:val="single" w:sz="8" w:space="0" w:color="auto"/>
              <w:right w:val="single" w:sz="4" w:space="0" w:color="auto"/>
            </w:tcBorders>
            <w:shd w:val="clear" w:color="auto" w:fill="CCFFFF"/>
            <w:noWrap/>
            <w:vAlign w:val="center"/>
            <w:hideMark/>
          </w:tcPr>
          <w:p w:rsidR="004B2D52" w:rsidRPr="00711E95" w:rsidRDefault="004B2D52" w:rsidP="004B2D52">
            <w:pPr>
              <w:jc w:val="center"/>
              <w:rPr>
                <w:rFonts w:ascii="Calibri" w:hAnsi="Calibri"/>
                <w:b/>
                <w:color w:val="000000"/>
                <w:sz w:val="20"/>
              </w:rPr>
            </w:pPr>
            <w:r>
              <w:rPr>
                <w:rFonts w:ascii="Calibri" w:hAnsi="Calibri"/>
                <w:b/>
                <w:color w:val="000000"/>
                <w:sz w:val="20"/>
              </w:rPr>
              <w:t>7</w:t>
            </w:r>
          </w:p>
        </w:tc>
        <w:tc>
          <w:tcPr>
            <w:tcW w:w="923" w:type="dxa"/>
            <w:tcBorders>
              <w:top w:val="single" w:sz="4" w:space="0" w:color="auto"/>
              <w:left w:val="single" w:sz="4" w:space="0" w:color="auto"/>
              <w:bottom w:val="single" w:sz="4" w:space="0" w:color="auto"/>
              <w:right w:val="single" w:sz="4" w:space="0" w:color="auto"/>
            </w:tcBorders>
            <w:shd w:val="clear" w:color="auto" w:fill="CCFFFF"/>
            <w:vAlign w:val="center"/>
          </w:tcPr>
          <w:p w:rsidR="004B2D52" w:rsidRPr="00711E95" w:rsidRDefault="004B2D52" w:rsidP="004B2D52">
            <w:pPr>
              <w:jc w:val="center"/>
              <w:rPr>
                <w:rFonts w:ascii="Calibri" w:hAnsi="Calibri"/>
                <w:b/>
                <w:color w:val="000000"/>
                <w:sz w:val="20"/>
              </w:rPr>
            </w:pPr>
            <w:r w:rsidRPr="00711E95">
              <w:rPr>
                <w:rFonts w:ascii="Calibri" w:hAnsi="Calibri"/>
                <w:b/>
                <w:color w:val="000000"/>
                <w:sz w:val="20"/>
              </w:rPr>
              <w:t>150</w:t>
            </w:r>
          </w:p>
        </w:tc>
        <w:tc>
          <w:tcPr>
            <w:tcW w:w="1068" w:type="dxa"/>
            <w:tcBorders>
              <w:top w:val="single" w:sz="4" w:space="0" w:color="auto"/>
              <w:left w:val="single" w:sz="4" w:space="0" w:color="auto"/>
              <w:bottom w:val="single" w:sz="4" w:space="0" w:color="auto"/>
              <w:right w:val="single" w:sz="4" w:space="0" w:color="auto"/>
            </w:tcBorders>
            <w:shd w:val="clear" w:color="auto" w:fill="CCFFFF"/>
            <w:noWrap/>
            <w:vAlign w:val="center"/>
            <w:hideMark/>
          </w:tcPr>
          <w:p w:rsidR="004B2D52" w:rsidRPr="00711E95" w:rsidRDefault="004B2D52" w:rsidP="004B2D52">
            <w:pPr>
              <w:jc w:val="center"/>
              <w:rPr>
                <w:rFonts w:ascii="Calibri" w:hAnsi="Calibri"/>
                <w:b/>
                <w:color w:val="000000"/>
                <w:sz w:val="20"/>
              </w:rPr>
            </w:pPr>
            <w:r>
              <w:rPr>
                <w:rFonts w:ascii="Calibri" w:hAnsi="Calibri"/>
                <w:b/>
                <w:color w:val="000000"/>
                <w:sz w:val="20"/>
              </w:rPr>
              <w:t>5</w:t>
            </w:r>
          </w:p>
        </w:tc>
        <w:tc>
          <w:tcPr>
            <w:tcW w:w="759" w:type="dxa"/>
            <w:tcBorders>
              <w:top w:val="nil"/>
              <w:left w:val="single" w:sz="4" w:space="0" w:color="auto"/>
              <w:bottom w:val="single" w:sz="8" w:space="0" w:color="auto"/>
              <w:right w:val="nil"/>
            </w:tcBorders>
            <w:shd w:val="clear" w:color="auto" w:fill="CCFFFF"/>
            <w:noWrap/>
            <w:vAlign w:val="center"/>
            <w:hideMark/>
          </w:tcPr>
          <w:p w:rsidR="000501F4" w:rsidRDefault="00D37D6F">
            <w:pPr>
              <w:jc w:val="center"/>
              <w:rPr>
                <w:rFonts w:ascii="Calibri" w:hAnsi="Calibri"/>
                <w:b/>
                <w:color w:val="000000"/>
                <w:sz w:val="20"/>
              </w:rPr>
            </w:pPr>
            <w:r w:rsidRPr="00711E95">
              <w:rPr>
                <w:rFonts w:ascii="Calibri" w:hAnsi="Calibri"/>
                <w:b/>
                <w:color w:val="000000"/>
                <w:sz w:val="20"/>
              </w:rPr>
              <w:t>4</w:t>
            </w:r>
            <w:r>
              <w:rPr>
                <w:rFonts w:ascii="Calibri" w:hAnsi="Calibri"/>
                <w:b/>
                <w:color w:val="000000"/>
                <w:sz w:val="20"/>
              </w:rPr>
              <w:t>2</w:t>
            </w:r>
          </w:p>
        </w:tc>
        <w:tc>
          <w:tcPr>
            <w:tcW w:w="769" w:type="dxa"/>
            <w:tcBorders>
              <w:top w:val="nil"/>
              <w:left w:val="single" w:sz="4" w:space="0" w:color="auto"/>
              <w:bottom w:val="single" w:sz="4" w:space="0" w:color="auto"/>
              <w:right w:val="single" w:sz="4" w:space="0" w:color="auto"/>
            </w:tcBorders>
            <w:shd w:val="clear" w:color="auto" w:fill="CCFFFF"/>
            <w:vAlign w:val="center"/>
          </w:tcPr>
          <w:p w:rsidR="004B2D52" w:rsidRPr="00711E95" w:rsidRDefault="004B2D52" w:rsidP="004B2D52">
            <w:pPr>
              <w:jc w:val="center"/>
              <w:rPr>
                <w:rFonts w:ascii="Calibri" w:hAnsi="Calibri"/>
                <w:b/>
                <w:color w:val="000000"/>
                <w:sz w:val="20"/>
              </w:rPr>
            </w:pPr>
            <w:r w:rsidRPr="00711E95">
              <w:rPr>
                <w:rFonts w:ascii="Calibri" w:hAnsi="Calibri"/>
                <w:b/>
                <w:color w:val="000000"/>
                <w:sz w:val="20"/>
              </w:rPr>
              <w:t>3</w:t>
            </w:r>
          </w:p>
        </w:tc>
        <w:tc>
          <w:tcPr>
            <w:tcW w:w="847" w:type="dxa"/>
            <w:tcBorders>
              <w:top w:val="nil"/>
              <w:left w:val="single" w:sz="4" w:space="0" w:color="auto"/>
              <w:bottom w:val="single" w:sz="4" w:space="0" w:color="auto"/>
              <w:right w:val="single" w:sz="4" w:space="0" w:color="auto"/>
            </w:tcBorders>
            <w:shd w:val="clear" w:color="auto" w:fill="CCFFFF"/>
            <w:vAlign w:val="center"/>
          </w:tcPr>
          <w:p w:rsidR="004B2D52" w:rsidRPr="00711E95" w:rsidRDefault="004B2D52" w:rsidP="004B2D52">
            <w:pPr>
              <w:jc w:val="center"/>
              <w:rPr>
                <w:rFonts w:ascii="Calibri" w:hAnsi="Calibri"/>
                <w:b/>
                <w:color w:val="000000"/>
                <w:sz w:val="20"/>
              </w:rPr>
            </w:pPr>
            <w:r w:rsidRPr="00711E95">
              <w:rPr>
                <w:rFonts w:ascii="Calibri" w:hAnsi="Calibri"/>
                <w:b/>
                <w:color w:val="000000"/>
                <w:sz w:val="20"/>
              </w:rPr>
              <w:t>2</w:t>
            </w:r>
          </w:p>
        </w:tc>
        <w:tc>
          <w:tcPr>
            <w:tcW w:w="854" w:type="dxa"/>
            <w:tcBorders>
              <w:top w:val="nil"/>
              <w:left w:val="single" w:sz="4" w:space="0" w:color="auto"/>
              <w:bottom w:val="single" w:sz="4" w:space="0" w:color="auto"/>
              <w:right w:val="single" w:sz="4" w:space="0" w:color="auto"/>
            </w:tcBorders>
            <w:shd w:val="clear" w:color="auto" w:fill="CCFFFF"/>
            <w:noWrap/>
            <w:vAlign w:val="center"/>
            <w:hideMark/>
          </w:tcPr>
          <w:p w:rsidR="000501F4" w:rsidRDefault="00D37D6F">
            <w:pPr>
              <w:jc w:val="center"/>
              <w:rPr>
                <w:rFonts w:ascii="Calibri" w:hAnsi="Calibri"/>
                <w:b/>
                <w:color w:val="000000"/>
                <w:sz w:val="20"/>
              </w:rPr>
            </w:pPr>
            <w:r>
              <w:rPr>
                <w:rFonts w:ascii="Calibri" w:hAnsi="Calibri"/>
                <w:b/>
                <w:color w:val="000000"/>
                <w:sz w:val="20"/>
              </w:rPr>
              <w:t>41 (1</w:t>
            </w:r>
            <w:r w:rsidR="002463BA">
              <w:rPr>
                <w:rFonts w:ascii="Calibri" w:hAnsi="Calibri"/>
                <w:b/>
                <w:color w:val="000000"/>
                <w:sz w:val="20"/>
              </w:rPr>
              <w:t>µL</w:t>
            </w:r>
            <w:r>
              <w:rPr>
                <w:rFonts w:ascii="Calibri" w:hAnsi="Calibri"/>
                <w:b/>
                <w:color w:val="000000"/>
                <w:sz w:val="20"/>
              </w:rPr>
              <w:t xml:space="preserve"> for QC)</w:t>
            </w:r>
          </w:p>
        </w:tc>
      </w:tr>
    </w:tbl>
    <w:p w:rsidR="00222E63" w:rsidRDefault="00222E63" w:rsidP="00222E63">
      <w:pPr>
        <w:pStyle w:val="BodyText"/>
        <w:rPr>
          <w:szCs w:val="24"/>
        </w:rPr>
      </w:pPr>
    </w:p>
    <w:p w:rsidR="001339A8" w:rsidRDefault="001C2249">
      <w:pPr>
        <w:ind w:firstLine="720"/>
        <w:rPr>
          <w:sz w:val="18"/>
          <w:szCs w:val="18"/>
        </w:rPr>
      </w:pPr>
      <w:r w:rsidRPr="001C2249">
        <w:rPr>
          <w:sz w:val="18"/>
          <w:szCs w:val="18"/>
        </w:rPr>
        <w:t>*</w:t>
      </w:r>
      <w:r w:rsidR="004C73CA">
        <w:rPr>
          <w:sz w:val="18"/>
          <w:szCs w:val="18"/>
        </w:rPr>
        <w:t>M</w:t>
      </w:r>
      <w:r w:rsidRPr="001C2249">
        <w:rPr>
          <w:sz w:val="18"/>
          <w:szCs w:val="18"/>
        </w:rPr>
        <w:t>ust be at Room Temp for a minimum of 15mins before usage</w:t>
      </w:r>
      <w:r w:rsidR="004C73CA">
        <w:rPr>
          <w:sz w:val="18"/>
          <w:szCs w:val="18"/>
        </w:rPr>
        <w:t xml:space="preserve">; </w:t>
      </w:r>
      <w:r w:rsidRPr="001C2249">
        <w:rPr>
          <w:sz w:val="18"/>
          <w:szCs w:val="18"/>
        </w:rPr>
        <w:t>failure to do so would result in decrease</w:t>
      </w:r>
      <w:r w:rsidR="004C73CA">
        <w:rPr>
          <w:sz w:val="18"/>
          <w:szCs w:val="18"/>
        </w:rPr>
        <w:t>d</w:t>
      </w:r>
      <w:r w:rsidRPr="001C2249">
        <w:rPr>
          <w:sz w:val="18"/>
          <w:szCs w:val="18"/>
        </w:rPr>
        <w:t xml:space="preserve"> yield</w:t>
      </w:r>
      <w:r w:rsidR="004C73CA">
        <w:rPr>
          <w:sz w:val="18"/>
          <w:szCs w:val="18"/>
        </w:rPr>
        <w:t>.</w:t>
      </w:r>
    </w:p>
    <w:p w:rsidR="00222E63" w:rsidRDefault="00222E63" w:rsidP="00222E63">
      <w:pPr>
        <w:pStyle w:val="ListParagraph"/>
        <w:rPr>
          <w:szCs w:val="24"/>
        </w:rPr>
      </w:pPr>
    </w:p>
    <w:p w:rsidR="001339A8" w:rsidRDefault="00222E63">
      <w:pPr>
        <w:pStyle w:val="BodyText"/>
        <w:numPr>
          <w:ilvl w:val="2"/>
          <w:numId w:val="26"/>
        </w:numPr>
        <w:ind w:left="1980" w:hanging="810"/>
        <w:rPr>
          <w:szCs w:val="24"/>
        </w:rPr>
      </w:pPr>
      <w:r w:rsidRPr="001962BF">
        <w:rPr>
          <w:szCs w:val="24"/>
        </w:rPr>
        <w:t xml:space="preserve">It is critical to let the beads </w:t>
      </w:r>
      <w:r>
        <w:rPr>
          <w:szCs w:val="24"/>
        </w:rPr>
        <w:t xml:space="preserve">bind and </w:t>
      </w:r>
      <w:r w:rsidRPr="001962BF">
        <w:rPr>
          <w:szCs w:val="24"/>
        </w:rPr>
        <w:t xml:space="preserve">separate on the magnet for a full </w:t>
      </w:r>
      <w:r>
        <w:rPr>
          <w:szCs w:val="24"/>
        </w:rPr>
        <w:t>1</w:t>
      </w:r>
      <w:r w:rsidR="004D771F">
        <w:rPr>
          <w:szCs w:val="24"/>
        </w:rPr>
        <w:t>5</w:t>
      </w:r>
      <w:r>
        <w:rPr>
          <w:szCs w:val="24"/>
        </w:rPr>
        <w:t xml:space="preserve"> minutes and </w:t>
      </w:r>
      <w:r w:rsidR="004D771F">
        <w:rPr>
          <w:szCs w:val="24"/>
        </w:rPr>
        <w:t>7</w:t>
      </w:r>
      <w:r w:rsidRPr="001962BF">
        <w:rPr>
          <w:szCs w:val="24"/>
        </w:rPr>
        <w:t xml:space="preserve"> minutes</w:t>
      </w:r>
      <w:r>
        <w:rPr>
          <w:szCs w:val="24"/>
        </w:rPr>
        <w:t xml:space="preserve"> respectively</w:t>
      </w:r>
      <w:r w:rsidRPr="001962BF">
        <w:rPr>
          <w:szCs w:val="24"/>
        </w:rPr>
        <w:t>. Removing the binding buffer before the beads have completely s</w:t>
      </w:r>
      <w:r>
        <w:rPr>
          <w:szCs w:val="24"/>
        </w:rPr>
        <w:t>eparated will impact cDNA yield</w:t>
      </w:r>
      <w:r w:rsidRPr="001962BF">
        <w:rPr>
          <w:szCs w:val="24"/>
        </w:rPr>
        <w:t>.</w:t>
      </w:r>
    </w:p>
    <w:p w:rsidR="00222E63" w:rsidRDefault="00222E63" w:rsidP="00222E63">
      <w:pPr>
        <w:pStyle w:val="BodyText"/>
        <w:ind w:left="1980"/>
        <w:rPr>
          <w:szCs w:val="24"/>
        </w:rPr>
      </w:pPr>
    </w:p>
    <w:p w:rsidR="001339A8" w:rsidRDefault="00222E63">
      <w:pPr>
        <w:pStyle w:val="BodyText"/>
        <w:numPr>
          <w:ilvl w:val="2"/>
          <w:numId w:val="26"/>
        </w:numPr>
        <w:ind w:left="1980" w:hanging="810"/>
        <w:rPr>
          <w:szCs w:val="24"/>
        </w:rPr>
      </w:pPr>
      <w:r>
        <w:rPr>
          <w:szCs w:val="24"/>
        </w:rPr>
        <w:t xml:space="preserve">After the Magnet Elution time, transfer the RNA/DNA hybrid into a new well and </w:t>
      </w:r>
      <w:r w:rsidRPr="00D84290">
        <w:rPr>
          <w:szCs w:val="24"/>
        </w:rPr>
        <w:t>remove 1</w:t>
      </w:r>
      <w:r w:rsidR="002463BA">
        <w:rPr>
          <w:szCs w:val="24"/>
        </w:rPr>
        <w:t>µL</w:t>
      </w:r>
      <w:r w:rsidRPr="00D84290">
        <w:rPr>
          <w:szCs w:val="24"/>
        </w:rPr>
        <w:t xml:space="preserve"> for HS Agilent cDNA QC</w:t>
      </w:r>
      <w:r>
        <w:rPr>
          <w:szCs w:val="24"/>
        </w:rPr>
        <w:t xml:space="preserve"> for all samples including controls.</w:t>
      </w:r>
    </w:p>
    <w:p w:rsidR="00222E63" w:rsidRDefault="00222E63" w:rsidP="00886A56"/>
    <w:p w:rsidR="00222E63" w:rsidRDefault="00222E63" w:rsidP="00222E63">
      <w:pPr>
        <w:pStyle w:val="BodyText"/>
      </w:pPr>
    </w:p>
    <w:p w:rsidR="001339A8" w:rsidRDefault="00222E63">
      <w:pPr>
        <w:pStyle w:val="BodyText"/>
        <w:numPr>
          <w:ilvl w:val="0"/>
          <w:numId w:val="26"/>
        </w:numPr>
        <w:ind w:left="450" w:hanging="450"/>
        <w:rPr>
          <w:b/>
          <w:szCs w:val="24"/>
        </w:rPr>
      </w:pPr>
      <w:r>
        <w:rPr>
          <w:b/>
          <w:szCs w:val="24"/>
        </w:rPr>
        <w:t>HS Agilent QC of DS cDNA</w:t>
      </w:r>
    </w:p>
    <w:p w:rsidR="00222E63" w:rsidRPr="0016736A" w:rsidRDefault="00222E63" w:rsidP="00222E63">
      <w:pPr>
        <w:ind w:left="1440" w:hanging="900"/>
        <w:rPr>
          <w:szCs w:val="24"/>
        </w:rPr>
      </w:pPr>
    </w:p>
    <w:p w:rsidR="003F6D45" w:rsidRPr="003F6D45" w:rsidRDefault="00222E63">
      <w:pPr>
        <w:pStyle w:val="ListParagraph"/>
        <w:numPr>
          <w:ilvl w:val="1"/>
          <w:numId w:val="26"/>
        </w:numPr>
        <w:ind w:left="1170" w:hanging="720"/>
        <w:contextualSpacing w:val="0"/>
      </w:pPr>
      <w:r w:rsidRPr="00096E75">
        <w:rPr>
          <w:color w:val="000000"/>
        </w:rPr>
        <w:t xml:space="preserve">For quality and quantity control check of the </w:t>
      </w:r>
      <w:r>
        <w:rPr>
          <w:color w:val="000000"/>
        </w:rPr>
        <w:t>cDNA use 1</w:t>
      </w:r>
      <w:r w:rsidR="002463BA">
        <w:rPr>
          <w:color w:val="000000"/>
        </w:rPr>
        <w:t>µL</w:t>
      </w:r>
      <w:r>
        <w:rPr>
          <w:color w:val="000000"/>
        </w:rPr>
        <w:t xml:space="preserve"> of each sample</w:t>
      </w:r>
      <w:r w:rsidR="004C73CA">
        <w:rPr>
          <w:color w:val="000000"/>
        </w:rPr>
        <w:t xml:space="preserve">, </w:t>
      </w:r>
      <w:r>
        <w:rPr>
          <w:color w:val="000000"/>
        </w:rPr>
        <w:t xml:space="preserve">including the controls </w:t>
      </w:r>
      <w:r w:rsidRPr="00096E75">
        <w:rPr>
          <w:color w:val="000000"/>
        </w:rPr>
        <w:t>for H</w:t>
      </w:r>
      <w:r>
        <w:rPr>
          <w:color w:val="000000"/>
        </w:rPr>
        <w:t xml:space="preserve">igh </w:t>
      </w:r>
      <w:r w:rsidRPr="00096E75">
        <w:rPr>
          <w:color w:val="000000"/>
        </w:rPr>
        <w:t>S</w:t>
      </w:r>
      <w:r>
        <w:rPr>
          <w:color w:val="000000"/>
        </w:rPr>
        <w:t>ensitivity</w:t>
      </w:r>
      <w:r w:rsidRPr="00096E75">
        <w:rPr>
          <w:color w:val="000000"/>
        </w:rPr>
        <w:t xml:space="preserve"> </w:t>
      </w:r>
      <w:r>
        <w:rPr>
          <w:color w:val="000000"/>
        </w:rPr>
        <w:t xml:space="preserve">DNA </w:t>
      </w:r>
      <w:r w:rsidRPr="00096E75">
        <w:rPr>
          <w:color w:val="000000"/>
        </w:rPr>
        <w:t>Agilent assay</w:t>
      </w:r>
      <w:r w:rsidR="004C73CA">
        <w:rPr>
          <w:color w:val="000000"/>
        </w:rPr>
        <w:t>,</w:t>
      </w:r>
      <w:r>
        <w:rPr>
          <w:color w:val="000000"/>
        </w:rPr>
        <w:t xml:space="preserve"> according to protocol:</w:t>
      </w:r>
    </w:p>
    <w:p w:rsidR="00D86B8B" w:rsidRPr="00D86B8B" w:rsidRDefault="00842030" w:rsidP="00D86B8B">
      <w:pPr>
        <w:pStyle w:val="ListParagraph"/>
        <w:ind w:left="1170"/>
        <w:contextualSpacing w:val="0"/>
      </w:pPr>
      <w:r>
        <w:rPr>
          <w:noProof/>
        </w:rPr>
        <w:pict>
          <v:shape id="_x0000_s1036" type="#_x0000_t202" style="position:absolute;left:0;text-align:left;margin-left:46.3pt;margin-top:10.15pt;width:382.5pt;height:36.75pt;z-index:251673600" fillcolor="#ffc">
            <v:textbox style="mso-next-textbox:#_x0000_s1036">
              <w:txbxContent>
                <w:p w:rsidR="007047B6" w:rsidRPr="00164123" w:rsidRDefault="007047B6" w:rsidP="00575F06">
                  <w:r>
                    <w:rPr>
                      <w:szCs w:val="24"/>
                    </w:rPr>
                    <w:t>LIBPR.0017- Operation and Maintenance of the Agilent 2100 Bioanalyzer for DNA samples</w:t>
                  </w:r>
                  <w:r w:rsidRPr="0020793F">
                    <w:t xml:space="preserve"> </w:t>
                  </w:r>
                </w:p>
              </w:txbxContent>
            </v:textbox>
          </v:shape>
        </w:pict>
      </w:r>
    </w:p>
    <w:p w:rsidR="00D86B8B" w:rsidRDefault="00D86B8B" w:rsidP="00D86B8B">
      <w:pPr>
        <w:pStyle w:val="ListParagraph"/>
        <w:ind w:left="1170"/>
        <w:contextualSpacing w:val="0"/>
      </w:pPr>
    </w:p>
    <w:p w:rsidR="003F6D45" w:rsidRDefault="003F6D45" w:rsidP="00C77F57">
      <w:pPr>
        <w:pStyle w:val="ListParagraph"/>
        <w:ind w:left="1170"/>
        <w:contextualSpacing w:val="0"/>
      </w:pPr>
    </w:p>
    <w:p w:rsidR="003F6D45" w:rsidRDefault="003F6D45" w:rsidP="00C77F57">
      <w:pPr>
        <w:pStyle w:val="ListParagraph"/>
        <w:ind w:left="1170"/>
        <w:contextualSpacing w:val="0"/>
      </w:pPr>
    </w:p>
    <w:p w:rsidR="00080FF8" w:rsidRDefault="005059DD" w:rsidP="00222E63">
      <w:pPr>
        <w:pStyle w:val="ListParagraph"/>
        <w:ind w:left="1170"/>
      </w:pPr>
      <w:r>
        <w:rPr>
          <w:noProof/>
        </w:rPr>
        <w:drawing>
          <wp:inline distT="0" distB="0" distL="0" distR="0">
            <wp:extent cx="3648075" cy="2057400"/>
            <wp:effectExtent l="19050" t="0" r="9525" b="0"/>
            <wp:docPr id="6" name="Picture 2"/>
            <wp:cNvGraphicFramePr/>
            <a:graphic xmlns:a="http://schemas.openxmlformats.org/drawingml/2006/main">
              <a:graphicData uri="http://schemas.openxmlformats.org/drawingml/2006/picture">
                <pic:pic xmlns:pic="http://schemas.openxmlformats.org/drawingml/2006/picture">
                  <pic:nvPicPr>
                    <pic:cNvPr id="2056" name="Picture 7"/>
                    <pic:cNvPicPr>
                      <a:picLocks noChangeAspect="1" noChangeArrowheads="1"/>
                    </pic:cNvPicPr>
                  </pic:nvPicPr>
                  <pic:blipFill>
                    <a:blip r:embed="rId9" cstate="print"/>
                    <a:srcRect/>
                    <a:stretch>
                      <a:fillRect/>
                    </a:stretch>
                  </pic:blipFill>
                  <pic:spPr bwMode="auto">
                    <a:xfrm>
                      <a:off x="0" y="0"/>
                      <a:ext cx="3648075" cy="2057400"/>
                    </a:xfrm>
                    <a:prstGeom prst="rect">
                      <a:avLst/>
                    </a:prstGeom>
                    <a:noFill/>
                    <a:ln w="9525">
                      <a:noFill/>
                      <a:miter lim="800000"/>
                      <a:headEnd/>
                      <a:tailEnd/>
                    </a:ln>
                  </pic:spPr>
                </pic:pic>
              </a:graphicData>
            </a:graphic>
          </wp:inline>
        </w:drawing>
      </w:r>
      <w:r w:rsidR="001A45EC" w:rsidRPr="001A45EC" w:rsidDel="001A45EC">
        <w:t xml:space="preserve"> </w:t>
      </w:r>
    </w:p>
    <w:p w:rsidR="00222E63" w:rsidRDefault="00222E63" w:rsidP="00222E63">
      <w:pPr>
        <w:pStyle w:val="ListParagraph"/>
        <w:ind w:left="1170"/>
      </w:pPr>
    </w:p>
    <w:p w:rsidR="008E15C5" w:rsidRDefault="00080FF8" w:rsidP="008E15C5">
      <w:pPr>
        <w:tabs>
          <w:tab w:val="left" w:pos="1170"/>
        </w:tabs>
        <w:ind w:left="1170" w:right="1159"/>
        <w:rPr>
          <w:sz w:val="22"/>
          <w:szCs w:val="22"/>
        </w:rPr>
      </w:pPr>
      <w:r>
        <w:rPr>
          <w:sz w:val="22"/>
          <w:szCs w:val="22"/>
        </w:rPr>
        <w:t>An e</w:t>
      </w:r>
      <w:r w:rsidR="00222E63" w:rsidRPr="00415C19">
        <w:rPr>
          <w:sz w:val="22"/>
          <w:szCs w:val="22"/>
        </w:rPr>
        <w:t>xample of the expected cDNA profile</w:t>
      </w:r>
      <w:r w:rsidR="002A2521" w:rsidRPr="00415C19">
        <w:rPr>
          <w:sz w:val="22"/>
          <w:szCs w:val="22"/>
        </w:rPr>
        <w:t xml:space="preserve"> (from 2</w:t>
      </w:r>
      <w:r w:rsidR="002463BA">
        <w:rPr>
          <w:sz w:val="22"/>
          <w:szCs w:val="22"/>
        </w:rPr>
        <w:t>µg</w:t>
      </w:r>
      <w:r w:rsidR="002A2521" w:rsidRPr="00415C19">
        <w:rPr>
          <w:sz w:val="22"/>
          <w:szCs w:val="22"/>
        </w:rPr>
        <w:t xml:space="preserve"> UHR total RNA). The FU levels should be viewed with caution here </w:t>
      </w:r>
      <w:r w:rsidR="00A735E6" w:rsidRPr="00415C19">
        <w:rPr>
          <w:sz w:val="22"/>
          <w:szCs w:val="22"/>
        </w:rPr>
        <w:t xml:space="preserve">as levels are beyond the quantitative range, and thus greater fluctuations due to inherent QC variability are expected. Beyond QC related factors, cDNA </w:t>
      </w:r>
      <w:r w:rsidR="00222E63" w:rsidRPr="00415C19">
        <w:rPr>
          <w:sz w:val="22"/>
          <w:szCs w:val="22"/>
        </w:rPr>
        <w:t>amount is expected to vary depending</w:t>
      </w:r>
      <w:r w:rsidR="002A2521" w:rsidRPr="00415C19">
        <w:rPr>
          <w:sz w:val="22"/>
          <w:szCs w:val="22"/>
        </w:rPr>
        <w:t xml:space="preserve"> on</w:t>
      </w:r>
      <w:r w:rsidR="00222E63" w:rsidRPr="00415C19">
        <w:rPr>
          <w:sz w:val="22"/>
          <w:szCs w:val="22"/>
        </w:rPr>
        <w:t xml:space="preserve"> input Total RNA amount</w:t>
      </w:r>
      <w:r w:rsidR="002A2521" w:rsidRPr="00415C19">
        <w:rPr>
          <w:sz w:val="22"/>
          <w:szCs w:val="22"/>
        </w:rPr>
        <w:t xml:space="preserve"> and quality</w:t>
      </w:r>
      <w:r w:rsidR="00222E63" w:rsidRPr="00415C19">
        <w:rPr>
          <w:sz w:val="22"/>
          <w:szCs w:val="22"/>
        </w:rPr>
        <w:t>, mRNA content</w:t>
      </w:r>
      <w:r w:rsidR="00A735E6" w:rsidRPr="00415C19">
        <w:rPr>
          <w:sz w:val="22"/>
          <w:szCs w:val="22"/>
        </w:rPr>
        <w:t>,</w:t>
      </w:r>
      <w:r w:rsidR="00222E63" w:rsidRPr="00415C19">
        <w:rPr>
          <w:sz w:val="22"/>
          <w:szCs w:val="22"/>
        </w:rPr>
        <w:t xml:space="preserve"> etc.</w:t>
      </w:r>
    </w:p>
    <w:p w:rsidR="00222E63" w:rsidRDefault="00222E63" w:rsidP="00222E63"/>
    <w:p w:rsidR="00A24DEC" w:rsidRDefault="00A24DEC" w:rsidP="00222E63"/>
    <w:p w:rsidR="00DB0CC0" w:rsidRDefault="00DB0CC0" w:rsidP="00D64DB0">
      <w:pPr>
        <w:pStyle w:val="BodyText"/>
        <w:tabs>
          <w:tab w:val="num" w:pos="792"/>
        </w:tabs>
        <w:spacing w:after="240"/>
        <w:rPr>
          <w:color w:val="C0C0C0"/>
        </w:rPr>
      </w:pPr>
    </w:p>
    <w:p w:rsidR="00B61A14" w:rsidRDefault="00B61A14">
      <w:pPr>
        <w:rPr>
          <w:color w:val="C0C0C0"/>
        </w:rPr>
      </w:pPr>
      <w:r>
        <w:rPr>
          <w:color w:val="C0C0C0"/>
        </w:rPr>
        <w:br w:type="page"/>
      </w:r>
    </w:p>
    <w:p w:rsidR="00103A68" w:rsidRDefault="00103A68">
      <w:pPr>
        <w:rPr>
          <w:b/>
        </w:rPr>
      </w:pPr>
    </w:p>
    <w:p w:rsidR="00B61A14" w:rsidRDefault="00B61A14">
      <w:pPr>
        <w:rPr>
          <w:b/>
        </w:rPr>
      </w:pPr>
      <w:r w:rsidRPr="00DB0CC0">
        <w:rPr>
          <w:b/>
        </w:rPr>
        <w:t xml:space="preserve">Appendix </w:t>
      </w:r>
      <w:r>
        <w:rPr>
          <w:b/>
        </w:rPr>
        <w:t>A</w:t>
      </w:r>
      <w:r w:rsidRPr="00DB0CC0">
        <w:rPr>
          <w:b/>
        </w:rPr>
        <w:t xml:space="preserve">:  </w:t>
      </w:r>
      <w:r>
        <w:rPr>
          <w:b/>
        </w:rPr>
        <w:t>LIMS</w:t>
      </w:r>
    </w:p>
    <w:p w:rsidR="00B61A14" w:rsidRDefault="00B61A14">
      <w:pPr>
        <w:rPr>
          <w:b/>
        </w:rPr>
      </w:pPr>
    </w:p>
    <w:p w:rsidR="00D86B8B" w:rsidRDefault="00483857" w:rsidP="00D86B8B">
      <w:pPr>
        <w:pStyle w:val="Heading2"/>
        <w:numPr>
          <w:ilvl w:val="0"/>
          <w:numId w:val="39"/>
        </w:numPr>
        <w:tabs>
          <w:tab w:val="left" w:pos="630"/>
        </w:tabs>
        <w:ind w:left="630" w:hanging="270"/>
        <w:rPr>
          <w:b w:val="0"/>
        </w:rPr>
      </w:pPr>
      <w:r w:rsidRPr="00483857">
        <w:rPr>
          <w:b w:val="0"/>
        </w:rPr>
        <w:t>M-Strand Specific cDNA Synthesis: RNA_strategy is ‘strand specific’ and the pipeline will be SSTRA_2.</w:t>
      </w:r>
      <w:r w:rsidR="00C94E82">
        <w:rPr>
          <w:b w:val="0"/>
        </w:rPr>
        <w:t>1</w:t>
      </w:r>
      <w:r w:rsidRPr="00483857">
        <w:rPr>
          <w:b w:val="0"/>
        </w:rPr>
        <w:t>: Strand Specific Transcriptome</w:t>
      </w:r>
      <w:r w:rsidR="00F802D0">
        <w:rPr>
          <w:b w:val="0"/>
        </w:rPr>
        <w:t xml:space="preserve"> 2.</w:t>
      </w:r>
      <w:r w:rsidR="00C94E82">
        <w:rPr>
          <w:b w:val="0"/>
        </w:rPr>
        <w:t>1</w:t>
      </w:r>
    </w:p>
    <w:p w:rsidR="00182390" w:rsidRDefault="00182390"/>
    <w:p w:rsidR="00D86B8B" w:rsidRDefault="007504F0" w:rsidP="00D86B8B">
      <w:pPr>
        <w:pStyle w:val="ListParagraph"/>
        <w:numPr>
          <w:ilvl w:val="0"/>
          <w:numId w:val="39"/>
        </w:numPr>
        <w:ind w:left="630"/>
      </w:pPr>
      <w:r>
        <w:t>Bioanalyzer Run – cDNA QC</w:t>
      </w:r>
      <w:r w:rsidR="00F802D0">
        <w:t>. There are no attributes to add. Approve the runs.</w:t>
      </w:r>
    </w:p>
    <w:p w:rsidR="00DB0CC0" w:rsidRDefault="00DB0CC0">
      <w:pPr>
        <w:rPr>
          <w:color w:val="C0C0C0"/>
        </w:rPr>
      </w:pPr>
      <w:r>
        <w:rPr>
          <w:color w:val="C0C0C0"/>
        </w:rPr>
        <w:br w:type="page"/>
      </w:r>
    </w:p>
    <w:p w:rsidR="00103A68" w:rsidRDefault="00103A68" w:rsidP="007455D1">
      <w:pPr>
        <w:rPr>
          <w:b/>
          <w:sz w:val="28"/>
          <w:szCs w:val="28"/>
        </w:rPr>
      </w:pPr>
    </w:p>
    <w:p w:rsidR="007455D1" w:rsidRDefault="00986C45" w:rsidP="007455D1">
      <w:pPr>
        <w:rPr>
          <w:b/>
          <w:sz w:val="28"/>
          <w:szCs w:val="28"/>
        </w:rPr>
      </w:pPr>
      <w:r w:rsidRPr="00986C45">
        <w:rPr>
          <w:b/>
          <w:sz w:val="28"/>
          <w:szCs w:val="28"/>
        </w:rPr>
        <w:t>Appendix B:  Actinomycin</w:t>
      </w:r>
      <w:r w:rsidR="007455D1" w:rsidRPr="003A7126">
        <w:rPr>
          <w:b/>
          <w:sz w:val="28"/>
          <w:szCs w:val="28"/>
        </w:rPr>
        <w:t xml:space="preserve"> D</w:t>
      </w:r>
    </w:p>
    <w:p w:rsidR="007455D1" w:rsidRDefault="007455D1" w:rsidP="007455D1">
      <w:pPr>
        <w:rPr>
          <w:b/>
          <w:sz w:val="28"/>
          <w:szCs w:val="28"/>
        </w:rPr>
      </w:pPr>
    </w:p>
    <w:p w:rsidR="007455D1" w:rsidRPr="00066169" w:rsidRDefault="007455D1" w:rsidP="007455D1">
      <w:pPr>
        <w:pStyle w:val="ListParagraph"/>
        <w:numPr>
          <w:ilvl w:val="0"/>
          <w:numId w:val="38"/>
        </w:numPr>
        <w:contextualSpacing w:val="0"/>
        <w:rPr>
          <w:szCs w:val="24"/>
        </w:rPr>
      </w:pPr>
      <w:r>
        <w:t>Actinomycin D is toxic and gloves must be worn when handling it.</w:t>
      </w:r>
    </w:p>
    <w:p w:rsidR="007455D1" w:rsidRDefault="007455D1" w:rsidP="007455D1">
      <w:pPr>
        <w:pStyle w:val="ListParagraph"/>
        <w:ind w:left="1185"/>
        <w:rPr>
          <w:szCs w:val="24"/>
        </w:rPr>
      </w:pPr>
    </w:p>
    <w:p w:rsidR="007455D1" w:rsidRDefault="007455D1" w:rsidP="007455D1">
      <w:pPr>
        <w:pStyle w:val="ListParagraph"/>
        <w:numPr>
          <w:ilvl w:val="0"/>
          <w:numId w:val="38"/>
        </w:numPr>
        <w:contextualSpacing w:val="0"/>
        <w:rPr>
          <w:szCs w:val="24"/>
        </w:rPr>
      </w:pPr>
      <w:r w:rsidRPr="006339BC">
        <w:rPr>
          <w:szCs w:val="24"/>
        </w:rPr>
        <w:t xml:space="preserve">Actinomycin D powder is hygroscopic and sensitive to light.  When stored in original vial, manufacture sealed and protected from light and moisture, at 4°C, it remains unchanged </w:t>
      </w:r>
      <w:r>
        <w:rPr>
          <w:szCs w:val="24"/>
        </w:rPr>
        <w:t>for the amount of time specified by the manufacture (it is shown on the label).</w:t>
      </w:r>
      <w:r w:rsidRPr="006339BC">
        <w:rPr>
          <w:szCs w:val="24"/>
        </w:rPr>
        <w:t xml:space="preserve">  </w:t>
      </w:r>
      <w:r>
        <w:rPr>
          <w:szCs w:val="24"/>
        </w:rPr>
        <w:t>When receiving Actinomycin D powder in LIMS enter that date as the expiration date of the powder.</w:t>
      </w:r>
    </w:p>
    <w:p w:rsidR="007455D1" w:rsidRPr="006339BC" w:rsidRDefault="007455D1" w:rsidP="007455D1">
      <w:pPr>
        <w:pStyle w:val="ListParagraph"/>
        <w:ind w:left="1185"/>
        <w:rPr>
          <w:szCs w:val="24"/>
        </w:rPr>
      </w:pPr>
    </w:p>
    <w:p w:rsidR="007455D1" w:rsidRDefault="007455D1" w:rsidP="007455D1">
      <w:pPr>
        <w:pStyle w:val="ListParagraph"/>
        <w:numPr>
          <w:ilvl w:val="0"/>
          <w:numId w:val="38"/>
        </w:numPr>
        <w:autoSpaceDE w:val="0"/>
        <w:autoSpaceDN w:val="0"/>
        <w:adjustRightInd w:val="0"/>
        <w:contextualSpacing w:val="0"/>
        <w:rPr>
          <w:szCs w:val="24"/>
        </w:rPr>
      </w:pPr>
      <w:r w:rsidRPr="00683D3F">
        <w:rPr>
          <w:szCs w:val="24"/>
        </w:rPr>
        <w:t xml:space="preserve">Dilute solutions of Actinomycin D are very sensitive to light.  This product tends to adsorb to plastic and glass on standing in solution.  </w:t>
      </w:r>
      <w:r>
        <w:t xml:space="preserve">It is important to take the aliquots out of the freezer only shortly before you are ready to use it, and </w:t>
      </w:r>
      <w:r>
        <w:rPr>
          <w:szCs w:val="24"/>
        </w:rPr>
        <w:t xml:space="preserve">after thawing using ActD solution quickly.  </w:t>
      </w:r>
      <w:r>
        <w:t>Once taken out from the freezer, an aliquot should either be used up or discarded – it should never be re-frozen for later use.</w:t>
      </w:r>
    </w:p>
    <w:p w:rsidR="007455D1" w:rsidRPr="00683D3F" w:rsidRDefault="007455D1" w:rsidP="007455D1">
      <w:pPr>
        <w:autoSpaceDE w:val="0"/>
        <w:autoSpaceDN w:val="0"/>
        <w:adjustRightInd w:val="0"/>
        <w:rPr>
          <w:szCs w:val="24"/>
        </w:rPr>
      </w:pPr>
    </w:p>
    <w:p w:rsidR="007455D1" w:rsidRDefault="007455D1" w:rsidP="007455D1">
      <w:pPr>
        <w:pStyle w:val="ListParagraph"/>
        <w:numPr>
          <w:ilvl w:val="0"/>
          <w:numId w:val="38"/>
        </w:numPr>
        <w:autoSpaceDE w:val="0"/>
        <w:autoSpaceDN w:val="0"/>
        <w:adjustRightInd w:val="0"/>
        <w:contextualSpacing w:val="0"/>
      </w:pPr>
      <w:r>
        <w:t>The shelf life of re-suspended Actinomycin D when kept at 4°C and above is only few hours.  It is therefore important to perform the re-suspension procedure in an efficient and quick manner.</w:t>
      </w:r>
      <w:r w:rsidRPr="00683D3F">
        <w:t xml:space="preserve"> </w:t>
      </w:r>
    </w:p>
    <w:p w:rsidR="007455D1" w:rsidRPr="00683D3F" w:rsidRDefault="007455D1" w:rsidP="007455D1">
      <w:pPr>
        <w:pStyle w:val="BodyText"/>
        <w:tabs>
          <w:tab w:val="left" w:pos="810"/>
        </w:tabs>
        <w:ind w:left="720"/>
      </w:pPr>
    </w:p>
    <w:p w:rsidR="007455D1" w:rsidRDefault="007455D1" w:rsidP="007455D1">
      <w:pPr>
        <w:pStyle w:val="BodyText"/>
        <w:numPr>
          <w:ilvl w:val="0"/>
          <w:numId w:val="38"/>
        </w:numPr>
        <w:tabs>
          <w:tab w:val="left" w:pos="810"/>
        </w:tabs>
      </w:pPr>
      <w:r>
        <w:rPr>
          <w:szCs w:val="24"/>
        </w:rPr>
        <w:t>Protected from light, frozen aliquots of 10µg/µL (or 10mg/mL which is 8mM)</w:t>
      </w:r>
      <w:r w:rsidRPr="006339BC">
        <w:rPr>
          <w:szCs w:val="24"/>
        </w:rPr>
        <w:t xml:space="preserve"> are expected to be stable up to 3 months at </w:t>
      </w:r>
      <w:r>
        <w:rPr>
          <w:szCs w:val="24"/>
        </w:rPr>
        <w:t>-20</w:t>
      </w:r>
      <w:r w:rsidRPr="006339BC">
        <w:rPr>
          <w:szCs w:val="24"/>
        </w:rPr>
        <w:t>°C.</w:t>
      </w:r>
      <w:r>
        <w:rPr>
          <w:szCs w:val="24"/>
        </w:rPr>
        <w:t xml:space="preserve">   </w:t>
      </w:r>
      <w:r>
        <w:t xml:space="preserve">After 3 months, all unused tubes of re-suspended, frozen Actinomycin D should be discarded and a new re-suspension batch should be made. </w:t>
      </w:r>
    </w:p>
    <w:p w:rsidR="007455D1" w:rsidRDefault="007455D1" w:rsidP="007455D1"/>
    <w:p w:rsidR="007455D1" w:rsidRDefault="007455D1" w:rsidP="007455D1">
      <w:pPr>
        <w:pStyle w:val="ListParagraph"/>
        <w:numPr>
          <w:ilvl w:val="0"/>
          <w:numId w:val="38"/>
        </w:numPr>
        <w:contextualSpacing w:val="0"/>
      </w:pPr>
      <w:r>
        <w:t>Preparation of 10µg/µL (or 10mg/mL) storage stock of Actinomycin D.</w:t>
      </w:r>
    </w:p>
    <w:p w:rsidR="007455D1" w:rsidRPr="00FD108E" w:rsidRDefault="007455D1" w:rsidP="007455D1">
      <w:pPr>
        <w:pStyle w:val="ListParagraph"/>
        <w:rPr>
          <w:color w:val="0070C0"/>
        </w:rPr>
      </w:pPr>
    </w:p>
    <w:p w:rsidR="007455D1" w:rsidRPr="00FD108E" w:rsidRDefault="007455D1" w:rsidP="007455D1">
      <w:pPr>
        <w:pStyle w:val="ListParagraph"/>
        <w:numPr>
          <w:ilvl w:val="1"/>
          <w:numId w:val="38"/>
        </w:numPr>
        <w:contextualSpacing w:val="0"/>
        <w:rPr>
          <w:color w:val="0070C0"/>
        </w:rPr>
      </w:pPr>
      <w:r>
        <w:rPr>
          <w:color w:val="0070C0"/>
        </w:rPr>
        <w:t xml:space="preserve">Log into LIMS.  Go to “Solutions” page.  Under “Mix Standard Solutions” select </w:t>
      </w:r>
      <w:r w:rsidRPr="006C5AD0">
        <w:rPr>
          <w:b/>
          <w:color w:val="0070C0"/>
        </w:rPr>
        <w:t>Actinomycin 10µg/µL</w:t>
      </w:r>
      <w:r>
        <w:rPr>
          <w:color w:val="0070C0"/>
        </w:rPr>
        <w:t xml:space="preserve"> and 1 x 1 for samples (see image below).  Click “Mix Standard Solution” button.</w:t>
      </w:r>
    </w:p>
    <w:p w:rsidR="007455D1" w:rsidRPr="00FD108E" w:rsidRDefault="007455D1" w:rsidP="007455D1">
      <w:pPr>
        <w:pStyle w:val="ListParagraph"/>
        <w:ind w:left="1080"/>
        <w:rPr>
          <w:color w:val="0070C0"/>
        </w:rPr>
      </w:pPr>
    </w:p>
    <w:p w:rsidR="007455D1" w:rsidRPr="00FD108E" w:rsidRDefault="007E4557" w:rsidP="007455D1">
      <w:pPr>
        <w:pStyle w:val="ListParagraph"/>
        <w:keepNext/>
        <w:ind w:left="0"/>
        <w:jc w:val="center"/>
        <w:rPr>
          <w:color w:val="0070C0"/>
        </w:rPr>
      </w:pPr>
      <w:r>
        <w:rPr>
          <w:noProof/>
          <w:color w:val="0070C0"/>
        </w:rPr>
        <w:drawing>
          <wp:inline distT="0" distB="0" distL="0" distR="0">
            <wp:extent cx="5857875" cy="86677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5857875" cy="866775"/>
                    </a:xfrm>
                    <a:prstGeom prst="rect">
                      <a:avLst/>
                    </a:prstGeom>
                    <a:noFill/>
                    <a:ln w="9525">
                      <a:noFill/>
                      <a:miter lim="800000"/>
                      <a:headEnd/>
                      <a:tailEnd/>
                    </a:ln>
                  </pic:spPr>
                </pic:pic>
              </a:graphicData>
            </a:graphic>
          </wp:inline>
        </w:drawing>
      </w:r>
    </w:p>
    <w:p w:rsidR="007455D1" w:rsidRPr="00FD108E" w:rsidRDefault="007455D1" w:rsidP="007455D1">
      <w:pPr>
        <w:pStyle w:val="Caption"/>
        <w:jc w:val="center"/>
        <w:rPr>
          <w:color w:val="0070C0"/>
        </w:rPr>
      </w:pPr>
      <w:r w:rsidRPr="006C5AD0">
        <w:rPr>
          <w:color w:val="0070C0"/>
        </w:rPr>
        <w:t xml:space="preserve">Figure </w:t>
      </w:r>
      <w:r w:rsidR="00842030" w:rsidRPr="006C5AD0">
        <w:rPr>
          <w:color w:val="0070C0"/>
        </w:rPr>
        <w:fldChar w:fldCharType="begin"/>
      </w:r>
      <w:r w:rsidRPr="006C5AD0">
        <w:rPr>
          <w:color w:val="0070C0"/>
        </w:rPr>
        <w:instrText xml:space="preserve"> SEQ Figure \* ARABIC </w:instrText>
      </w:r>
      <w:r w:rsidR="00842030" w:rsidRPr="006C5AD0">
        <w:rPr>
          <w:color w:val="0070C0"/>
        </w:rPr>
        <w:fldChar w:fldCharType="separate"/>
      </w:r>
      <w:r w:rsidR="009F0F67">
        <w:rPr>
          <w:noProof/>
          <w:color w:val="0070C0"/>
        </w:rPr>
        <w:t>1</w:t>
      </w:r>
      <w:r w:rsidR="00842030" w:rsidRPr="006C5AD0">
        <w:rPr>
          <w:color w:val="0070C0"/>
        </w:rPr>
        <w:fldChar w:fldCharType="end"/>
      </w:r>
      <w:r w:rsidRPr="006C5AD0">
        <w:rPr>
          <w:color w:val="0070C0"/>
        </w:rPr>
        <w:t>: Mix Standard Solution</w:t>
      </w:r>
    </w:p>
    <w:p w:rsidR="007455D1" w:rsidRPr="00FD108E" w:rsidRDefault="007455D1" w:rsidP="007455D1">
      <w:pPr>
        <w:pStyle w:val="ListParagraph"/>
        <w:numPr>
          <w:ilvl w:val="1"/>
          <w:numId w:val="38"/>
        </w:numPr>
        <w:contextualSpacing w:val="0"/>
        <w:rPr>
          <w:color w:val="0070C0"/>
        </w:rPr>
      </w:pPr>
      <w:r>
        <w:rPr>
          <w:color w:val="0070C0"/>
        </w:rPr>
        <w:t>In the Parameters section enter the mg of Actinomycin D in the vial (see image below).  Click “Re-calculate Standard Solution”.</w:t>
      </w:r>
    </w:p>
    <w:p w:rsidR="007455D1" w:rsidRPr="00FD108E" w:rsidRDefault="007455D1" w:rsidP="007455D1">
      <w:pPr>
        <w:pStyle w:val="ListParagraph"/>
        <w:ind w:left="1080"/>
        <w:rPr>
          <w:color w:val="0070C0"/>
        </w:rPr>
      </w:pPr>
    </w:p>
    <w:p w:rsidR="007455D1" w:rsidRPr="00FD108E" w:rsidRDefault="007E4557" w:rsidP="007455D1">
      <w:pPr>
        <w:pStyle w:val="ListParagraph"/>
        <w:keepNext/>
        <w:ind w:left="90"/>
        <w:jc w:val="center"/>
        <w:rPr>
          <w:color w:val="0070C0"/>
        </w:rPr>
      </w:pPr>
      <w:r>
        <w:rPr>
          <w:noProof/>
          <w:color w:val="0070C0"/>
        </w:rPr>
        <w:lastRenderedPageBreak/>
        <w:drawing>
          <wp:inline distT="0" distB="0" distL="0" distR="0">
            <wp:extent cx="2790825" cy="94297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2790825" cy="942975"/>
                    </a:xfrm>
                    <a:prstGeom prst="rect">
                      <a:avLst/>
                    </a:prstGeom>
                    <a:noFill/>
                    <a:ln w="9525">
                      <a:noFill/>
                      <a:miter lim="800000"/>
                      <a:headEnd/>
                      <a:tailEnd/>
                    </a:ln>
                  </pic:spPr>
                </pic:pic>
              </a:graphicData>
            </a:graphic>
          </wp:inline>
        </w:drawing>
      </w:r>
    </w:p>
    <w:p w:rsidR="007455D1" w:rsidRPr="00FD108E" w:rsidRDefault="007455D1" w:rsidP="007455D1">
      <w:pPr>
        <w:pStyle w:val="Caption"/>
        <w:jc w:val="center"/>
        <w:rPr>
          <w:color w:val="0070C0"/>
        </w:rPr>
      </w:pPr>
      <w:r w:rsidRPr="006C5AD0">
        <w:rPr>
          <w:color w:val="0070C0"/>
        </w:rPr>
        <w:t xml:space="preserve">Figure </w:t>
      </w:r>
      <w:r w:rsidR="00842030" w:rsidRPr="006C5AD0">
        <w:rPr>
          <w:color w:val="0070C0"/>
        </w:rPr>
        <w:fldChar w:fldCharType="begin"/>
      </w:r>
      <w:r w:rsidRPr="006C5AD0">
        <w:rPr>
          <w:color w:val="0070C0"/>
        </w:rPr>
        <w:instrText xml:space="preserve"> SEQ Figure \* ARABIC </w:instrText>
      </w:r>
      <w:r w:rsidR="00842030" w:rsidRPr="006C5AD0">
        <w:rPr>
          <w:color w:val="0070C0"/>
        </w:rPr>
        <w:fldChar w:fldCharType="separate"/>
      </w:r>
      <w:r w:rsidR="009F0F67">
        <w:rPr>
          <w:noProof/>
          <w:color w:val="0070C0"/>
        </w:rPr>
        <w:t>2</w:t>
      </w:r>
      <w:r w:rsidR="00842030" w:rsidRPr="006C5AD0">
        <w:rPr>
          <w:color w:val="0070C0"/>
        </w:rPr>
        <w:fldChar w:fldCharType="end"/>
      </w:r>
      <w:r w:rsidRPr="006C5AD0">
        <w:rPr>
          <w:color w:val="0070C0"/>
        </w:rPr>
        <w:t>: Re-calculate Standard Solution</w:t>
      </w:r>
    </w:p>
    <w:p w:rsidR="007455D1" w:rsidRPr="00FD108E" w:rsidRDefault="007455D1" w:rsidP="007455D1">
      <w:pPr>
        <w:pStyle w:val="ListParagraph"/>
        <w:numPr>
          <w:ilvl w:val="1"/>
          <w:numId w:val="38"/>
        </w:numPr>
        <w:contextualSpacing w:val="0"/>
        <w:rPr>
          <w:color w:val="0070C0"/>
        </w:rPr>
      </w:pPr>
      <w:r>
        <w:rPr>
          <w:color w:val="0070C0"/>
        </w:rPr>
        <w:t>In the Other Parameters section enter “Reagent” for Type, expiration date for 3 months ahead, select “Lib Construction” group, 2D solution labels.  Click on the “Save Standard Mixture” button (see image below):</w:t>
      </w:r>
    </w:p>
    <w:p w:rsidR="007455D1" w:rsidRPr="00FD108E" w:rsidRDefault="007455D1" w:rsidP="007455D1">
      <w:pPr>
        <w:pStyle w:val="ListParagraph"/>
        <w:ind w:left="1080"/>
        <w:rPr>
          <w:color w:val="0070C0"/>
        </w:rPr>
      </w:pPr>
    </w:p>
    <w:p w:rsidR="007455D1" w:rsidRPr="00FD108E" w:rsidRDefault="007E4557" w:rsidP="007455D1">
      <w:pPr>
        <w:pStyle w:val="ListParagraph"/>
        <w:keepNext/>
        <w:ind w:left="90"/>
        <w:jc w:val="center"/>
        <w:rPr>
          <w:color w:val="0070C0"/>
        </w:rPr>
      </w:pPr>
      <w:r>
        <w:rPr>
          <w:noProof/>
          <w:color w:val="0070C0"/>
        </w:rPr>
        <w:drawing>
          <wp:inline distT="0" distB="0" distL="0" distR="0">
            <wp:extent cx="3533775" cy="2438400"/>
            <wp:effectExtent l="19050" t="0" r="9525"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533775" cy="2438400"/>
                    </a:xfrm>
                    <a:prstGeom prst="rect">
                      <a:avLst/>
                    </a:prstGeom>
                    <a:noFill/>
                    <a:ln w="9525">
                      <a:noFill/>
                      <a:miter lim="800000"/>
                      <a:headEnd/>
                      <a:tailEnd/>
                    </a:ln>
                  </pic:spPr>
                </pic:pic>
              </a:graphicData>
            </a:graphic>
          </wp:inline>
        </w:drawing>
      </w:r>
    </w:p>
    <w:p w:rsidR="007455D1" w:rsidRPr="00F14607" w:rsidRDefault="007455D1" w:rsidP="007455D1">
      <w:pPr>
        <w:pStyle w:val="Caption"/>
        <w:jc w:val="center"/>
        <w:rPr>
          <w:color w:val="0070C0"/>
        </w:rPr>
      </w:pPr>
      <w:r w:rsidRPr="006C5AD0">
        <w:rPr>
          <w:color w:val="0070C0"/>
        </w:rPr>
        <w:t xml:space="preserve">Figure </w:t>
      </w:r>
      <w:r w:rsidR="00842030" w:rsidRPr="006C5AD0">
        <w:rPr>
          <w:color w:val="0070C0"/>
        </w:rPr>
        <w:fldChar w:fldCharType="begin"/>
      </w:r>
      <w:r w:rsidRPr="006C5AD0">
        <w:rPr>
          <w:color w:val="0070C0"/>
        </w:rPr>
        <w:instrText xml:space="preserve"> SEQ Figure \* ARABIC </w:instrText>
      </w:r>
      <w:r w:rsidR="00842030" w:rsidRPr="006C5AD0">
        <w:rPr>
          <w:color w:val="0070C0"/>
        </w:rPr>
        <w:fldChar w:fldCharType="separate"/>
      </w:r>
      <w:r w:rsidR="009F0F67">
        <w:rPr>
          <w:noProof/>
          <w:color w:val="0070C0"/>
        </w:rPr>
        <w:t>3</w:t>
      </w:r>
      <w:r w:rsidR="00842030" w:rsidRPr="006C5AD0">
        <w:rPr>
          <w:color w:val="0070C0"/>
        </w:rPr>
        <w:fldChar w:fldCharType="end"/>
      </w:r>
      <w:r w:rsidRPr="006C5AD0">
        <w:rPr>
          <w:color w:val="0070C0"/>
        </w:rPr>
        <w:t>: Save Standard Mixture</w:t>
      </w:r>
    </w:p>
    <w:p w:rsidR="007455D1" w:rsidRPr="00F14607" w:rsidRDefault="007455D1" w:rsidP="007455D1">
      <w:pPr>
        <w:pStyle w:val="ListParagraph"/>
        <w:numPr>
          <w:ilvl w:val="1"/>
          <w:numId w:val="38"/>
        </w:numPr>
        <w:contextualSpacing w:val="0"/>
        <w:rPr>
          <w:color w:val="0070C0"/>
        </w:rPr>
      </w:pPr>
      <w:r>
        <w:rPr>
          <w:color w:val="0070C0"/>
        </w:rPr>
        <w:t>Retrieve both the solution barcode and the calculator from the corresponding printers.</w:t>
      </w:r>
    </w:p>
    <w:p w:rsidR="007455D1" w:rsidRPr="00F14607" w:rsidRDefault="007455D1" w:rsidP="007455D1">
      <w:pPr>
        <w:pStyle w:val="ListParagraph"/>
        <w:ind w:left="1080"/>
        <w:rPr>
          <w:color w:val="0070C0"/>
        </w:rPr>
      </w:pPr>
    </w:p>
    <w:p w:rsidR="007455D1" w:rsidRPr="00F14607" w:rsidRDefault="007455D1" w:rsidP="007455D1">
      <w:pPr>
        <w:pStyle w:val="ListParagraph"/>
        <w:numPr>
          <w:ilvl w:val="1"/>
          <w:numId w:val="38"/>
        </w:numPr>
        <w:contextualSpacing w:val="0"/>
        <w:rPr>
          <w:color w:val="0070C0"/>
        </w:rPr>
      </w:pPr>
      <w:r>
        <w:rPr>
          <w:color w:val="0070C0"/>
        </w:rPr>
        <w:t>Using the newly generated barcode perform an aliquot step in LIMS dividing the total volume into 15µL per tube.   Select 2D solution barcodes.</w:t>
      </w:r>
    </w:p>
    <w:p w:rsidR="007455D1" w:rsidRPr="005F3CD6" w:rsidRDefault="007455D1" w:rsidP="007455D1">
      <w:pPr>
        <w:pStyle w:val="ListParagraph"/>
        <w:ind w:left="1080"/>
      </w:pPr>
    </w:p>
    <w:p w:rsidR="007455D1" w:rsidRDefault="007455D1" w:rsidP="007455D1">
      <w:pPr>
        <w:pStyle w:val="ListParagraph"/>
        <w:numPr>
          <w:ilvl w:val="0"/>
          <w:numId w:val="38"/>
        </w:numPr>
        <w:tabs>
          <w:tab w:val="left" w:pos="360"/>
        </w:tabs>
        <w:contextualSpacing w:val="0"/>
      </w:pPr>
      <w:r>
        <w:t xml:space="preserve">Add the amount of room temperature </w:t>
      </w:r>
      <w:r w:rsidRPr="00DF4EB9">
        <w:rPr>
          <w:color w:val="FF0000"/>
        </w:rPr>
        <w:t>DMSO</w:t>
      </w:r>
      <w:r>
        <w:t xml:space="preserve"> listed on the large LIMS calculator to the amber vial containing 5mg of Actinomycin D powder.   Close the vial.</w:t>
      </w:r>
    </w:p>
    <w:p w:rsidR="007455D1" w:rsidRDefault="007455D1" w:rsidP="007455D1">
      <w:pPr>
        <w:pStyle w:val="ListParagraph"/>
        <w:ind w:left="1080"/>
      </w:pPr>
    </w:p>
    <w:p w:rsidR="007455D1" w:rsidRDefault="007455D1" w:rsidP="007455D1">
      <w:pPr>
        <w:pStyle w:val="ListParagraph"/>
        <w:numPr>
          <w:ilvl w:val="0"/>
          <w:numId w:val="38"/>
        </w:numPr>
        <w:contextualSpacing w:val="0"/>
      </w:pPr>
      <w:r>
        <w:t>Mix well few times by gentle pulse-vortexing.  Make sure that the powder is fully re-suspended.</w:t>
      </w:r>
    </w:p>
    <w:p w:rsidR="007455D1" w:rsidRDefault="007455D1" w:rsidP="007455D1">
      <w:pPr>
        <w:pStyle w:val="ListParagraph"/>
        <w:ind w:left="1080"/>
      </w:pPr>
    </w:p>
    <w:p w:rsidR="007455D1" w:rsidRDefault="007455D1" w:rsidP="007455D1">
      <w:pPr>
        <w:pStyle w:val="ListParagraph"/>
        <w:numPr>
          <w:ilvl w:val="0"/>
          <w:numId w:val="38"/>
        </w:numPr>
        <w:contextualSpacing w:val="0"/>
      </w:pPr>
      <w:r>
        <w:t>Open the vial and mix by pipetting using P200.</w:t>
      </w:r>
    </w:p>
    <w:p w:rsidR="007455D1" w:rsidRDefault="007455D1" w:rsidP="007455D1">
      <w:pPr>
        <w:pStyle w:val="ListParagraph"/>
        <w:ind w:left="1080"/>
      </w:pPr>
    </w:p>
    <w:p w:rsidR="007455D1" w:rsidRDefault="007455D1" w:rsidP="007455D1">
      <w:pPr>
        <w:pStyle w:val="ListParagraph"/>
        <w:numPr>
          <w:ilvl w:val="0"/>
          <w:numId w:val="38"/>
        </w:numPr>
        <w:contextualSpacing w:val="0"/>
      </w:pPr>
      <w:r>
        <w:t xml:space="preserve">Using 1.5mL </w:t>
      </w:r>
      <w:r w:rsidRPr="00A12A47">
        <w:rPr>
          <w:color w:val="C00000"/>
        </w:rPr>
        <w:t>amber</w:t>
      </w:r>
      <w:r>
        <w:t xml:space="preserve"> tubes immediately aliquot Actinomycin D solution 15µL per tube.   Place the tubes on ice.</w:t>
      </w:r>
    </w:p>
    <w:p w:rsidR="007455D1" w:rsidRDefault="007455D1" w:rsidP="007455D1"/>
    <w:p w:rsidR="007455D1" w:rsidRDefault="007455D1" w:rsidP="007455D1">
      <w:pPr>
        <w:pStyle w:val="ListParagraph"/>
        <w:numPr>
          <w:ilvl w:val="0"/>
          <w:numId w:val="38"/>
        </w:numPr>
        <w:contextualSpacing w:val="0"/>
      </w:pPr>
      <w:r>
        <w:t>Attach 2D solution barcodes generated in step 6.5 on the tubes.</w:t>
      </w:r>
    </w:p>
    <w:p w:rsidR="007455D1" w:rsidRDefault="007455D1" w:rsidP="007455D1">
      <w:pPr>
        <w:pStyle w:val="ListParagraph"/>
        <w:ind w:left="1260"/>
      </w:pPr>
    </w:p>
    <w:p w:rsidR="007455D1" w:rsidRDefault="007455D1" w:rsidP="007455D1">
      <w:pPr>
        <w:pStyle w:val="ListParagraph"/>
        <w:numPr>
          <w:ilvl w:val="0"/>
          <w:numId w:val="38"/>
        </w:numPr>
        <w:contextualSpacing w:val="0"/>
      </w:pPr>
      <w:r>
        <w:t>Cover each tube with parafilm creating tight seal.</w:t>
      </w:r>
    </w:p>
    <w:p w:rsidR="007455D1" w:rsidRDefault="007455D1" w:rsidP="007455D1">
      <w:pPr>
        <w:pStyle w:val="ListParagraph"/>
        <w:ind w:left="1260"/>
      </w:pPr>
    </w:p>
    <w:p w:rsidR="007455D1" w:rsidRDefault="007455D1" w:rsidP="007455D1">
      <w:pPr>
        <w:pStyle w:val="ListParagraph"/>
        <w:numPr>
          <w:ilvl w:val="0"/>
          <w:numId w:val="38"/>
        </w:numPr>
        <w:tabs>
          <w:tab w:val="left" w:pos="1260"/>
        </w:tabs>
        <w:contextualSpacing w:val="0"/>
      </w:pPr>
      <w:r>
        <w:t>As soon as possible place tubes in 9x9 box, protected from light, in the -20°C freezer.</w:t>
      </w:r>
    </w:p>
    <w:p w:rsidR="007455D1" w:rsidRPr="00DB0CC0" w:rsidRDefault="007455D1" w:rsidP="007455D1"/>
    <w:sectPr w:rsidR="007455D1" w:rsidRPr="00DB0CC0" w:rsidSect="00276BBF">
      <w:headerReference w:type="even" r:id="rId13"/>
      <w:headerReference w:type="default" r:id="rId14"/>
      <w:footerReference w:type="default" r:id="rId15"/>
      <w:pgSz w:w="12240" w:h="15840" w:code="1"/>
      <w:pgMar w:top="1296" w:right="1267" w:bottom="1296" w:left="135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FE4" w:rsidRDefault="00940FE4">
      <w:r>
        <w:separator/>
      </w:r>
    </w:p>
  </w:endnote>
  <w:endnote w:type="continuationSeparator" w:id="0">
    <w:p w:rsidR="00940FE4" w:rsidRDefault="00940F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neva">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7B6" w:rsidRDefault="007047B6">
    <w:pPr>
      <w:pStyle w:val="Footer"/>
      <w:jc w:val="center"/>
    </w:pPr>
    <w:r>
      <w:t>BCGSC – Confidential information not to be disseminated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FE4" w:rsidRDefault="00940FE4">
      <w:r>
        <w:separator/>
      </w:r>
    </w:p>
  </w:footnote>
  <w:footnote w:type="continuationSeparator" w:id="0">
    <w:p w:rsidR="00940FE4" w:rsidRDefault="00940F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7B6" w:rsidRDefault="007047B6">
    <w:pPr>
      <w:pStyle w:val="Header"/>
    </w:pPr>
  </w:p>
  <w:p w:rsidR="007047B6" w:rsidRDefault="007047B6">
    <w:r>
      <w:t>Manual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300" w:type="dxa"/>
      <w:tblInd w:w="3810" w:type="dxa"/>
      <w:tblLayout w:type="fixed"/>
      <w:tblCellMar>
        <w:left w:w="120" w:type="dxa"/>
        <w:right w:w="120" w:type="dxa"/>
      </w:tblCellMar>
      <w:tblLook w:val="0000"/>
    </w:tblPr>
    <w:tblGrid>
      <w:gridCol w:w="2880"/>
      <w:gridCol w:w="3420"/>
    </w:tblGrid>
    <w:tr w:rsidR="007047B6" w:rsidTr="00A05459">
      <w:trPr>
        <w:trHeight w:hRule="exact" w:val="645"/>
      </w:trPr>
      <w:tc>
        <w:tcPr>
          <w:tcW w:w="6300" w:type="dxa"/>
          <w:gridSpan w:val="2"/>
          <w:tcBorders>
            <w:top w:val="single" w:sz="6" w:space="0" w:color="auto"/>
            <w:left w:val="single" w:sz="6" w:space="0" w:color="auto"/>
            <w:right w:val="single" w:sz="6" w:space="0" w:color="auto"/>
          </w:tcBorders>
        </w:tcPr>
        <w:p w:rsidR="007047B6" w:rsidRPr="00301BE6" w:rsidRDefault="00842030" w:rsidP="00D31FD2">
          <w:pPr>
            <w:tabs>
              <w:tab w:val="left" w:pos="-720"/>
            </w:tabs>
            <w:suppressAutoHyphens/>
            <w:spacing w:after="43"/>
            <w:jc w:val="center"/>
            <w:rPr>
              <w:noProof/>
              <w:szCs w:val="24"/>
            </w:rPr>
          </w:pPr>
          <w:r>
            <w:rPr>
              <w:noProof/>
              <w:szCs w:val="24"/>
            </w:rPr>
            <w:pict>
              <v:shapetype id="_x0000_t202" coordsize="21600,21600" o:spt="202" path="m,l,21600r21600,l21600,xe">
                <v:stroke joinstyle="miter"/>
                <v:path gradientshapeok="t" o:connecttype="rect"/>
              </v:shapetype>
              <v:shape id="_x0000_s2050" type="#_x0000_t202" style="position:absolute;left:0;text-align:left;margin-left:-211.7pt;margin-top:-9.5pt;width:183.75pt;height:68pt;z-index:251658240" stroked="f">
                <v:textbox style="mso-next-textbox:#_x0000_s2050">
                  <w:txbxContent>
                    <w:p w:rsidR="007047B6" w:rsidRDefault="007047B6">
                      <w:r>
                        <w:rPr>
                          <w:noProof/>
                        </w:rPr>
                        <w:drawing>
                          <wp:inline distT="0" distB="0" distL="0" distR="0">
                            <wp:extent cx="2461138" cy="84772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471078" cy="851149"/>
                                    </a:xfrm>
                                    <a:prstGeom prst="rect">
                                      <a:avLst/>
                                    </a:prstGeom>
                                    <a:noFill/>
                                    <a:ln w="9525">
                                      <a:noFill/>
                                      <a:miter lim="800000"/>
                                      <a:headEnd/>
                                      <a:tailEnd/>
                                    </a:ln>
                                  </pic:spPr>
                                </pic:pic>
                              </a:graphicData>
                            </a:graphic>
                          </wp:inline>
                        </w:drawing>
                      </w:r>
                      <w:r>
                        <w:rPr>
                          <w:noProof/>
                        </w:rPr>
                        <w:drawing>
                          <wp:inline distT="0" distB="0" distL="0" distR="0">
                            <wp:extent cx="1984375" cy="615524"/>
                            <wp:effectExtent l="19050" t="0" r="0" b="0"/>
                            <wp:docPr id="3" name="Picture 1" descr="gsclogo-bw-canadasm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clogo-bw-canadasmich"/>
                                    <pic:cNvPicPr>
                                      <a:picLocks noChangeAspect="1" noChangeArrowheads="1"/>
                                    </pic:cNvPicPr>
                                  </pic:nvPicPr>
                                  <pic:blipFill>
                                    <a:blip r:embed="rId2"/>
                                    <a:srcRect/>
                                    <a:stretch>
                                      <a:fillRect/>
                                    </a:stretch>
                                  </pic:blipFill>
                                  <pic:spPr bwMode="auto">
                                    <a:xfrm>
                                      <a:off x="0" y="0"/>
                                      <a:ext cx="1984375" cy="615524"/>
                                    </a:xfrm>
                                    <a:prstGeom prst="rect">
                                      <a:avLst/>
                                    </a:prstGeom>
                                    <a:noFill/>
                                    <a:ln w="9525">
                                      <a:noFill/>
                                      <a:miter lim="800000"/>
                                      <a:headEnd/>
                                      <a:tailEnd/>
                                    </a:ln>
                                  </pic:spPr>
                                </pic:pic>
                              </a:graphicData>
                            </a:graphic>
                          </wp:inline>
                        </w:drawing>
                      </w:r>
                      <w:r>
                        <w:rPr>
                          <w:noProof/>
                        </w:rPr>
                        <w:drawing>
                          <wp:inline distT="0" distB="0" distL="0" distR="0">
                            <wp:extent cx="1984375" cy="81571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84375" cy="815711"/>
                                    </a:xfrm>
                                    <a:prstGeom prst="rect">
                                      <a:avLst/>
                                    </a:prstGeom>
                                    <a:noFill/>
                                    <a:ln w="9525">
                                      <a:noFill/>
                                      <a:miter lim="800000"/>
                                      <a:headEnd/>
                                      <a:tailEnd/>
                                    </a:ln>
                                  </pic:spPr>
                                </pic:pic>
                              </a:graphicData>
                            </a:graphic>
                          </wp:inline>
                        </w:drawing>
                      </w:r>
                      <w:r>
                        <w:rPr>
                          <w:noProof/>
                        </w:rPr>
                        <w:drawing>
                          <wp:inline distT="0" distB="0" distL="0" distR="0">
                            <wp:extent cx="2057400" cy="638175"/>
                            <wp:effectExtent l="19050" t="0" r="0" b="0"/>
                            <wp:docPr id="4" name="Picture 20" descr="gsclogo-bw-canadasm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sclogo-bw-canadasmich"/>
                                    <pic:cNvPicPr>
                                      <a:picLocks noChangeAspect="1" noChangeArrowheads="1"/>
                                    </pic:cNvPicPr>
                                  </pic:nvPicPr>
                                  <pic:blipFill>
                                    <a:blip r:embed="rId2"/>
                                    <a:srcRect/>
                                    <a:stretch>
                                      <a:fillRect/>
                                    </a:stretch>
                                  </pic:blipFill>
                                  <pic:spPr bwMode="auto">
                                    <a:xfrm>
                                      <a:off x="0" y="0"/>
                                      <a:ext cx="2057400" cy="638175"/>
                                    </a:xfrm>
                                    <a:prstGeom prst="rect">
                                      <a:avLst/>
                                    </a:prstGeom>
                                    <a:noFill/>
                                    <a:ln w="9525">
                                      <a:noFill/>
                                      <a:miter lim="800000"/>
                                      <a:headEnd/>
                                      <a:tailEnd/>
                                    </a:ln>
                                  </pic:spPr>
                                </pic:pic>
                              </a:graphicData>
                            </a:graphic>
                          </wp:inline>
                        </w:drawing>
                      </w:r>
                    </w:p>
                  </w:txbxContent>
                </v:textbox>
              </v:shape>
            </w:pict>
          </w:r>
          <w:r w:rsidR="007047B6">
            <w:rPr>
              <w:noProof/>
              <w:szCs w:val="24"/>
            </w:rPr>
            <w:t>Manual Plate-based Strand- specific cDNA Synthesis using Maxima H Minus</w:t>
          </w:r>
          <w:r w:rsidR="007047B6" w:rsidRPr="00FF594A">
            <w:rPr>
              <w:noProof/>
              <w:szCs w:val="24"/>
            </w:rPr>
            <w:t xml:space="preserve"> </w:t>
          </w:r>
        </w:p>
      </w:tc>
    </w:tr>
    <w:tr w:rsidR="007047B6" w:rsidRPr="00506E04" w:rsidTr="00A05459">
      <w:trPr>
        <w:trHeight w:hRule="exact" w:val="285"/>
      </w:trPr>
      <w:tc>
        <w:tcPr>
          <w:tcW w:w="2880" w:type="dxa"/>
          <w:tcBorders>
            <w:top w:val="single" w:sz="6" w:space="0" w:color="auto"/>
            <w:left w:val="single" w:sz="6" w:space="0" w:color="auto"/>
          </w:tcBorders>
        </w:tcPr>
        <w:p w:rsidR="007047B6" w:rsidRDefault="007047B6">
          <w:pPr>
            <w:tabs>
              <w:tab w:val="left" w:pos="-720"/>
            </w:tabs>
            <w:suppressAutoHyphens/>
            <w:spacing w:after="43"/>
            <w:jc w:val="center"/>
          </w:pPr>
          <w:r>
            <w:t>Document #: LIBPR.0117</w:t>
          </w:r>
        </w:p>
        <w:p w:rsidR="007047B6" w:rsidRDefault="007047B6">
          <w:pPr>
            <w:tabs>
              <w:tab w:val="left" w:pos="-720"/>
            </w:tabs>
            <w:suppressAutoHyphens/>
            <w:spacing w:after="43"/>
            <w:jc w:val="center"/>
          </w:pPr>
        </w:p>
        <w:p w:rsidR="007047B6" w:rsidRDefault="007047B6">
          <w:pPr>
            <w:tabs>
              <w:tab w:val="left" w:pos="-720"/>
            </w:tabs>
            <w:suppressAutoHyphens/>
            <w:spacing w:after="43"/>
            <w:jc w:val="center"/>
          </w:pPr>
        </w:p>
      </w:tc>
      <w:tc>
        <w:tcPr>
          <w:tcW w:w="3420" w:type="dxa"/>
          <w:tcBorders>
            <w:top w:val="single" w:sz="6" w:space="0" w:color="auto"/>
            <w:left w:val="single" w:sz="6" w:space="0" w:color="auto"/>
            <w:right w:val="single" w:sz="6" w:space="0" w:color="auto"/>
          </w:tcBorders>
        </w:tcPr>
        <w:p w:rsidR="007047B6" w:rsidRPr="001611DF" w:rsidRDefault="007047B6" w:rsidP="00865CCB">
          <w:pPr>
            <w:tabs>
              <w:tab w:val="left" w:pos="-720"/>
            </w:tabs>
            <w:suppressAutoHyphens/>
            <w:spacing w:after="43"/>
            <w:jc w:val="center"/>
            <w:rPr>
              <w:szCs w:val="24"/>
            </w:rPr>
          </w:pPr>
          <w:r w:rsidRPr="001611DF">
            <w:rPr>
              <w:szCs w:val="24"/>
            </w:rPr>
            <w:t xml:space="preserve">Supersedes:  </w:t>
          </w:r>
          <w:r>
            <w:rPr>
              <w:szCs w:val="24"/>
            </w:rPr>
            <w:t>Version 2</w:t>
          </w:r>
        </w:p>
      </w:tc>
    </w:tr>
    <w:tr w:rsidR="007047B6" w:rsidTr="00A05459">
      <w:trPr>
        <w:trHeight w:hRule="exact" w:val="267"/>
      </w:trPr>
      <w:tc>
        <w:tcPr>
          <w:tcW w:w="2880" w:type="dxa"/>
          <w:tcBorders>
            <w:top w:val="single" w:sz="6" w:space="0" w:color="auto"/>
            <w:left w:val="single" w:sz="6" w:space="0" w:color="auto"/>
            <w:bottom w:val="single" w:sz="6" w:space="0" w:color="auto"/>
          </w:tcBorders>
        </w:tcPr>
        <w:p w:rsidR="007047B6" w:rsidRDefault="007047B6">
          <w:pPr>
            <w:tabs>
              <w:tab w:val="left" w:pos="-720"/>
            </w:tabs>
            <w:suppressAutoHyphens/>
            <w:spacing w:after="43"/>
            <w:jc w:val="center"/>
          </w:pPr>
          <w:r>
            <w:t>Version:  3</w:t>
          </w:r>
        </w:p>
        <w:p w:rsidR="007047B6" w:rsidRDefault="007047B6">
          <w:pPr>
            <w:tabs>
              <w:tab w:val="left" w:pos="-720"/>
            </w:tabs>
            <w:suppressAutoHyphens/>
            <w:spacing w:after="43"/>
            <w:jc w:val="center"/>
          </w:pPr>
        </w:p>
      </w:tc>
      <w:tc>
        <w:tcPr>
          <w:tcW w:w="3420" w:type="dxa"/>
          <w:tcBorders>
            <w:top w:val="single" w:sz="6" w:space="0" w:color="auto"/>
            <w:left w:val="single" w:sz="6" w:space="0" w:color="auto"/>
            <w:bottom w:val="single" w:sz="6" w:space="0" w:color="auto"/>
            <w:right w:val="single" w:sz="6" w:space="0" w:color="auto"/>
          </w:tcBorders>
        </w:tcPr>
        <w:p w:rsidR="007047B6" w:rsidRDefault="007047B6" w:rsidP="002417EF">
          <w:pPr>
            <w:jc w:val="center"/>
          </w:pPr>
          <w:r>
            <w:t xml:space="preserve">Page </w:t>
          </w:r>
          <w:fldSimple w:instr=" PAGE ">
            <w:r w:rsidR="00CC3C46">
              <w:rPr>
                <w:noProof/>
              </w:rPr>
              <w:t>13</w:t>
            </w:r>
          </w:fldSimple>
          <w:r>
            <w:t xml:space="preserve"> of </w:t>
          </w:r>
          <w:fldSimple w:instr=" NUMPAGES  ">
            <w:r w:rsidR="00CC3C46">
              <w:rPr>
                <w:noProof/>
              </w:rPr>
              <w:t>13</w:t>
            </w:r>
          </w:fldSimple>
        </w:p>
        <w:p w:rsidR="007047B6" w:rsidRDefault="007047B6">
          <w:pPr>
            <w:tabs>
              <w:tab w:val="left" w:pos="-720"/>
            </w:tabs>
            <w:suppressAutoHyphens/>
            <w:spacing w:after="43"/>
            <w:jc w:val="center"/>
            <w:rPr>
              <w:rFonts w:ascii="Impact" w:hAnsi="Impact"/>
            </w:rPr>
          </w:pPr>
        </w:p>
      </w:tc>
    </w:tr>
  </w:tbl>
  <w:p w:rsidR="00103A68" w:rsidRPr="00103A68" w:rsidRDefault="00103A68" w:rsidP="00103A68">
    <w:pPr>
      <w:pStyle w:val="Header"/>
      <w:rPr>
        <w:i/>
        <w:color w:val="FF0000"/>
        <w:sz w:val="36"/>
        <w:szCs w:val="36"/>
      </w:rPr>
    </w:pPr>
    <w:r w:rsidRPr="00103A68">
      <w:rPr>
        <w:i/>
        <w:color w:val="FF0000"/>
        <w:sz w:val="36"/>
        <w:szCs w:val="36"/>
      </w:rPr>
      <w:t>Non Controlled Version</w:t>
    </w:r>
  </w:p>
  <w:p w:rsidR="007047B6" w:rsidRDefault="00103A68" w:rsidP="00103A68">
    <w:pPr>
      <w:pStyle w:val="Header"/>
    </w:pPr>
    <w:r w:rsidRPr="00103A68">
      <w:rPr>
        <w:i/>
        <w:color w:val="FF0000"/>
        <w:szCs w:val="24"/>
      </w:rPr>
      <w:t>*Note: Controlled Versions of this document are subjected to change without notice</w:t>
    </w:r>
    <w:r w:rsidR="00842030">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49" type="#_x0000_t172" alt="DRAFT" style="position:absolute;margin-left:40.05pt;margin-top:97.3pt;width:373.65pt;height:423.4pt;rotation:-1338387fd;z-index:251657216;mso-position-horizontal-relative:text;mso-position-vertical-relative:text" fillcolor="#ddd" strokecolor="silver">
          <v:shadow color="#868686"/>
          <v:textpath style="font-family:&quot;Arial Black&quot;;font-size:48pt;v-text-kern:t" trim="t" fitpath="t" string="OFFICIAL"/>
          <o:lock v:ext="edit" text="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B77E4"/>
    <w:multiLevelType w:val="multilevel"/>
    <w:tmpl w:val="65D04502"/>
    <w:lvl w:ilvl="0">
      <w:start w:val="12"/>
      <w:numFmt w:val="decimal"/>
      <w:lvlText w:val="%1"/>
      <w:lvlJc w:val="left"/>
      <w:pPr>
        <w:ind w:left="420" w:hanging="420"/>
      </w:pPr>
      <w:rPr>
        <w:rFonts w:hint="default"/>
      </w:rPr>
    </w:lvl>
    <w:lvl w:ilvl="1">
      <w:start w:val="4"/>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
    <w:nsid w:val="0C74767D"/>
    <w:multiLevelType w:val="hybridMultilevel"/>
    <w:tmpl w:val="563462C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8E4CF6"/>
    <w:multiLevelType w:val="multilevel"/>
    <w:tmpl w:val="E0BE89FC"/>
    <w:lvl w:ilvl="0">
      <w:start w:val="1"/>
      <w:numFmt w:val="decimal"/>
      <w:lvlText w:val="%1."/>
      <w:lvlJc w:val="left"/>
      <w:pPr>
        <w:ind w:left="360" w:hanging="360"/>
      </w:pPr>
    </w:lvl>
    <w:lvl w:ilvl="1">
      <w:start w:val="1"/>
      <w:numFmt w:val="decimal"/>
      <w:lvlText w:val="%1.%2."/>
      <w:lvlJc w:val="left"/>
      <w:pPr>
        <w:ind w:left="432" w:hanging="432"/>
      </w:pPr>
      <w:rPr>
        <w:b w:val="0"/>
        <w:i w:val="0"/>
        <w:color w:val="auto"/>
        <w:sz w:val="24"/>
        <w:szCs w:val="24"/>
      </w:rPr>
    </w:lvl>
    <w:lvl w:ilvl="2">
      <w:start w:val="1"/>
      <w:numFmt w:val="decimal"/>
      <w:lvlText w:val="%1.%2.%3."/>
      <w:lvlJc w:val="left"/>
      <w:pPr>
        <w:ind w:left="504" w:hanging="504"/>
      </w:pPr>
      <w:rPr>
        <w:i w:val="0"/>
        <w:color w:val="000000"/>
      </w:rPr>
    </w:lvl>
    <w:lvl w:ilvl="3">
      <w:start w:val="1"/>
      <w:numFmt w:val="decimal"/>
      <w:lvlText w:val="%1.%2.%3.%4."/>
      <w:lvlJc w:val="left"/>
      <w:pPr>
        <w:ind w:left="190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2C54006"/>
    <w:multiLevelType w:val="multilevel"/>
    <w:tmpl w:val="44BC4E16"/>
    <w:lvl w:ilvl="0">
      <w:start w:val="2"/>
      <w:numFmt w:val="decimal"/>
      <w:lvlText w:val="%1"/>
      <w:lvlJc w:val="left"/>
      <w:pPr>
        <w:ind w:left="360" w:hanging="360"/>
      </w:pPr>
      <w:rPr>
        <w:rFonts w:hint="default"/>
        <w:color w:val="auto"/>
      </w:rPr>
    </w:lvl>
    <w:lvl w:ilvl="1">
      <w:start w:val="1"/>
      <w:numFmt w:val="decimal"/>
      <w:lvlText w:val="%1.%2"/>
      <w:lvlJc w:val="left"/>
      <w:pPr>
        <w:ind w:left="1260" w:hanging="360"/>
      </w:pPr>
      <w:rPr>
        <w:rFonts w:hint="default"/>
        <w:b w:val="0"/>
        <w:color w:val="auto"/>
      </w:rPr>
    </w:lvl>
    <w:lvl w:ilvl="2">
      <w:start w:val="1"/>
      <w:numFmt w:val="decimal"/>
      <w:lvlText w:val="%1.%2.%3"/>
      <w:lvlJc w:val="left"/>
      <w:pPr>
        <w:ind w:left="2520" w:hanging="720"/>
      </w:pPr>
      <w:rPr>
        <w:rFonts w:hint="default"/>
        <w:color w:val="auto"/>
      </w:rPr>
    </w:lvl>
    <w:lvl w:ilvl="3">
      <w:start w:val="1"/>
      <w:numFmt w:val="decimal"/>
      <w:lvlText w:val="%1.%2.%3.%4"/>
      <w:lvlJc w:val="left"/>
      <w:pPr>
        <w:ind w:left="3420" w:hanging="720"/>
      </w:pPr>
      <w:rPr>
        <w:rFonts w:hint="default"/>
        <w:color w:val="auto"/>
      </w:rPr>
    </w:lvl>
    <w:lvl w:ilvl="4">
      <w:start w:val="1"/>
      <w:numFmt w:val="decimal"/>
      <w:lvlText w:val="%1.%2.%3.%4.%5"/>
      <w:lvlJc w:val="left"/>
      <w:pPr>
        <w:ind w:left="4680" w:hanging="1080"/>
      </w:pPr>
      <w:rPr>
        <w:rFonts w:hint="default"/>
        <w:color w:val="auto"/>
      </w:rPr>
    </w:lvl>
    <w:lvl w:ilvl="5">
      <w:start w:val="1"/>
      <w:numFmt w:val="decimal"/>
      <w:lvlText w:val="%1.%2.%3.%4.%5.%6"/>
      <w:lvlJc w:val="left"/>
      <w:pPr>
        <w:ind w:left="5580" w:hanging="1080"/>
      </w:pPr>
      <w:rPr>
        <w:rFonts w:hint="default"/>
        <w:color w:val="auto"/>
      </w:rPr>
    </w:lvl>
    <w:lvl w:ilvl="6">
      <w:start w:val="1"/>
      <w:numFmt w:val="decimal"/>
      <w:lvlText w:val="%1.%2.%3.%4.%5.%6.%7"/>
      <w:lvlJc w:val="left"/>
      <w:pPr>
        <w:ind w:left="6840" w:hanging="1440"/>
      </w:pPr>
      <w:rPr>
        <w:rFonts w:hint="default"/>
        <w:color w:val="auto"/>
      </w:rPr>
    </w:lvl>
    <w:lvl w:ilvl="7">
      <w:start w:val="1"/>
      <w:numFmt w:val="decimal"/>
      <w:lvlText w:val="%1.%2.%3.%4.%5.%6.%7.%8"/>
      <w:lvlJc w:val="left"/>
      <w:pPr>
        <w:ind w:left="7740" w:hanging="1440"/>
      </w:pPr>
      <w:rPr>
        <w:rFonts w:hint="default"/>
        <w:color w:val="auto"/>
      </w:rPr>
    </w:lvl>
    <w:lvl w:ilvl="8">
      <w:start w:val="1"/>
      <w:numFmt w:val="decimal"/>
      <w:lvlText w:val="%1.%2.%3.%4.%5.%6.%7.%8.%9"/>
      <w:lvlJc w:val="left"/>
      <w:pPr>
        <w:ind w:left="9000" w:hanging="1800"/>
      </w:pPr>
      <w:rPr>
        <w:rFonts w:hint="default"/>
        <w:color w:val="auto"/>
      </w:rPr>
    </w:lvl>
  </w:abstractNum>
  <w:abstractNum w:abstractNumId="4">
    <w:nsid w:val="19003F52"/>
    <w:multiLevelType w:val="multilevel"/>
    <w:tmpl w:val="E2A69A84"/>
    <w:lvl w:ilvl="0">
      <w:start w:val="1"/>
      <w:numFmt w:val="decimal"/>
      <w:lvlText w:val="%1.1"/>
      <w:lvlJc w:val="left"/>
      <w:pPr>
        <w:ind w:left="1800" w:hanging="360"/>
      </w:pPr>
      <w:rPr>
        <w:rFonts w:hint="default"/>
      </w:rPr>
    </w:lvl>
    <w:lvl w:ilvl="1">
      <w:start w:val="1"/>
      <w:numFmt w:val="decimal"/>
      <w:isLgl/>
      <w:lvlText w:val="%1.%2"/>
      <w:lvlJc w:val="left"/>
      <w:pPr>
        <w:ind w:left="1710" w:hanging="360"/>
      </w:pPr>
      <w:rPr>
        <w:rFonts w:hint="default"/>
        <w:i w:val="0"/>
        <w:color w:val="000000"/>
      </w:rPr>
    </w:lvl>
    <w:lvl w:ilvl="2">
      <w:start w:val="1"/>
      <w:numFmt w:val="decimal"/>
      <w:isLgl/>
      <w:lvlText w:val="%1.%2.%3"/>
      <w:lvlJc w:val="left"/>
      <w:pPr>
        <w:ind w:left="2160"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
    <w:nsid w:val="1D365667"/>
    <w:multiLevelType w:val="hybridMultilevel"/>
    <w:tmpl w:val="FFFC2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C84065"/>
    <w:multiLevelType w:val="multilevel"/>
    <w:tmpl w:val="36DAB98C"/>
    <w:lvl w:ilvl="0">
      <w:start w:val="4"/>
      <w:numFmt w:val="decimal"/>
      <w:lvlText w:val="%1"/>
      <w:lvlJc w:val="left"/>
      <w:pPr>
        <w:ind w:left="360" w:hanging="360"/>
      </w:pPr>
      <w:rPr>
        <w:rFonts w:hint="default"/>
      </w:rPr>
    </w:lvl>
    <w:lvl w:ilvl="1">
      <w:start w:val="1"/>
      <w:numFmt w:val="decimal"/>
      <w:lvlText w:val="%1.%2"/>
      <w:lvlJc w:val="left"/>
      <w:pPr>
        <w:ind w:left="1620" w:hanging="360"/>
      </w:pPr>
      <w:rPr>
        <w:rFonts w:hint="default"/>
        <w:i w:val="0"/>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7">
    <w:nsid w:val="225370C0"/>
    <w:multiLevelType w:val="multilevel"/>
    <w:tmpl w:val="9CC6C1CC"/>
    <w:lvl w:ilvl="0">
      <w:start w:val="3"/>
      <w:numFmt w:val="decimal"/>
      <w:lvlText w:val="%1"/>
      <w:lvlJc w:val="left"/>
      <w:pPr>
        <w:ind w:left="360" w:hanging="360"/>
      </w:pPr>
      <w:rPr>
        <w:rFonts w:hint="default"/>
      </w:rPr>
    </w:lvl>
    <w:lvl w:ilvl="1">
      <w:start w:val="2"/>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8">
    <w:nsid w:val="23372FED"/>
    <w:multiLevelType w:val="multilevel"/>
    <w:tmpl w:val="A30202BC"/>
    <w:lvl w:ilvl="0">
      <w:start w:val="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82B42E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F337DD9"/>
    <w:multiLevelType w:val="multilevel"/>
    <w:tmpl w:val="50C85F8E"/>
    <w:lvl w:ilvl="0">
      <w:start w:val="1"/>
      <w:numFmt w:val="decimal"/>
      <w:lvlText w:val="%1.0"/>
      <w:lvlJc w:val="left"/>
      <w:pPr>
        <w:ind w:left="1800" w:hanging="360"/>
      </w:pPr>
      <w:rPr>
        <w:rFonts w:hint="default"/>
      </w:rPr>
    </w:lvl>
    <w:lvl w:ilvl="1">
      <w:start w:val="1"/>
      <w:numFmt w:val="decimal"/>
      <w:lvlText w:val="%1.%2"/>
      <w:lvlJc w:val="left"/>
      <w:pPr>
        <w:ind w:left="252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lang w:val="en-US"/>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11">
    <w:nsid w:val="2F9C2ABD"/>
    <w:multiLevelType w:val="multilevel"/>
    <w:tmpl w:val="A3AEE8F0"/>
    <w:lvl w:ilvl="0">
      <w:start w:val="5"/>
      <w:numFmt w:val="decimal"/>
      <w:lvlText w:val="%1"/>
      <w:lvlJc w:val="left"/>
      <w:pPr>
        <w:ind w:left="360" w:hanging="360"/>
      </w:pPr>
      <w:rPr>
        <w:rFonts w:hint="default"/>
      </w:rPr>
    </w:lvl>
    <w:lvl w:ilvl="1">
      <w:start w:val="5"/>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nsid w:val="31E01E32"/>
    <w:multiLevelType w:val="multilevel"/>
    <w:tmpl w:val="69545490"/>
    <w:lvl w:ilvl="0">
      <w:start w:val="2"/>
      <w:numFmt w:val="decimal"/>
      <w:lvlText w:val="%1"/>
      <w:lvlJc w:val="left"/>
      <w:pPr>
        <w:ind w:left="420" w:hanging="420"/>
      </w:pPr>
      <w:rPr>
        <w:rFonts w:hint="default"/>
      </w:rPr>
    </w:lvl>
    <w:lvl w:ilvl="1">
      <w:start w:val="19"/>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nsid w:val="323D0EE1"/>
    <w:multiLevelType w:val="multilevel"/>
    <w:tmpl w:val="00261BAA"/>
    <w:lvl w:ilvl="0">
      <w:start w:val="1"/>
      <w:numFmt w:val="decimal"/>
      <w:lvlText w:val="%1."/>
      <w:lvlJc w:val="left"/>
      <w:pPr>
        <w:tabs>
          <w:tab w:val="num" w:pos="360"/>
        </w:tabs>
        <w:ind w:left="360" w:hanging="360"/>
      </w:pPr>
    </w:lvl>
    <w:lvl w:ilvl="1">
      <w:start w:val="1"/>
      <w:numFmt w:val="decimal"/>
      <w:pStyle w:val="Heading3"/>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391D3A10"/>
    <w:multiLevelType w:val="hybridMultilevel"/>
    <w:tmpl w:val="92E25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9F078A7"/>
    <w:multiLevelType w:val="multilevel"/>
    <w:tmpl w:val="BFB899BA"/>
    <w:lvl w:ilvl="0">
      <w:start w:val="2"/>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6">
    <w:nsid w:val="3FE15C3B"/>
    <w:multiLevelType w:val="multilevel"/>
    <w:tmpl w:val="2FF63A1E"/>
    <w:lvl w:ilvl="0">
      <w:start w:val="1"/>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17">
    <w:nsid w:val="44F5377C"/>
    <w:multiLevelType w:val="multilevel"/>
    <w:tmpl w:val="1418202E"/>
    <w:lvl w:ilvl="0">
      <w:start w:val="2"/>
      <w:numFmt w:val="decimal"/>
      <w:lvlText w:val="%1"/>
      <w:lvlJc w:val="left"/>
      <w:pPr>
        <w:ind w:left="360" w:hanging="360"/>
      </w:pPr>
      <w:rPr>
        <w:rFonts w:hint="default"/>
        <w:b/>
      </w:rPr>
    </w:lvl>
    <w:lvl w:ilvl="1">
      <w:start w:val="3"/>
      <w:numFmt w:val="decimal"/>
      <w:lvlText w:val="%1.%2"/>
      <w:lvlJc w:val="left"/>
      <w:pPr>
        <w:ind w:left="90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8">
    <w:nsid w:val="45104049"/>
    <w:multiLevelType w:val="multilevel"/>
    <w:tmpl w:val="E286B660"/>
    <w:lvl w:ilvl="0">
      <w:start w:val="12"/>
      <w:numFmt w:val="decimal"/>
      <w:lvlText w:val="%1"/>
      <w:lvlJc w:val="left"/>
      <w:pPr>
        <w:ind w:left="420" w:hanging="420"/>
      </w:pPr>
      <w:rPr>
        <w:rFonts w:hint="default"/>
      </w:rPr>
    </w:lvl>
    <w:lvl w:ilvl="1">
      <w:start w:val="3"/>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9">
    <w:nsid w:val="46F02523"/>
    <w:multiLevelType w:val="multilevel"/>
    <w:tmpl w:val="F5CAE1CC"/>
    <w:lvl w:ilvl="0">
      <w:start w:val="4"/>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0">
    <w:nsid w:val="49AE6B45"/>
    <w:multiLevelType w:val="multilevel"/>
    <w:tmpl w:val="C92AD848"/>
    <w:lvl w:ilvl="0">
      <w:start w:val="2"/>
      <w:numFmt w:val="decimal"/>
      <w:lvlText w:val="%1"/>
      <w:lvlJc w:val="left"/>
      <w:pPr>
        <w:ind w:left="360" w:hanging="360"/>
      </w:pPr>
      <w:rPr>
        <w:rFonts w:hint="default"/>
        <w:color w:val="auto"/>
      </w:rPr>
    </w:lvl>
    <w:lvl w:ilvl="1">
      <w:start w:val="1"/>
      <w:numFmt w:val="decimal"/>
      <w:lvlText w:val="%1.%2"/>
      <w:lvlJc w:val="left"/>
      <w:pPr>
        <w:ind w:left="1260" w:hanging="360"/>
      </w:pPr>
      <w:rPr>
        <w:rFonts w:hint="default"/>
        <w:color w:val="auto"/>
      </w:rPr>
    </w:lvl>
    <w:lvl w:ilvl="2">
      <w:start w:val="1"/>
      <w:numFmt w:val="decimal"/>
      <w:lvlText w:val="%1.%2.%3"/>
      <w:lvlJc w:val="left"/>
      <w:pPr>
        <w:ind w:left="2520" w:hanging="720"/>
      </w:pPr>
      <w:rPr>
        <w:rFonts w:hint="default"/>
        <w:color w:val="auto"/>
      </w:rPr>
    </w:lvl>
    <w:lvl w:ilvl="3">
      <w:start w:val="1"/>
      <w:numFmt w:val="decimal"/>
      <w:lvlText w:val="%1.%2.%3.%4"/>
      <w:lvlJc w:val="left"/>
      <w:pPr>
        <w:ind w:left="3420" w:hanging="720"/>
      </w:pPr>
      <w:rPr>
        <w:rFonts w:hint="default"/>
        <w:color w:val="auto"/>
      </w:rPr>
    </w:lvl>
    <w:lvl w:ilvl="4">
      <w:start w:val="1"/>
      <w:numFmt w:val="decimal"/>
      <w:lvlText w:val="%1.%2.%3.%4.%5"/>
      <w:lvlJc w:val="left"/>
      <w:pPr>
        <w:ind w:left="4680" w:hanging="1080"/>
      </w:pPr>
      <w:rPr>
        <w:rFonts w:hint="default"/>
        <w:color w:val="auto"/>
      </w:rPr>
    </w:lvl>
    <w:lvl w:ilvl="5">
      <w:start w:val="1"/>
      <w:numFmt w:val="decimal"/>
      <w:lvlText w:val="%1.%2.%3.%4.%5.%6"/>
      <w:lvlJc w:val="left"/>
      <w:pPr>
        <w:ind w:left="5580" w:hanging="1080"/>
      </w:pPr>
      <w:rPr>
        <w:rFonts w:hint="default"/>
        <w:color w:val="auto"/>
      </w:rPr>
    </w:lvl>
    <w:lvl w:ilvl="6">
      <w:start w:val="1"/>
      <w:numFmt w:val="decimal"/>
      <w:lvlText w:val="%1.%2.%3.%4.%5.%6.%7"/>
      <w:lvlJc w:val="left"/>
      <w:pPr>
        <w:ind w:left="6840" w:hanging="1440"/>
      </w:pPr>
      <w:rPr>
        <w:rFonts w:hint="default"/>
        <w:color w:val="auto"/>
      </w:rPr>
    </w:lvl>
    <w:lvl w:ilvl="7">
      <w:start w:val="1"/>
      <w:numFmt w:val="decimal"/>
      <w:lvlText w:val="%1.%2.%3.%4.%5.%6.%7.%8"/>
      <w:lvlJc w:val="left"/>
      <w:pPr>
        <w:ind w:left="7740" w:hanging="1440"/>
      </w:pPr>
      <w:rPr>
        <w:rFonts w:hint="default"/>
        <w:color w:val="auto"/>
      </w:rPr>
    </w:lvl>
    <w:lvl w:ilvl="8">
      <w:start w:val="1"/>
      <w:numFmt w:val="decimal"/>
      <w:lvlText w:val="%1.%2.%3.%4.%5.%6.%7.%8.%9"/>
      <w:lvlJc w:val="left"/>
      <w:pPr>
        <w:ind w:left="9000" w:hanging="1800"/>
      </w:pPr>
      <w:rPr>
        <w:rFonts w:hint="default"/>
        <w:color w:val="auto"/>
      </w:rPr>
    </w:lvl>
  </w:abstractNum>
  <w:abstractNum w:abstractNumId="21">
    <w:nsid w:val="49F74A6F"/>
    <w:multiLevelType w:val="multilevel"/>
    <w:tmpl w:val="50C85F8E"/>
    <w:lvl w:ilvl="0">
      <w:start w:val="1"/>
      <w:numFmt w:val="decimal"/>
      <w:lvlText w:val="%1.0"/>
      <w:lvlJc w:val="left"/>
      <w:pPr>
        <w:ind w:left="1800" w:hanging="360"/>
      </w:pPr>
      <w:rPr>
        <w:rFonts w:hint="default"/>
      </w:rPr>
    </w:lvl>
    <w:lvl w:ilvl="1">
      <w:start w:val="1"/>
      <w:numFmt w:val="decimal"/>
      <w:lvlText w:val="%1.%2"/>
      <w:lvlJc w:val="left"/>
      <w:pPr>
        <w:ind w:left="252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lang w:val="en-US"/>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22">
    <w:nsid w:val="4EC807B0"/>
    <w:multiLevelType w:val="multilevel"/>
    <w:tmpl w:val="0AF0EC62"/>
    <w:lvl w:ilvl="0">
      <w:start w:val="1"/>
      <w:numFmt w:val="upperRoman"/>
      <w:lvlText w:val="%1."/>
      <w:lvlJc w:val="left"/>
      <w:pPr>
        <w:tabs>
          <w:tab w:val="num" w:pos="720"/>
        </w:tabs>
        <w:ind w:left="720" w:hanging="720"/>
      </w:pPr>
      <w:rPr>
        <w:rFonts w:hint="default"/>
      </w:rPr>
    </w:lvl>
    <w:lvl w:ilv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nsid w:val="5142123C"/>
    <w:multiLevelType w:val="multilevel"/>
    <w:tmpl w:val="9EEE793A"/>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nsid w:val="55B84ACD"/>
    <w:multiLevelType w:val="hybridMultilevel"/>
    <w:tmpl w:val="50E4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F27121"/>
    <w:multiLevelType w:val="hybridMultilevel"/>
    <w:tmpl w:val="699E726A"/>
    <w:lvl w:ilvl="0" w:tplc="0FD81CFC">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57452CD4"/>
    <w:multiLevelType w:val="multilevel"/>
    <w:tmpl w:val="1D523582"/>
    <w:lvl w:ilvl="0">
      <w:start w:val="7"/>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nsid w:val="596C52FE"/>
    <w:multiLevelType w:val="hybridMultilevel"/>
    <w:tmpl w:val="376CB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0462A4"/>
    <w:multiLevelType w:val="multilevel"/>
    <w:tmpl w:val="DBA4CCF2"/>
    <w:lvl w:ilvl="0">
      <w:start w:val="3"/>
      <w:numFmt w:val="decimal"/>
      <w:lvlText w:val="%1"/>
      <w:lvlJc w:val="left"/>
      <w:pPr>
        <w:ind w:left="360" w:hanging="360"/>
      </w:pPr>
      <w:rPr>
        <w:rFonts w:hint="default"/>
      </w:rPr>
    </w:lvl>
    <w:lvl w:ilvl="1">
      <w:start w:val="3"/>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9">
    <w:nsid w:val="64F378D5"/>
    <w:multiLevelType w:val="multilevel"/>
    <w:tmpl w:val="D06AECFA"/>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0">
    <w:nsid w:val="654C745B"/>
    <w:multiLevelType w:val="multilevel"/>
    <w:tmpl w:val="50C85F8E"/>
    <w:lvl w:ilvl="0">
      <w:start w:val="1"/>
      <w:numFmt w:val="decimal"/>
      <w:lvlText w:val="%1.0"/>
      <w:lvlJc w:val="left"/>
      <w:pPr>
        <w:ind w:left="1800" w:hanging="360"/>
      </w:pPr>
      <w:rPr>
        <w:rFonts w:hint="default"/>
      </w:rPr>
    </w:lvl>
    <w:lvl w:ilvl="1">
      <w:start w:val="1"/>
      <w:numFmt w:val="decimal"/>
      <w:lvlText w:val="%1.%2"/>
      <w:lvlJc w:val="left"/>
      <w:pPr>
        <w:ind w:left="252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lang w:val="en-US"/>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31">
    <w:nsid w:val="6B9A3108"/>
    <w:multiLevelType w:val="multilevel"/>
    <w:tmpl w:val="2242C24C"/>
    <w:lvl w:ilvl="0">
      <w:start w:val="1"/>
      <w:numFmt w:val="decimal"/>
      <w:lvlText w:val="%1."/>
      <w:lvlJc w:val="left"/>
      <w:pPr>
        <w:ind w:left="360" w:hanging="360"/>
      </w:pPr>
      <w:rPr>
        <w:rFonts w:hint="default"/>
        <w:b/>
      </w:rPr>
    </w:lvl>
    <w:lvl w:ilvl="1">
      <w:start w:val="1"/>
      <w:numFmt w:val="decimal"/>
      <w:isLgl/>
      <w:lvlText w:val="%1.%2"/>
      <w:lvlJc w:val="left"/>
      <w:pPr>
        <w:ind w:left="2565" w:hanging="1125"/>
      </w:pPr>
      <w:rPr>
        <w:rFonts w:hint="default"/>
      </w:rPr>
    </w:lvl>
    <w:lvl w:ilvl="2">
      <w:start w:val="1"/>
      <w:numFmt w:val="decimal"/>
      <w:isLgl/>
      <w:lvlText w:val="%1.%2.%3"/>
      <w:lvlJc w:val="left"/>
      <w:pPr>
        <w:ind w:left="2025" w:hanging="1125"/>
      </w:pPr>
      <w:rPr>
        <w:rFonts w:hint="default"/>
      </w:rPr>
    </w:lvl>
    <w:lvl w:ilvl="3">
      <w:start w:val="1"/>
      <w:numFmt w:val="decimal"/>
      <w:isLgl/>
      <w:lvlText w:val="%1.%2.%3.%4"/>
      <w:lvlJc w:val="left"/>
      <w:pPr>
        <w:ind w:left="5445" w:hanging="1125"/>
      </w:pPr>
      <w:rPr>
        <w:rFonts w:hint="default"/>
      </w:rPr>
    </w:lvl>
    <w:lvl w:ilvl="4">
      <w:start w:val="1"/>
      <w:numFmt w:val="decimal"/>
      <w:isLgl/>
      <w:lvlText w:val="%1.%2.%3.%4.%5"/>
      <w:lvlJc w:val="left"/>
      <w:pPr>
        <w:ind w:left="6885" w:hanging="1125"/>
      </w:pPr>
      <w:rPr>
        <w:rFonts w:hint="default"/>
      </w:rPr>
    </w:lvl>
    <w:lvl w:ilvl="5">
      <w:start w:val="1"/>
      <w:numFmt w:val="decimal"/>
      <w:isLgl/>
      <w:lvlText w:val="%1.%2.%3.%4.%5.%6"/>
      <w:lvlJc w:val="left"/>
      <w:pPr>
        <w:ind w:left="8325" w:hanging="1125"/>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abstractNum w:abstractNumId="32">
    <w:nsid w:val="6E7D737D"/>
    <w:multiLevelType w:val="multilevel"/>
    <w:tmpl w:val="0FB0350A"/>
    <w:lvl w:ilvl="0">
      <w:start w:val="1"/>
      <w:numFmt w:val="decimal"/>
      <w:lvlText w:val="%1"/>
      <w:lvlJc w:val="left"/>
      <w:pPr>
        <w:ind w:left="360" w:hanging="360"/>
      </w:pPr>
      <w:rPr>
        <w:rFonts w:hint="default"/>
      </w:rPr>
    </w:lvl>
    <w:lvl w:ilvl="1">
      <w:start w:val="1"/>
      <w:numFmt w:val="decimal"/>
      <w:lvlText w:val="%1.%2"/>
      <w:lvlJc w:val="left"/>
      <w:pPr>
        <w:ind w:left="1512"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abstractNum w:abstractNumId="33">
    <w:nsid w:val="73B35A08"/>
    <w:multiLevelType w:val="multilevel"/>
    <w:tmpl w:val="4ED237F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4">
    <w:nsid w:val="771829BD"/>
    <w:multiLevelType w:val="multilevel"/>
    <w:tmpl w:val="2242C24C"/>
    <w:lvl w:ilvl="0">
      <w:start w:val="1"/>
      <w:numFmt w:val="decimal"/>
      <w:lvlText w:val="%1."/>
      <w:lvlJc w:val="left"/>
      <w:pPr>
        <w:ind w:left="360" w:hanging="360"/>
      </w:pPr>
      <w:rPr>
        <w:rFonts w:hint="default"/>
        <w:b/>
      </w:rPr>
    </w:lvl>
    <w:lvl w:ilvl="1">
      <w:start w:val="1"/>
      <w:numFmt w:val="decimal"/>
      <w:isLgl/>
      <w:lvlText w:val="%1.%2"/>
      <w:lvlJc w:val="left"/>
      <w:pPr>
        <w:ind w:left="2565" w:hanging="1125"/>
      </w:pPr>
      <w:rPr>
        <w:rFonts w:hint="default"/>
      </w:rPr>
    </w:lvl>
    <w:lvl w:ilvl="2">
      <w:start w:val="1"/>
      <w:numFmt w:val="decimal"/>
      <w:isLgl/>
      <w:lvlText w:val="%1.%2.%3"/>
      <w:lvlJc w:val="left"/>
      <w:pPr>
        <w:ind w:left="2025" w:hanging="1125"/>
      </w:pPr>
      <w:rPr>
        <w:rFonts w:hint="default"/>
      </w:rPr>
    </w:lvl>
    <w:lvl w:ilvl="3">
      <w:start w:val="1"/>
      <w:numFmt w:val="decimal"/>
      <w:isLgl/>
      <w:lvlText w:val="%1.%2.%3.%4"/>
      <w:lvlJc w:val="left"/>
      <w:pPr>
        <w:ind w:left="5445" w:hanging="1125"/>
      </w:pPr>
      <w:rPr>
        <w:rFonts w:hint="default"/>
      </w:rPr>
    </w:lvl>
    <w:lvl w:ilvl="4">
      <w:start w:val="1"/>
      <w:numFmt w:val="decimal"/>
      <w:isLgl/>
      <w:lvlText w:val="%1.%2.%3.%4.%5"/>
      <w:lvlJc w:val="left"/>
      <w:pPr>
        <w:ind w:left="6885" w:hanging="1125"/>
      </w:pPr>
      <w:rPr>
        <w:rFonts w:hint="default"/>
      </w:rPr>
    </w:lvl>
    <w:lvl w:ilvl="5">
      <w:start w:val="1"/>
      <w:numFmt w:val="decimal"/>
      <w:isLgl/>
      <w:lvlText w:val="%1.%2.%3.%4.%5.%6"/>
      <w:lvlJc w:val="left"/>
      <w:pPr>
        <w:ind w:left="8325" w:hanging="1125"/>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abstractNum w:abstractNumId="35">
    <w:nsid w:val="7CA926D7"/>
    <w:multiLevelType w:val="multilevel"/>
    <w:tmpl w:val="73D67384"/>
    <w:lvl w:ilvl="0">
      <w:start w:val="7"/>
      <w:numFmt w:val="decimal"/>
      <w:lvlText w:val="%1"/>
      <w:lvlJc w:val="left"/>
      <w:pPr>
        <w:ind w:left="360" w:hanging="360"/>
      </w:pPr>
      <w:rPr>
        <w:rFonts w:hint="default"/>
        <w:b w:val="0"/>
      </w:rPr>
    </w:lvl>
    <w:lvl w:ilvl="1">
      <w:start w:val="7"/>
      <w:numFmt w:val="decimal"/>
      <w:lvlText w:val="%1.%2"/>
      <w:lvlJc w:val="left"/>
      <w:pPr>
        <w:ind w:left="1260" w:hanging="36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420" w:hanging="720"/>
      </w:pPr>
      <w:rPr>
        <w:rFonts w:hint="default"/>
        <w:b w:val="0"/>
      </w:rPr>
    </w:lvl>
    <w:lvl w:ilvl="4">
      <w:start w:val="1"/>
      <w:numFmt w:val="decimal"/>
      <w:lvlText w:val="%1.%2.%3.%4.%5"/>
      <w:lvlJc w:val="left"/>
      <w:pPr>
        <w:ind w:left="4680" w:hanging="1080"/>
      </w:pPr>
      <w:rPr>
        <w:rFonts w:hint="default"/>
        <w:b w:val="0"/>
      </w:rPr>
    </w:lvl>
    <w:lvl w:ilvl="5">
      <w:start w:val="1"/>
      <w:numFmt w:val="decimal"/>
      <w:lvlText w:val="%1.%2.%3.%4.%5.%6"/>
      <w:lvlJc w:val="left"/>
      <w:pPr>
        <w:ind w:left="5580" w:hanging="1080"/>
      </w:pPr>
      <w:rPr>
        <w:rFonts w:hint="default"/>
        <w:b w:val="0"/>
      </w:rPr>
    </w:lvl>
    <w:lvl w:ilvl="6">
      <w:start w:val="1"/>
      <w:numFmt w:val="decimal"/>
      <w:lvlText w:val="%1.%2.%3.%4.%5.%6.%7"/>
      <w:lvlJc w:val="left"/>
      <w:pPr>
        <w:ind w:left="6840" w:hanging="1440"/>
      </w:pPr>
      <w:rPr>
        <w:rFonts w:hint="default"/>
        <w:b w:val="0"/>
      </w:rPr>
    </w:lvl>
    <w:lvl w:ilvl="7">
      <w:start w:val="1"/>
      <w:numFmt w:val="decimal"/>
      <w:lvlText w:val="%1.%2.%3.%4.%5.%6.%7.%8"/>
      <w:lvlJc w:val="left"/>
      <w:pPr>
        <w:ind w:left="7740" w:hanging="1440"/>
      </w:pPr>
      <w:rPr>
        <w:rFonts w:hint="default"/>
        <w:b w:val="0"/>
      </w:rPr>
    </w:lvl>
    <w:lvl w:ilvl="8">
      <w:start w:val="1"/>
      <w:numFmt w:val="decimal"/>
      <w:lvlText w:val="%1.%2.%3.%4.%5.%6.%7.%8.%9"/>
      <w:lvlJc w:val="left"/>
      <w:pPr>
        <w:ind w:left="9000" w:hanging="1800"/>
      </w:pPr>
      <w:rPr>
        <w:rFonts w:hint="default"/>
        <w:b w:val="0"/>
      </w:rPr>
    </w:lvl>
  </w:abstractNum>
  <w:abstractNum w:abstractNumId="36">
    <w:nsid w:val="7CB219C7"/>
    <w:multiLevelType w:val="hybridMultilevel"/>
    <w:tmpl w:val="1A1AC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DD765C"/>
    <w:multiLevelType w:val="hybridMultilevel"/>
    <w:tmpl w:val="F124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0C5434"/>
    <w:multiLevelType w:val="multilevel"/>
    <w:tmpl w:val="AFB438FC"/>
    <w:lvl w:ilvl="0">
      <w:start w:val="3"/>
      <w:numFmt w:val="decimal"/>
      <w:lvlText w:val="%1"/>
      <w:lvlJc w:val="left"/>
      <w:pPr>
        <w:ind w:left="360" w:hanging="360"/>
      </w:pPr>
      <w:rPr>
        <w:rFonts w:hint="default"/>
        <w:b/>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22"/>
  </w:num>
  <w:num w:numId="2">
    <w:abstractNumId w:val="13"/>
  </w:num>
  <w:num w:numId="3">
    <w:abstractNumId w:val="2"/>
  </w:num>
  <w:num w:numId="4">
    <w:abstractNumId w:val="21"/>
  </w:num>
  <w:num w:numId="5">
    <w:abstractNumId w:val="7"/>
  </w:num>
  <w:num w:numId="6">
    <w:abstractNumId w:val="16"/>
  </w:num>
  <w:num w:numId="7">
    <w:abstractNumId w:val="32"/>
  </w:num>
  <w:num w:numId="8">
    <w:abstractNumId w:val="14"/>
  </w:num>
  <w:num w:numId="9">
    <w:abstractNumId w:val="24"/>
  </w:num>
  <w:num w:numId="10">
    <w:abstractNumId w:val="5"/>
  </w:num>
  <w:num w:numId="11">
    <w:abstractNumId w:val="18"/>
  </w:num>
  <w:num w:numId="12">
    <w:abstractNumId w:val="0"/>
  </w:num>
  <w:num w:numId="13">
    <w:abstractNumId w:val="30"/>
  </w:num>
  <w:num w:numId="14">
    <w:abstractNumId w:val="10"/>
  </w:num>
  <w:num w:numId="15">
    <w:abstractNumId w:val="15"/>
  </w:num>
  <w:num w:numId="16">
    <w:abstractNumId w:val="35"/>
  </w:num>
  <w:num w:numId="17">
    <w:abstractNumId w:val="28"/>
  </w:num>
  <w:num w:numId="18">
    <w:abstractNumId w:val="6"/>
  </w:num>
  <w:num w:numId="19">
    <w:abstractNumId w:val="25"/>
  </w:num>
  <w:num w:numId="20">
    <w:abstractNumId w:val="3"/>
  </w:num>
  <w:num w:numId="21">
    <w:abstractNumId w:val="26"/>
  </w:num>
  <w:num w:numId="22">
    <w:abstractNumId w:val="33"/>
  </w:num>
  <w:num w:numId="23">
    <w:abstractNumId w:val="4"/>
  </w:num>
  <w:num w:numId="24">
    <w:abstractNumId w:val="20"/>
  </w:num>
  <w:num w:numId="25">
    <w:abstractNumId w:val="37"/>
  </w:num>
  <w:num w:numId="26">
    <w:abstractNumId w:val="31"/>
  </w:num>
  <w:num w:numId="27">
    <w:abstractNumId w:val="23"/>
  </w:num>
  <w:num w:numId="28">
    <w:abstractNumId w:val="17"/>
  </w:num>
  <w:num w:numId="29">
    <w:abstractNumId w:val="12"/>
  </w:num>
  <w:num w:numId="30">
    <w:abstractNumId w:val="29"/>
  </w:num>
  <w:num w:numId="31">
    <w:abstractNumId w:val="38"/>
  </w:num>
  <w:num w:numId="32">
    <w:abstractNumId w:val="19"/>
  </w:num>
  <w:num w:numId="33">
    <w:abstractNumId w:val="8"/>
  </w:num>
  <w:num w:numId="34">
    <w:abstractNumId w:val="1"/>
  </w:num>
  <w:num w:numId="35">
    <w:abstractNumId w:val="11"/>
  </w:num>
  <w:num w:numId="36">
    <w:abstractNumId w:val="36"/>
  </w:num>
  <w:num w:numId="37">
    <w:abstractNumId w:val="34"/>
  </w:num>
  <w:num w:numId="38">
    <w:abstractNumId w:val="9"/>
  </w:num>
  <w:num w:numId="39">
    <w:abstractNumId w:val="2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ocumentProtection w:edit="readOnly" w:enforcement="1" w:cryptProviderType="rsaFull" w:cryptAlgorithmClass="hash" w:cryptAlgorithmType="typeAny" w:cryptAlgorithmSid="4" w:cryptSpinCount="100000" w:hash="/9c3S2u6NrMn4gx9M2iKkllI7x0=" w:salt="FSmkCY7B3OtDRnB/QcClWw=="/>
  <w:defaultTabStop w:val="720"/>
  <w:doNotHyphenateCaps/>
  <w:displayHorizontalDrawingGridEvery w:val="0"/>
  <w:displayVerticalDrawingGridEvery w:val="0"/>
  <w:doNotUseMarginsForDrawingGridOrigin/>
  <w:noPunctuationKerning/>
  <w:characterSpacingControl w:val="doNotCompress"/>
  <w:hdrShapeDefaults>
    <o:shapedefaults v:ext="edit" spidmax="6146">
      <o:colormru v:ext="edit" colors="#ffc"/>
      <o:colormenu v:ext="edit" fillcolor="#ffc"/>
    </o:shapedefaults>
    <o:shapelayout v:ext="edit">
      <o:idmap v:ext="edit" data="2"/>
    </o:shapelayout>
  </w:hdrShapeDefaults>
  <w:footnotePr>
    <w:footnote w:id="-1"/>
    <w:footnote w:id="0"/>
  </w:footnotePr>
  <w:endnotePr>
    <w:endnote w:id="-1"/>
    <w:endnote w:id="0"/>
  </w:endnotePr>
  <w:compat/>
  <w:rsids>
    <w:rsidRoot w:val="00A302D3"/>
    <w:rsid w:val="000003D8"/>
    <w:rsid w:val="000004A2"/>
    <w:rsid w:val="00000FC8"/>
    <w:rsid w:val="0000146B"/>
    <w:rsid w:val="00001C3A"/>
    <w:rsid w:val="000021C9"/>
    <w:rsid w:val="000024DB"/>
    <w:rsid w:val="000024F2"/>
    <w:rsid w:val="0000297E"/>
    <w:rsid w:val="000033C9"/>
    <w:rsid w:val="00003A35"/>
    <w:rsid w:val="00003B2C"/>
    <w:rsid w:val="00003B60"/>
    <w:rsid w:val="000042BA"/>
    <w:rsid w:val="0000554F"/>
    <w:rsid w:val="00005684"/>
    <w:rsid w:val="00005CA3"/>
    <w:rsid w:val="0000727B"/>
    <w:rsid w:val="0001091A"/>
    <w:rsid w:val="00010F1E"/>
    <w:rsid w:val="00011081"/>
    <w:rsid w:val="00012036"/>
    <w:rsid w:val="00012270"/>
    <w:rsid w:val="00013120"/>
    <w:rsid w:val="00013837"/>
    <w:rsid w:val="000140D0"/>
    <w:rsid w:val="00014A60"/>
    <w:rsid w:val="00015164"/>
    <w:rsid w:val="000158CB"/>
    <w:rsid w:val="00017252"/>
    <w:rsid w:val="0002013E"/>
    <w:rsid w:val="0002047F"/>
    <w:rsid w:val="00020C49"/>
    <w:rsid w:val="00021926"/>
    <w:rsid w:val="00021E7F"/>
    <w:rsid w:val="00022315"/>
    <w:rsid w:val="000227E7"/>
    <w:rsid w:val="000228CB"/>
    <w:rsid w:val="000234AB"/>
    <w:rsid w:val="00024F37"/>
    <w:rsid w:val="00025673"/>
    <w:rsid w:val="00025A6D"/>
    <w:rsid w:val="000262B5"/>
    <w:rsid w:val="00026E1F"/>
    <w:rsid w:val="000275B7"/>
    <w:rsid w:val="00030C79"/>
    <w:rsid w:val="0003301D"/>
    <w:rsid w:val="0003371C"/>
    <w:rsid w:val="000339F3"/>
    <w:rsid w:val="000341ED"/>
    <w:rsid w:val="0003431D"/>
    <w:rsid w:val="000361C4"/>
    <w:rsid w:val="00036247"/>
    <w:rsid w:val="00036D05"/>
    <w:rsid w:val="00037211"/>
    <w:rsid w:val="00040C51"/>
    <w:rsid w:val="0004110B"/>
    <w:rsid w:val="000414EE"/>
    <w:rsid w:val="00041DED"/>
    <w:rsid w:val="00042DC1"/>
    <w:rsid w:val="00042DFB"/>
    <w:rsid w:val="0004352B"/>
    <w:rsid w:val="000435F0"/>
    <w:rsid w:val="000457BF"/>
    <w:rsid w:val="00047196"/>
    <w:rsid w:val="000501F4"/>
    <w:rsid w:val="00050F97"/>
    <w:rsid w:val="0005161C"/>
    <w:rsid w:val="000520EF"/>
    <w:rsid w:val="000535A7"/>
    <w:rsid w:val="00053679"/>
    <w:rsid w:val="00053BF3"/>
    <w:rsid w:val="00055044"/>
    <w:rsid w:val="00055742"/>
    <w:rsid w:val="00055E06"/>
    <w:rsid w:val="00060DEE"/>
    <w:rsid w:val="00060FC6"/>
    <w:rsid w:val="00061950"/>
    <w:rsid w:val="000623E0"/>
    <w:rsid w:val="0006290D"/>
    <w:rsid w:val="00062C39"/>
    <w:rsid w:val="00063F7D"/>
    <w:rsid w:val="00064151"/>
    <w:rsid w:val="00065BF3"/>
    <w:rsid w:val="00066EA4"/>
    <w:rsid w:val="000707FE"/>
    <w:rsid w:val="00070D0F"/>
    <w:rsid w:val="0007103E"/>
    <w:rsid w:val="000711EE"/>
    <w:rsid w:val="0007154B"/>
    <w:rsid w:val="00071639"/>
    <w:rsid w:val="00073476"/>
    <w:rsid w:val="000736BB"/>
    <w:rsid w:val="000745EB"/>
    <w:rsid w:val="000761BC"/>
    <w:rsid w:val="00076741"/>
    <w:rsid w:val="00076CBE"/>
    <w:rsid w:val="00076E18"/>
    <w:rsid w:val="00077E8D"/>
    <w:rsid w:val="00080FF8"/>
    <w:rsid w:val="000818DD"/>
    <w:rsid w:val="00082C3D"/>
    <w:rsid w:val="00082D21"/>
    <w:rsid w:val="00082DBB"/>
    <w:rsid w:val="00083941"/>
    <w:rsid w:val="00083CAF"/>
    <w:rsid w:val="00083D6D"/>
    <w:rsid w:val="000845C6"/>
    <w:rsid w:val="00084C54"/>
    <w:rsid w:val="000858BC"/>
    <w:rsid w:val="00086C0A"/>
    <w:rsid w:val="00090374"/>
    <w:rsid w:val="00091026"/>
    <w:rsid w:val="000911BD"/>
    <w:rsid w:val="0009134F"/>
    <w:rsid w:val="000929E8"/>
    <w:rsid w:val="00092BB4"/>
    <w:rsid w:val="000931CA"/>
    <w:rsid w:val="000931FC"/>
    <w:rsid w:val="000932F7"/>
    <w:rsid w:val="00096136"/>
    <w:rsid w:val="00096282"/>
    <w:rsid w:val="00096559"/>
    <w:rsid w:val="00096B53"/>
    <w:rsid w:val="00096DBB"/>
    <w:rsid w:val="00097580"/>
    <w:rsid w:val="000976EA"/>
    <w:rsid w:val="000A0151"/>
    <w:rsid w:val="000A2091"/>
    <w:rsid w:val="000A23C2"/>
    <w:rsid w:val="000A3420"/>
    <w:rsid w:val="000A3FB3"/>
    <w:rsid w:val="000A4AEE"/>
    <w:rsid w:val="000A539A"/>
    <w:rsid w:val="000A61B3"/>
    <w:rsid w:val="000A6370"/>
    <w:rsid w:val="000A668E"/>
    <w:rsid w:val="000A6B2B"/>
    <w:rsid w:val="000A7000"/>
    <w:rsid w:val="000A7957"/>
    <w:rsid w:val="000B0B09"/>
    <w:rsid w:val="000B0EF2"/>
    <w:rsid w:val="000B19F4"/>
    <w:rsid w:val="000B1C57"/>
    <w:rsid w:val="000B208D"/>
    <w:rsid w:val="000B20C4"/>
    <w:rsid w:val="000B2EB3"/>
    <w:rsid w:val="000B4141"/>
    <w:rsid w:val="000B4664"/>
    <w:rsid w:val="000B4F21"/>
    <w:rsid w:val="000B5531"/>
    <w:rsid w:val="000B5708"/>
    <w:rsid w:val="000B5B79"/>
    <w:rsid w:val="000B6B15"/>
    <w:rsid w:val="000B74B4"/>
    <w:rsid w:val="000C0439"/>
    <w:rsid w:val="000C1FBC"/>
    <w:rsid w:val="000C287F"/>
    <w:rsid w:val="000C2A3D"/>
    <w:rsid w:val="000C3022"/>
    <w:rsid w:val="000C317E"/>
    <w:rsid w:val="000C3253"/>
    <w:rsid w:val="000C3B13"/>
    <w:rsid w:val="000C537C"/>
    <w:rsid w:val="000C5C0D"/>
    <w:rsid w:val="000C603C"/>
    <w:rsid w:val="000C691C"/>
    <w:rsid w:val="000C7752"/>
    <w:rsid w:val="000C7889"/>
    <w:rsid w:val="000C79DF"/>
    <w:rsid w:val="000C7E51"/>
    <w:rsid w:val="000D0B29"/>
    <w:rsid w:val="000D0FDD"/>
    <w:rsid w:val="000D254E"/>
    <w:rsid w:val="000D36C7"/>
    <w:rsid w:val="000D54D1"/>
    <w:rsid w:val="000D551F"/>
    <w:rsid w:val="000D5C28"/>
    <w:rsid w:val="000D6A29"/>
    <w:rsid w:val="000D7A32"/>
    <w:rsid w:val="000D7AF7"/>
    <w:rsid w:val="000E07F8"/>
    <w:rsid w:val="000E100A"/>
    <w:rsid w:val="000E1B1B"/>
    <w:rsid w:val="000E1BB2"/>
    <w:rsid w:val="000E2411"/>
    <w:rsid w:val="000E2955"/>
    <w:rsid w:val="000E3669"/>
    <w:rsid w:val="000E3E7C"/>
    <w:rsid w:val="000E430F"/>
    <w:rsid w:val="000E5D67"/>
    <w:rsid w:val="000E65A9"/>
    <w:rsid w:val="000E6CC4"/>
    <w:rsid w:val="000E789B"/>
    <w:rsid w:val="000E7F03"/>
    <w:rsid w:val="000F06A3"/>
    <w:rsid w:val="000F282A"/>
    <w:rsid w:val="000F3520"/>
    <w:rsid w:val="000F47E0"/>
    <w:rsid w:val="000F4AB5"/>
    <w:rsid w:val="000F4F0F"/>
    <w:rsid w:val="000F5A2D"/>
    <w:rsid w:val="000F5EB4"/>
    <w:rsid w:val="000F601C"/>
    <w:rsid w:val="000F7CD0"/>
    <w:rsid w:val="00100B83"/>
    <w:rsid w:val="00101D43"/>
    <w:rsid w:val="00103A68"/>
    <w:rsid w:val="00103BE4"/>
    <w:rsid w:val="00103FF6"/>
    <w:rsid w:val="0010432C"/>
    <w:rsid w:val="00104558"/>
    <w:rsid w:val="00105F90"/>
    <w:rsid w:val="00110B39"/>
    <w:rsid w:val="00110CEB"/>
    <w:rsid w:val="00111091"/>
    <w:rsid w:val="00113727"/>
    <w:rsid w:val="00113861"/>
    <w:rsid w:val="0011400F"/>
    <w:rsid w:val="00114734"/>
    <w:rsid w:val="00114FF8"/>
    <w:rsid w:val="00115544"/>
    <w:rsid w:val="00116871"/>
    <w:rsid w:val="00117F22"/>
    <w:rsid w:val="00122A56"/>
    <w:rsid w:val="00122BFE"/>
    <w:rsid w:val="00122C92"/>
    <w:rsid w:val="001243ED"/>
    <w:rsid w:val="001245C4"/>
    <w:rsid w:val="00124936"/>
    <w:rsid w:val="00125D17"/>
    <w:rsid w:val="00127221"/>
    <w:rsid w:val="00127E8D"/>
    <w:rsid w:val="00130835"/>
    <w:rsid w:val="00131044"/>
    <w:rsid w:val="001311A3"/>
    <w:rsid w:val="001320A6"/>
    <w:rsid w:val="001339A8"/>
    <w:rsid w:val="00134C11"/>
    <w:rsid w:val="0013528D"/>
    <w:rsid w:val="00135B7F"/>
    <w:rsid w:val="001367D7"/>
    <w:rsid w:val="00137D7C"/>
    <w:rsid w:val="00140F74"/>
    <w:rsid w:val="0014149D"/>
    <w:rsid w:val="00141AF3"/>
    <w:rsid w:val="00141CA5"/>
    <w:rsid w:val="00142DFA"/>
    <w:rsid w:val="00143982"/>
    <w:rsid w:val="00143AEA"/>
    <w:rsid w:val="001443A1"/>
    <w:rsid w:val="00144D6C"/>
    <w:rsid w:val="00144F13"/>
    <w:rsid w:val="001453E6"/>
    <w:rsid w:val="001454DD"/>
    <w:rsid w:val="00146A82"/>
    <w:rsid w:val="00150371"/>
    <w:rsid w:val="00152000"/>
    <w:rsid w:val="00153D6E"/>
    <w:rsid w:val="00155610"/>
    <w:rsid w:val="00155EF9"/>
    <w:rsid w:val="0015636E"/>
    <w:rsid w:val="00160AA7"/>
    <w:rsid w:val="00160E47"/>
    <w:rsid w:val="001611DF"/>
    <w:rsid w:val="001619F8"/>
    <w:rsid w:val="00162704"/>
    <w:rsid w:val="00163B09"/>
    <w:rsid w:val="00164055"/>
    <w:rsid w:val="00165A7B"/>
    <w:rsid w:val="00166C57"/>
    <w:rsid w:val="0016736A"/>
    <w:rsid w:val="00170C87"/>
    <w:rsid w:val="00170CF1"/>
    <w:rsid w:val="001720BC"/>
    <w:rsid w:val="00172E26"/>
    <w:rsid w:val="00173216"/>
    <w:rsid w:val="0017477C"/>
    <w:rsid w:val="0017479F"/>
    <w:rsid w:val="0017497B"/>
    <w:rsid w:val="00174D92"/>
    <w:rsid w:val="00175080"/>
    <w:rsid w:val="00175367"/>
    <w:rsid w:val="00177153"/>
    <w:rsid w:val="00177279"/>
    <w:rsid w:val="00181702"/>
    <w:rsid w:val="00182390"/>
    <w:rsid w:val="0018336F"/>
    <w:rsid w:val="00183F35"/>
    <w:rsid w:val="00184094"/>
    <w:rsid w:val="001841A9"/>
    <w:rsid w:val="00184FD6"/>
    <w:rsid w:val="00185EC4"/>
    <w:rsid w:val="001862A1"/>
    <w:rsid w:val="00187C2F"/>
    <w:rsid w:val="00190818"/>
    <w:rsid w:val="00191F99"/>
    <w:rsid w:val="00192F6C"/>
    <w:rsid w:val="0019420A"/>
    <w:rsid w:val="0019510B"/>
    <w:rsid w:val="00196466"/>
    <w:rsid w:val="00196509"/>
    <w:rsid w:val="001975E5"/>
    <w:rsid w:val="001A034C"/>
    <w:rsid w:val="001A07D0"/>
    <w:rsid w:val="001A0EFD"/>
    <w:rsid w:val="001A2906"/>
    <w:rsid w:val="001A2B68"/>
    <w:rsid w:val="001A35BE"/>
    <w:rsid w:val="001A3FC1"/>
    <w:rsid w:val="001A41B7"/>
    <w:rsid w:val="001A45EC"/>
    <w:rsid w:val="001A6DC9"/>
    <w:rsid w:val="001A7BE9"/>
    <w:rsid w:val="001A7DBC"/>
    <w:rsid w:val="001A7F03"/>
    <w:rsid w:val="001B00CD"/>
    <w:rsid w:val="001B0833"/>
    <w:rsid w:val="001B0AF4"/>
    <w:rsid w:val="001B0E6F"/>
    <w:rsid w:val="001B2663"/>
    <w:rsid w:val="001B2ADD"/>
    <w:rsid w:val="001B4646"/>
    <w:rsid w:val="001B4802"/>
    <w:rsid w:val="001B4F80"/>
    <w:rsid w:val="001B6685"/>
    <w:rsid w:val="001B6D4A"/>
    <w:rsid w:val="001B744D"/>
    <w:rsid w:val="001B7BF2"/>
    <w:rsid w:val="001C0C09"/>
    <w:rsid w:val="001C1D94"/>
    <w:rsid w:val="001C21C7"/>
    <w:rsid w:val="001C2249"/>
    <w:rsid w:val="001C25E7"/>
    <w:rsid w:val="001C3206"/>
    <w:rsid w:val="001C38BF"/>
    <w:rsid w:val="001C4ABB"/>
    <w:rsid w:val="001C57A6"/>
    <w:rsid w:val="001C5ABA"/>
    <w:rsid w:val="001C5B09"/>
    <w:rsid w:val="001C6174"/>
    <w:rsid w:val="001C625C"/>
    <w:rsid w:val="001C629F"/>
    <w:rsid w:val="001C64A0"/>
    <w:rsid w:val="001C69FB"/>
    <w:rsid w:val="001D124F"/>
    <w:rsid w:val="001D21C2"/>
    <w:rsid w:val="001D30B5"/>
    <w:rsid w:val="001D31A5"/>
    <w:rsid w:val="001D4D97"/>
    <w:rsid w:val="001D5D27"/>
    <w:rsid w:val="001D6C0D"/>
    <w:rsid w:val="001D7926"/>
    <w:rsid w:val="001D7E15"/>
    <w:rsid w:val="001D7FE8"/>
    <w:rsid w:val="001E0392"/>
    <w:rsid w:val="001E0866"/>
    <w:rsid w:val="001E1CC1"/>
    <w:rsid w:val="001E1F08"/>
    <w:rsid w:val="001E288C"/>
    <w:rsid w:val="001E6007"/>
    <w:rsid w:val="001E6D9C"/>
    <w:rsid w:val="001F0A8B"/>
    <w:rsid w:val="001F19A7"/>
    <w:rsid w:val="001F1EC4"/>
    <w:rsid w:val="001F3569"/>
    <w:rsid w:val="001F3E39"/>
    <w:rsid w:val="001F453D"/>
    <w:rsid w:val="001F4E24"/>
    <w:rsid w:val="001F5041"/>
    <w:rsid w:val="001F703D"/>
    <w:rsid w:val="001F7688"/>
    <w:rsid w:val="0020120B"/>
    <w:rsid w:val="00202F75"/>
    <w:rsid w:val="00205139"/>
    <w:rsid w:val="00205188"/>
    <w:rsid w:val="002052AC"/>
    <w:rsid w:val="00207BD7"/>
    <w:rsid w:val="002106F4"/>
    <w:rsid w:val="00213803"/>
    <w:rsid w:val="00214DB4"/>
    <w:rsid w:val="00220A76"/>
    <w:rsid w:val="00222048"/>
    <w:rsid w:val="002223EF"/>
    <w:rsid w:val="00222ABC"/>
    <w:rsid w:val="00222BE2"/>
    <w:rsid w:val="00222E63"/>
    <w:rsid w:val="002244BC"/>
    <w:rsid w:val="00224E40"/>
    <w:rsid w:val="00224F10"/>
    <w:rsid w:val="00225350"/>
    <w:rsid w:val="00225F90"/>
    <w:rsid w:val="002262A2"/>
    <w:rsid w:val="002263A7"/>
    <w:rsid w:val="00227BA9"/>
    <w:rsid w:val="0023009E"/>
    <w:rsid w:val="002316CA"/>
    <w:rsid w:val="00233D38"/>
    <w:rsid w:val="00233E21"/>
    <w:rsid w:val="00234D15"/>
    <w:rsid w:val="00235340"/>
    <w:rsid w:val="002355AE"/>
    <w:rsid w:val="00235BCA"/>
    <w:rsid w:val="00236B7B"/>
    <w:rsid w:val="002378DC"/>
    <w:rsid w:val="00240324"/>
    <w:rsid w:val="00240711"/>
    <w:rsid w:val="002417EF"/>
    <w:rsid w:val="00241AB6"/>
    <w:rsid w:val="00242256"/>
    <w:rsid w:val="00242537"/>
    <w:rsid w:val="00244A78"/>
    <w:rsid w:val="002453E7"/>
    <w:rsid w:val="00245823"/>
    <w:rsid w:val="00245B88"/>
    <w:rsid w:val="002463BA"/>
    <w:rsid w:val="0024667D"/>
    <w:rsid w:val="00247731"/>
    <w:rsid w:val="00251A6D"/>
    <w:rsid w:val="00251D15"/>
    <w:rsid w:val="00252243"/>
    <w:rsid w:val="0025236A"/>
    <w:rsid w:val="00252527"/>
    <w:rsid w:val="00255171"/>
    <w:rsid w:val="0025519E"/>
    <w:rsid w:val="002557E9"/>
    <w:rsid w:val="002561C9"/>
    <w:rsid w:val="00256832"/>
    <w:rsid w:val="00256AE6"/>
    <w:rsid w:val="00257790"/>
    <w:rsid w:val="0026054D"/>
    <w:rsid w:val="00260772"/>
    <w:rsid w:val="0026248B"/>
    <w:rsid w:val="00262A34"/>
    <w:rsid w:val="00263347"/>
    <w:rsid w:val="0026352B"/>
    <w:rsid w:val="0026393A"/>
    <w:rsid w:val="00263E7D"/>
    <w:rsid w:val="00264CE3"/>
    <w:rsid w:val="00264F58"/>
    <w:rsid w:val="0026531F"/>
    <w:rsid w:val="00266374"/>
    <w:rsid w:val="002669CF"/>
    <w:rsid w:val="00266E8B"/>
    <w:rsid w:val="002704F3"/>
    <w:rsid w:val="00271012"/>
    <w:rsid w:val="0027168E"/>
    <w:rsid w:val="00272F06"/>
    <w:rsid w:val="0027332B"/>
    <w:rsid w:val="002733F7"/>
    <w:rsid w:val="00274CB9"/>
    <w:rsid w:val="0027579A"/>
    <w:rsid w:val="00275D7F"/>
    <w:rsid w:val="00275E9D"/>
    <w:rsid w:val="00275F8C"/>
    <w:rsid w:val="0027680B"/>
    <w:rsid w:val="00276BBF"/>
    <w:rsid w:val="00277798"/>
    <w:rsid w:val="00280BC1"/>
    <w:rsid w:val="00280C75"/>
    <w:rsid w:val="00281403"/>
    <w:rsid w:val="00281C71"/>
    <w:rsid w:val="00282087"/>
    <w:rsid w:val="0028229B"/>
    <w:rsid w:val="00283889"/>
    <w:rsid w:val="00283A85"/>
    <w:rsid w:val="002865B3"/>
    <w:rsid w:val="00286C98"/>
    <w:rsid w:val="0028773D"/>
    <w:rsid w:val="002917DD"/>
    <w:rsid w:val="00291AD4"/>
    <w:rsid w:val="002954D2"/>
    <w:rsid w:val="002962F1"/>
    <w:rsid w:val="002968C2"/>
    <w:rsid w:val="0029745D"/>
    <w:rsid w:val="002A0C6D"/>
    <w:rsid w:val="002A2521"/>
    <w:rsid w:val="002A4559"/>
    <w:rsid w:val="002A4778"/>
    <w:rsid w:val="002A5038"/>
    <w:rsid w:val="002A7283"/>
    <w:rsid w:val="002A7BC1"/>
    <w:rsid w:val="002B157F"/>
    <w:rsid w:val="002B1717"/>
    <w:rsid w:val="002B210F"/>
    <w:rsid w:val="002B23C8"/>
    <w:rsid w:val="002B246D"/>
    <w:rsid w:val="002B2D02"/>
    <w:rsid w:val="002B3265"/>
    <w:rsid w:val="002B4DBF"/>
    <w:rsid w:val="002B55AF"/>
    <w:rsid w:val="002B57E4"/>
    <w:rsid w:val="002C0ACC"/>
    <w:rsid w:val="002C0FE6"/>
    <w:rsid w:val="002C12C3"/>
    <w:rsid w:val="002C1347"/>
    <w:rsid w:val="002C28ED"/>
    <w:rsid w:val="002C451E"/>
    <w:rsid w:val="002C56A6"/>
    <w:rsid w:val="002C6339"/>
    <w:rsid w:val="002C66D4"/>
    <w:rsid w:val="002C69CE"/>
    <w:rsid w:val="002D0759"/>
    <w:rsid w:val="002D38E0"/>
    <w:rsid w:val="002D3AC7"/>
    <w:rsid w:val="002D4E0B"/>
    <w:rsid w:val="002D6018"/>
    <w:rsid w:val="002E053B"/>
    <w:rsid w:val="002E05EE"/>
    <w:rsid w:val="002E3749"/>
    <w:rsid w:val="002E3909"/>
    <w:rsid w:val="002E4704"/>
    <w:rsid w:val="002E48C4"/>
    <w:rsid w:val="002E4A9E"/>
    <w:rsid w:val="002E5382"/>
    <w:rsid w:val="002E6136"/>
    <w:rsid w:val="002E69FC"/>
    <w:rsid w:val="002E6C10"/>
    <w:rsid w:val="002E71A7"/>
    <w:rsid w:val="002F0011"/>
    <w:rsid w:val="002F00E2"/>
    <w:rsid w:val="002F2414"/>
    <w:rsid w:val="002F3771"/>
    <w:rsid w:val="002F390C"/>
    <w:rsid w:val="002F54FE"/>
    <w:rsid w:val="002F5D97"/>
    <w:rsid w:val="003019D8"/>
    <w:rsid w:val="00301BE6"/>
    <w:rsid w:val="003024FB"/>
    <w:rsid w:val="00302763"/>
    <w:rsid w:val="00302DED"/>
    <w:rsid w:val="00305135"/>
    <w:rsid w:val="00305784"/>
    <w:rsid w:val="00306E9B"/>
    <w:rsid w:val="003077A4"/>
    <w:rsid w:val="00307AA4"/>
    <w:rsid w:val="0031192D"/>
    <w:rsid w:val="00313D7D"/>
    <w:rsid w:val="003148FA"/>
    <w:rsid w:val="00315CE6"/>
    <w:rsid w:val="003164D9"/>
    <w:rsid w:val="00317839"/>
    <w:rsid w:val="00321732"/>
    <w:rsid w:val="00321C24"/>
    <w:rsid w:val="00322971"/>
    <w:rsid w:val="00323F7B"/>
    <w:rsid w:val="00324758"/>
    <w:rsid w:val="003249C2"/>
    <w:rsid w:val="00325CBD"/>
    <w:rsid w:val="00325FD3"/>
    <w:rsid w:val="0032632F"/>
    <w:rsid w:val="00326609"/>
    <w:rsid w:val="0032769C"/>
    <w:rsid w:val="0033150D"/>
    <w:rsid w:val="00332083"/>
    <w:rsid w:val="00332BE3"/>
    <w:rsid w:val="00332C6A"/>
    <w:rsid w:val="0033301D"/>
    <w:rsid w:val="003347E5"/>
    <w:rsid w:val="00334D8D"/>
    <w:rsid w:val="00335956"/>
    <w:rsid w:val="0033644B"/>
    <w:rsid w:val="0034001E"/>
    <w:rsid w:val="003431DB"/>
    <w:rsid w:val="00343921"/>
    <w:rsid w:val="00344E23"/>
    <w:rsid w:val="00345AEC"/>
    <w:rsid w:val="00346094"/>
    <w:rsid w:val="00346A3B"/>
    <w:rsid w:val="0034702D"/>
    <w:rsid w:val="00347414"/>
    <w:rsid w:val="003500F9"/>
    <w:rsid w:val="00350644"/>
    <w:rsid w:val="00350FD6"/>
    <w:rsid w:val="0035108A"/>
    <w:rsid w:val="00351FBB"/>
    <w:rsid w:val="00355360"/>
    <w:rsid w:val="003569CE"/>
    <w:rsid w:val="00356B78"/>
    <w:rsid w:val="0035775A"/>
    <w:rsid w:val="00361CF9"/>
    <w:rsid w:val="00361E5C"/>
    <w:rsid w:val="003626DA"/>
    <w:rsid w:val="003631F3"/>
    <w:rsid w:val="00363577"/>
    <w:rsid w:val="0036378A"/>
    <w:rsid w:val="00363B41"/>
    <w:rsid w:val="00364190"/>
    <w:rsid w:val="0036432B"/>
    <w:rsid w:val="00364998"/>
    <w:rsid w:val="00365615"/>
    <w:rsid w:val="00365C81"/>
    <w:rsid w:val="00365FD3"/>
    <w:rsid w:val="003664A4"/>
    <w:rsid w:val="003674D2"/>
    <w:rsid w:val="00372100"/>
    <w:rsid w:val="00373582"/>
    <w:rsid w:val="003735BF"/>
    <w:rsid w:val="0037402D"/>
    <w:rsid w:val="00374ECD"/>
    <w:rsid w:val="003759F9"/>
    <w:rsid w:val="003769EE"/>
    <w:rsid w:val="00376C16"/>
    <w:rsid w:val="003772AC"/>
    <w:rsid w:val="003777D4"/>
    <w:rsid w:val="003800A9"/>
    <w:rsid w:val="0038242D"/>
    <w:rsid w:val="003829DF"/>
    <w:rsid w:val="00383264"/>
    <w:rsid w:val="0038397C"/>
    <w:rsid w:val="0038422A"/>
    <w:rsid w:val="00384720"/>
    <w:rsid w:val="00384D9D"/>
    <w:rsid w:val="003850B5"/>
    <w:rsid w:val="0038563D"/>
    <w:rsid w:val="0038590C"/>
    <w:rsid w:val="00390C97"/>
    <w:rsid w:val="0039108C"/>
    <w:rsid w:val="00391585"/>
    <w:rsid w:val="00391F9C"/>
    <w:rsid w:val="003921EC"/>
    <w:rsid w:val="0039389F"/>
    <w:rsid w:val="00394688"/>
    <w:rsid w:val="0039576F"/>
    <w:rsid w:val="00395E7E"/>
    <w:rsid w:val="00396ABA"/>
    <w:rsid w:val="00396AE9"/>
    <w:rsid w:val="003970C1"/>
    <w:rsid w:val="00397CDC"/>
    <w:rsid w:val="003A0011"/>
    <w:rsid w:val="003A120D"/>
    <w:rsid w:val="003A20BC"/>
    <w:rsid w:val="003A20CB"/>
    <w:rsid w:val="003A26B0"/>
    <w:rsid w:val="003A3C3B"/>
    <w:rsid w:val="003A3FE7"/>
    <w:rsid w:val="003A4B73"/>
    <w:rsid w:val="003A4BDC"/>
    <w:rsid w:val="003A517C"/>
    <w:rsid w:val="003A6073"/>
    <w:rsid w:val="003A6C72"/>
    <w:rsid w:val="003A7889"/>
    <w:rsid w:val="003A7BBF"/>
    <w:rsid w:val="003B0825"/>
    <w:rsid w:val="003B104A"/>
    <w:rsid w:val="003B12C1"/>
    <w:rsid w:val="003B2ECC"/>
    <w:rsid w:val="003B31BF"/>
    <w:rsid w:val="003B3B01"/>
    <w:rsid w:val="003B6696"/>
    <w:rsid w:val="003B6F44"/>
    <w:rsid w:val="003B740A"/>
    <w:rsid w:val="003B7C6C"/>
    <w:rsid w:val="003C0211"/>
    <w:rsid w:val="003C0917"/>
    <w:rsid w:val="003C12C7"/>
    <w:rsid w:val="003C1424"/>
    <w:rsid w:val="003C2182"/>
    <w:rsid w:val="003C222D"/>
    <w:rsid w:val="003C2FA2"/>
    <w:rsid w:val="003C3815"/>
    <w:rsid w:val="003C38D4"/>
    <w:rsid w:val="003C3D62"/>
    <w:rsid w:val="003C40B4"/>
    <w:rsid w:val="003C6085"/>
    <w:rsid w:val="003C643A"/>
    <w:rsid w:val="003C7ABC"/>
    <w:rsid w:val="003D004C"/>
    <w:rsid w:val="003D0072"/>
    <w:rsid w:val="003D0590"/>
    <w:rsid w:val="003D3716"/>
    <w:rsid w:val="003D5539"/>
    <w:rsid w:val="003D6599"/>
    <w:rsid w:val="003D7A27"/>
    <w:rsid w:val="003D7A2E"/>
    <w:rsid w:val="003E086B"/>
    <w:rsid w:val="003E0A38"/>
    <w:rsid w:val="003E1C5C"/>
    <w:rsid w:val="003E2469"/>
    <w:rsid w:val="003E38D2"/>
    <w:rsid w:val="003E5FC7"/>
    <w:rsid w:val="003E607A"/>
    <w:rsid w:val="003E6271"/>
    <w:rsid w:val="003E7100"/>
    <w:rsid w:val="003E7CD4"/>
    <w:rsid w:val="003F0069"/>
    <w:rsid w:val="003F0AD3"/>
    <w:rsid w:val="003F175B"/>
    <w:rsid w:val="003F323E"/>
    <w:rsid w:val="003F3AB8"/>
    <w:rsid w:val="003F59A1"/>
    <w:rsid w:val="003F5B7C"/>
    <w:rsid w:val="003F6C35"/>
    <w:rsid w:val="003F6D45"/>
    <w:rsid w:val="003F6FBC"/>
    <w:rsid w:val="004004EA"/>
    <w:rsid w:val="004014B5"/>
    <w:rsid w:val="00401DA4"/>
    <w:rsid w:val="00401ED8"/>
    <w:rsid w:val="00404401"/>
    <w:rsid w:val="00405197"/>
    <w:rsid w:val="00405244"/>
    <w:rsid w:val="00405F5A"/>
    <w:rsid w:val="004066A9"/>
    <w:rsid w:val="00406A44"/>
    <w:rsid w:val="00407EBB"/>
    <w:rsid w:val="00411331"/>
    <w:rsid w:val="00411476"/>
    <w:rsid w:val="00413918"/>
    <w:rsid w:val="0041507E"/>
    <w:rsid w:val="00415A04"/>
    <w:rsid w:val="00415C19"/>
    <w:rsid w:val="00416249"/>
    <w:rsid w:val="00416334"/>
    <w:rsid w:val="0041767E"/>
    <w:rsid w:val="00420DAF"/>
    <w:rsid w:val="00421F1F"/>
    <w:rsid w:val="004230B2"/>
    <w:rsid w:val="004236E6"/>
    <w:rsid w:val="004240FD"/>
    <w:rsid w:val="00424147"/>
    <w:rsid w:val="00424877"/>
    <w:rsid w:val="00425641"/>
    <w:rsid w:val="004305E6"/>
    <w:rsid w:val="00431E9E"/>
    <w:rsid w:val="004326E5"/>
    <w:rsid w:val="004352C9"/>
    <w:rsid w:val="00435C12"/>
    <w:rsid w:val="00436928"/>
    <w:rsid w:val="00440EFC"/>
    <w:rsid w:val="00441384"/>
    <w:rsid w:val="00441707"/>
    <w:rsid w:val="00443134"/>
    <w:rsid w:val="00443388"/>
    <w:rsid w:val="0044499F"/>
    <w:rsid w:val="004453D5"/>
    <w:rsid w:val="0044553B"/>
    <w:rsid w:val="00447350"/>
    <w:rsid w:val="00447740"/>
    <w:rsid w:val="004478D0"/>
    <w:rsid w:val="0044795B"/>
    <w:rsid w:val="004511C2"/>
    <w:rsid w:val="00451370"/>
    <w:rsid w:val="00452610"/>
    <w:rsid w:val="00452D35"/>
    <w:rsid w:val="0045310F"/>
    <w:rsid w:val="0045373A"/>
    <w:rsid w:val="00454015"/>
    <w:rsid w:val="00454167"/>
    <w:rsid w:val="00454922"/>
    <w:rsid w:val="00455553"/>
    <w:rsid w:val="00455DC0"/>
    <w:rsid w:val="00455EB8"/>
    <w:rsid w:val="00455F13"/>
    <w:rsid w:val="004566B4"/>
    <w:rsid w:val="00456C3F"/>
    <w:rsid w:val="004606B5"/>
    <w:rsid w:val="00461558"/>
    <w:rsid w:val="00461A0F"/>
    <w:rsid w:val="00462795"/>
    <w:rsid w:val="00462900"/>
    <w:rsid w:val="00463848"/>
    <w:rsid w:val="0046454F"/>
    <w:rsid w:val="00464621"/>
    <w:rsid w:val="004647AD"/>
    <w:rsid w:val="004656AA"/>
    <w:rsid w:val="00466F57"/>
    <w:rsid w:val="004703EC"/>
    <w:rsid w:val="004729DE"/>
    <w:rsid w:val="00472C4A"/>
    <w:rsid w:val="00473BF1"/>
    <w:rsid w:val="00474B52"/>
    <w:rsid w:val="00474B78"/>
    <w:rsid w:val="00475379"/>
    <w:rsid w:val="00475807"/>
    <w:rsid w:val="00475D71"/>
    <w:rsid w:val="00475FEA"/>
    <w:rsid w:val="004765B2"/>
    <w:rsid w:val="0047675F"/>
    <w:rsid w:val="004771CB"/>
    <w:rsid w:val="00477217"/>
    <w:rsid w:val="0047777E"/>
    <w:rsid w:val="0048036B"/>
    <w:rsid w:val="00481937"/>
    <w:rsid w:val="00481E54"/>
    <w:rsid w:val="004832EA"/>
    <w:rsid w:val="00483857"/>
    <w:rsid w:val="00484B52"/>
    <w:rsid w:val="00485539"/>
    <w:rsid w:val="00485671"/>
    <w:rsid w:val="0048567A"/>
    <w:rsid w:val="0048604E"/>
    <w:rsid w:val="00487225"/>
    <w:rsid w:val="00487385"/>
    <w:rsid w:val="00487AD0"/>
    <w:rsid w:val="00487AD9"/>
    <w:rsid w:val="004900A7"/>
    <w:rsid w:val="00492C45"/>
    <w:rsid w:val="00493F33"/>
    <w:rsid w:val="0049442F"/>
    <w:rsid w:val="00495E99"/>
    <w:rsid w:val="00496140"/>
    <w:rsid w:val="00496145"/>
    <w:rsid w:val="004A02D4"/>
    <w:rsid w:val="004A07F7"/>
    <w:rsid w:val="004A0D57"/>
    <w:rsid w:val="004A1ACC"/>
    <w:rsid w:val="004A1B52"/>
    <w:rsid w:val="004A216F"/>
    <w:rsid w:val="004A2F05"/>
    <w:rsid w:val="004A5F5D"/>
    <w:rsid w:val="004A668C"/>
    <w:rsid w:val="004A6C0D"/>
    <w:rsid w:val="004A7135"/>
    <w:rsid w:val="004A7C2D"/>
    <w:rsid w:val="004B0436"/>
    <w:rsid w:val="004B15E3"/>
    <w:rsid w:val="004B206D"/>
    <w:rsid w:val="004B2D52"/>
    <w:rsid w:val="004B3567"/>
    <w:rsid w:val="004B41CA"/>
    <w:rsid w:val="004B4A45"/>
    <w:rsid w:val="004B52C2"/>
    <w:rsid w:val="004B7E1D"/>
    <w:rsid w:val="004C0236"/>
    <w:rsid w:val="004C0B55"/>
    <w:rsid w:val="004C0F69"/>
    <w:rsid w:val="004C10DF"/>
    <w:rsid w:val="004C10E1"/>
    <w:rsid w:val="004C3B4C"/>
    <w:rsid w:val="004C3F70"/>
    <w:rsid w:val="004C6C2C"/>
    <w:rsid w:val="004C6D63"/>
    <w:rsid w:val="004C6DF1"/>
    <w:rsid w:val="004C7198"/>
    <w:rsid w:val="004C73CA"/>
    <w:rsid w:val="004C7E86"/>
    <w:rsid w:val="004D132E"/>
    <w:rsid w:val="004D1A2B"/>
    <w:rsid w:val="004D38A0"/>
    <w:rsid w:val="004D4294"/>
    <w:rsid w:val="004D4716"/>
    <w:rsid w:val="004D4976"/>
    <w:rsid w:val="004D6039"/>
    <w:rsid w:val="004D700D"/>
    <w:rsid w:val="004D771F"/>
    <w:rsid w:val="004E0FE5"/>
    <w:rsid w:val="004E1715"/>
    <w:rsid w:val="004E194E"/>
    <w:rsid w:val="004E1E6B"/>
    <w:rsid w:val="004E2A9B"/>
    <w:rsid w:val="004E2FF8"/>
    <w:rsid w:val="004E31BE"/>
    <w:rsid w:val="004E410E"/>
    <w:rsid w:val="004E53BE"/>
    <w:rsid w:val="004E5DA0"/>
    <w:rsid w:val="004E617C"/>
    <w:rsid w:val="004E6968"/>
    <w:rsid w:val="004E728C"/>
    <w:rsid w:val="004E763B"/>
    <w:rsid w:val="004E7EC6"/>
    <w:rsid w:val="004F24E6"/>
    <w:rsid w:val="004F25D3"/>
    <w:rsid w:val="004F3CF5"/>
    <w:rsid w:val="004F3F1C"/>
    <w:rsid w:val="004F4180"/>
    <w:rsid w:val="004F4A25"/>
    <w:rsid w:val="004F5540"/>
    <w:rsid w:val="004F60CC"/>
    <w:rsid w:val="004F757B"/>
    <w:rsid w:val="004F7718"/>
    <w:rsid w:val="004F7F7F"/>
    <w:rsid w:val="005001A4"/>
    <w:rsid w:val="00500D8E"/>
    <w:rsid w:val="00500D91"/>
    <w:rsid w:val="00502FAD"/>
    <w:rsid w:val="00503058"/>
    <w:rsid w:val="005030C8"/>
    <w:rsid w:val="005059DD"/>
    <w:rsid w:val="0050676A"/>
    <w:rsid w:val="00506BD3"/>
    <w:rsid w:val="00506C69"/>
    <w:rsid w:val="00506CF9"/>
    <w:rsid w:val="00506DB1"/>
    <w:rsid w:val="00507C8A"/>
    <w:rsid w:val="00510511"/>
    <w:rsid w:val="0051063B"/>
    <w:rsid w:val="00511CD8"/>
    <w:rsid w:val="00511FFC"/>
    <w:rsid w:val="00512264"/>
    <w:rsid w:val="005133CD"/>
    <w:rsid w:val="00516371"/>
    <w:rsid w:val="005166BB"/>
    <w:rsid w:val="005168C9"/>
    <w:rsid w:val="00516B8E"/>
    <w:rsid w:val="00517AE0"/>
    <w:rsid w:val="00517CE0"/>
    <w:rsid w:val="00517F0E"/>
    <w:rsid w:val="00520D49"/>
    <w:rsid w:val="00521246"/>
    <w:rsid w:val="00522B5A"/>
    <w:rsid w:val="00523B00"/>
    <w:rsid w:val="0052442A"/>
    <w:rsid w:val="005247FF"/>
    <w:rsid w:val="00525CC5"/>
    <w:rsid w:val="005266E3"/>
    <w:rsid w:val="00527723"/>
    <w:rsid w:val="005277EA"/>
    <w:rsid w:val="0053128B"/>
    <w:rsid w:val="00532100"/>
    <w:rsid w:val="0053379A"/>
    <w:rsid w:val="00533E53"/>
    <w:rsid w:val="00535389"/>
    <w:rsid w:val="00535871"/>
    <w:rsid w:val="00536AD7"/>
    <w:rsid w:val="00536DE3"/>
    <w:rsid w:val="005429C9"/>
    <w:rsid w:val="005430E6"/>
    <w:rsid w:val="00545309"/>
    <w:rsid w:val="00545C86"/>
    <w:rsid w:val="00551521"/>
    <w:rsid w:val="005528F0"/>
    <w:rsid w:val="00553B7A"/>
    <w:rsid w:val="005545B6"/>
    <w:rsid w:val="005549DC"/>
    <w:rsid w:val="005555B1"/>
    <w:rsid w:val="00557A13"/>
    <w:rsid w:val="005602CB"/>
    <w:rsid w:val="005618D6"/>
    <w:rsid w:val="0056246C"/>
    <w:rsid w:val="00562F7C"/>
    <w:rsid w:val="00563800"/>
    <w:rsid w:val="00563B14"/>
    <w:rsid w:val="0056420E"/>
    <w:rsid w:val="005642D0"/>
    <w:rsid w:val="0056479B"/>
    <w:rsid w:val="00564A3B"/>
    <w:rsid w:val="00565079"/>
    <w:rsid w:val="005652AE"/>
    <w:rsid w:val="005656EB"/>
    <w:rsid w:val="005675EC"/>
    <w:rsid w:val="00567815"/>
    <w:rsid w:val="0057048E"/>
    <w:rsid w:val="00570C81"/>
    <w:rsid w:val="00570FE7"/>
    <w:rsid w:val="0057162B"/>
    <w:rsid w:val="00571C68"/>
    <w:rsid w:val="0057352C"/>
    <w:rsid w:val="005737E4"/>
    <w:rsid w:val="00573EB2"/>
    <w:rsid w:val="0057423B"/>
    <w:rsid w:val="00574695"/>
    <w:rsid w:val="005753FF"/>
    <w:rsid w:val="00575F06"/>
    <w:rsid w:val="0057620E"/>
    <w:rsid w:val="00576CF6"/>
    <w:rsid w:val="00577394"/>
    <w:rsid w:val="00580705"/>
    <w:rsid w:val="00581706"/>
    <w:rsid w:val="00583029"/>
    <w:rsid w:val="005848D2"/>
    <w:rsid w:val="00584A95"/>
    <w:rsid w:val="00584F6A"/>
    <w:rsid w:val="005855C2"/>
    <w:rsid w:val="00585D27"/>
    <w:rsid w:val="00585F01"/>
    <w:rsid w:val="005860D9"/>
    <w:rsid w:val="005867DF"/>
    <w:rsid w:val="00586AC3"/>
    <w:rsid w:val="00590CC4"/>
    <w:rsid w:val="00591A1D"/>
    <w:rsid w:val="00592480"/>
    <w:rsid w:val="00592773"/>
    <w:rsid w:val="0059282E"/>
    <w:rsid w:val="005935D2"/>
    <w:rsid w:val="005936D4"/>
    <w:rsid w:val="00594B43"/>
    <w:rsid w:val="00594BC7"/>
    <w:rsid w:val="00595997"/>
    <w:rsid w:val="00595E8C"/>
    <w:rsid w:val="00596FDF"/>
    <w:rsid w:val="00597377"/>
    <w:rsid w:val="00597AC1"/>
    <w:rsid w:val="005A0235"/>
    <w:rsid w:val="005A192C"/>
    <w:rsid w:val="005A474B"/>
    <w:rsid w:val="005A50AA"/>
    <w:rsid w:val="005A55E0"/>
    <w:rsid w:val="005A5D71"/>
    <w:rsid w:val="005A5F89"/>
    <w:rsid w:val="005B0F50"/>
    <w:rsid w:val="005B22CC"/>
    <w:rsid w:val="005B24D2"/>
    <w:rsid w:val="005B261C"/>
    <w:rsid w:val="005B295E"/>
    <w:rsid w:val="005B5C63"/>
    <w:rsid w:val="005B6B93"/>
    <w:rsid w:val="005B6CCF"/>
    <w:rsid w:val="005B7171"/>
    <w:rsid w:val="005C0147"/>
    <w:rsid w:val="005C225D"/>
    <w:rsid w:val="005C2A92"/>
    <w:rsid w:val="005C4C18"/>
    <w:rsid w:val="005C4D7D"/>
    <w:rsid w:val="005C4FBF"/>
    <w:rsid w:val="005C5564"/>
    <w:rsid w:val="005C5E9D"/>
    <w:rsid w:val="005C6199"/>
    <w:rsid w:val="005C69B1"/>
    <w:rsid w:val="005C6B3E"/>
    <w:rsid w:val="005D0056"/>
    <w:rsid w:val="005D130D"/>
    <w:rsid w:val="005D18FB"/>
    <w:rsid w:val="005D1D21"/>
    <w:rsid w:val="005D2823"/>
    <w:rsid w:val="005D2E08"/>
    <w:rsid w:val="005D4B4B"/>
    <w:rsid w:val="005D520C"/>
    <w:rsid w:val="005D6711"/>
    <w:rsid w:val="005D6DF7"/>
    <w:rsid w:val="005D7739"/>
    <w:rsid w:val="005D7B0E"/>
    <w:rsid w:val="005D7CDA"/>
    <w:rsid w:val="005D7EFA"/>
    <w:rsid w:val="005E0A0A"/>
    <w:rsid w:val="005E12E7"/>
    <w:rsid w:val="005E1AB2"/>
    <w:rsid w:val="005E5DCB"/>
    <w:rsid w:val="005E62E8"/>
    <w:rsid w:val="005E6463"/>
    <w:rsid w:val="005E681A"/>
    <w:rsid w:val="005E6D2C"/>
    <w:rsid w:val="005E7AEA"/>
    <w:rsid w:val="005E7DC5"/>
    <w:rsid w:val="005F08DD"/>
    <w:rsid w:val="005F3449"/>
    <w:rsid w:val="005F34E8"/>
    <w:rsid w:val="005F3567"/>
    <w:rsid w:val="005F3692"/>
    <w:rsid w:val="005F37BC"/>
    <w:rsid w:val="005F392C"/>
    <w:rsid w:val="005F4ECB"/>
    <w:rsid w:val="005F5E49"/>
    <w:rsid w:val="005F635F"/>
    <w:rsid w:val="005F6607"/>
    <w:rsid w:val="005F703F"/>
    <w:rsid w:val="005F7E32"/>
    <w:rsid w:val="00601CB4"/>
    <w:rsid w:val="00601EAE"/>
    <w:rsid w:val="00602A1B"/>
    <w:rsid w:val="00603514"/>
    <w:rsid w:val="00603667"/>
    <w:rsid w:val="00604640"/>
    <w:rsid w:val="00606682"/>
    <w:rsid w:val="00610422"/>
    <w:rsid w:val="00612E96"/>
    <w:rsid w:val="0061338E"/>
    <w:rsid w:val="0061398F"/>
    <w:rsid w:val="006139CB"/>
    <w:rsid w:val="00613C78"/>
    <w:rsid w:val="00613D16"/>
    <w:rsid w:val="00613D70"/>
    <w:rsid w:val="006141A3"/>
    <w:rsid w:val="0061429F"/>
    <w:rsid w:val="00616996"/>
    <w:rsid w:val="00616EA5"/>
    <w:rsid w:val="00621A6B"/>
    <w:rsid w:val="00622573"/>
    <w:rsid w:val="0062262F"/>
    <w:rsid w:val="00623BC6"/>
    <w:rsid w:val="00623CAC"/>
    <w:rsid w:val="00624089"/>
    <w:rsid w:val="00624630"/>
    <w:rsid w:val="0062499D"/>
    <w:rsid w:val="006259BA"/>
    <w:rsid w:val="006266AD"/>
    <w:rsid w:val="0063074B"/>
    <w:rsid w:val="006310DA"/>
    <w:rsid w:val="0063115B"/>
    <w:rsid w:val="006315FA"/>
    <w:rsid w:val="006316A8"/>
    <w:rsid w:val="00632952"/>
    <w:rsid w:val="00634942"/>
    <w:rsid w:val="0063544F"/>
    <w:rsid w:val="00635884"/>
    <w:rsid w:val="006361AA"/>
    <w:rsid w:val="00636723"/>
    <w:rsid w:val="0063681D"/>
    <w:rsid w:val="006378F3"/>
    <w:rsid w:val="00640621"/>
    <w:rsid w:val="00640E5C"/>
    <w:rsid w:val="00641056"/>
    <w:rsid w:val="00641078"/>
    <w:rsid w:val="006419CD"/>
    <w:rsid w:val="00641C0E"/>
    <w:rsid w:val="00641C5D"/>
    <w:rsid w:val="00643D57"/>
    <w:rsid w:val="00644D41"/>
    <w:rsid w:val="006450C9"/>
    <w:rsid w:val="00645448"/>
    <w:rsid w:val="00645CC3"/>
    <w:rsid w:val="00645EA0"/>
    <w:rsid w:val="0064770E"/>
    <w:rsid w:val="00647861"/>
    <w:rsid w:val="00647D60"/>
    <w:rsid w:val="006515DE"/>
    <w:rsid w:val="006516CC"/>
    <w:rsid w:val="00651D99"/>
    <w:rsid w:val="00651E08"/>
    <w:rsid w:val="006531D3"/>
    <w:rsid w:val="00653F50"/>
    <w:rsid w:val="006546DF"/>
    <w:rsid w:val="00654C55"/>
    <w:rsid w:val="006550F2"/>
    <w:rsid w:val="00655227"/>
    <w:rsid w:val="0065529D"/>
    <w:rsid w:val="0065665B"/>
    <w:rsid w:val="006568C5"/>
    <w:rsid w:val="00656FEC"/>
    <w:rsid w:val="006570FB"/>
    <w:rsid w:val="00657CC8"/>
    <w:rsid w:val="00657DB4"/>
    <w:rsid w:val="00660133"/>
    <w:rsid w:val="00660FC3"/>
    <w:rsid w:val="0066335C"/>
    <w:rsid w:val="006676BE"/>
    <w:rsid w:val="00667AEA"/>
    <w:rsid w:val="00670262"/>
    <w:rsid w:val="006702E1"/>
    <w:rsid w:val="00670662"/>
    <w:rsid w:val="00670D83"/>
    <w:rsid w:val="0067178D"/>
    <w:rsid w:val="00671941"/>
    <w:rsid w:val="00672B42"/>
    <w:rsid w:val="0067365E"/>
    <w:rsid w:val="00673A4D"/>
    <w:rsid w:val="00674BCC"/>
    <w:rsid w:val="0067507C"/>
    <w:rsid w:val="006750FF"/>
    <w:rsid w:val="00675617"/>
    <w:rsid w:val="00675B5B"/>
    <w:rsid w:val="0067659D"/>
    <w:rsid w:val="00676F96"/>
    <w:rsid w:val="00681730"/>
    <w:rsid w:val="00683342"/>
    <w:rsid w:val="00683A05"/>
    <w:rsid w:val="00683C34"/>
    <w:rsid w:val="006844AD"/>
    <w:rsid w:val="00684B7C"/>
    <w:rsid w:val="00685074"/>
    <w:rsid w:val="00685F60"/>
    <w:rsid w:val="00687E26"/>
    <w:rsid w:val="00687F16"/>
    <w:rsid w:val="00687F35"/>
    <w:rsid w:val="0069181D"/>
    <w:rsid w:val="0069214B"/>
    <w:rsid w:val="006932A9"/>
    <w:rsid w:val="00693F95"/>
    <w:rsid w:val="00695EA8"/>
    <w:rsid w:val="006A0A61"/>
    <w:rsid w:val="006A1BF3"/>
    <w:rsid w:val="006A2D2E"/>
    <w:rsid w:val="006A30ED"/>
    <w:rsid w:val="006A4648"/>
    <w:rsid w:val="006A47B0"/>
    <w:rsid w:val="006A5D95"/>
    <w:rsid w:val="006A6825"/>
    <w:rsid w:val="006A7AC3"/>
    <w:rsid w:val="006A7D7C"/>
    <w:rsid w:val="006B05CE"/>
    <w:rsid w:val="006B1538"/>
    <w:rsid w:val="006B24CA"/>
    <w:rsid w:val="006B2AB3"/>
    <w:rsid w:val="006B325B"/>
    <w:rsid w:val="006B4069"/>
    <w:rsid w:val="006B40EA"/>
    <w:rsid w:val="006B56B8"/>
    <w:rsid w:val="006B5FD9"/>
    <w:rsid w:val="006B7081"/>
    <w:rsid w:val="006C00A3"/>
    <w:rsid w:val="006C05B6"/>
    <w:rsid w:val="006C1452"/>
    <w:rsid w:val="006C146C"/>
    <w:rsid w:val="006C1737"/>
    <w:rsid w:val="006C1E87"/>
    <w:rsid w:val="006C36D9"/>
    <w:rsid w:val="006C4693"/>
    <w:rsid w:val="006C4E0F"/>
    <w:rsid w:val="006C657D"/>
    <w:rsid w:val="006C7A93"/>
    <w:rsid w:val="006D333F"/>
    <w:rsid w:val="006D35C9"/>
    <w:rsid w:val="006D4177"/>
    <w:rsid w:val="006D5EF3"/>
    <w:rsid w:val="006D62D7"/>
    <w:rsid w:val="006D70FA"/>
    <w:rsid w:val="006D713B"/>
    <w:rsid w:val="006D717C"/>
    <w:rsid w:val="006E0492"/>
    <w:rsid w:val="006E254D"/>
    <w:rsid w:val="006E2806"/>
    <w:rsid w:val="006E324E"/>
    <w:rsid w:val="006E3CFB"/>
    <w:rsid w:val="006E4E11"/>
    <w:rsid w:val="006E516C"/>
    <w:rsid w:val="006E5A5D"/>
    <w:rsid w:val="006E5B3B"/>
    <w:rsid w:val="006E5C02"/>
    <w:rsid w:val="006E620B"/>
    <w:rsid w:val="006E66D3"/>
    <w:rsid w:val="006E7995"/>
    <w:rsid w:val="006F0413"/>
    <w:rsid w:val="006F098C"/>
    <w:rsid w:val="006F17B3"/>
    <w:rsid w:val="006F35B5"/>
    <w:rsid w:val="006F3642"/>
    <w:rsid w:val="006F4218"/>
    <w:rsid w:val="006F554E"/>
    <w:rsid w:val="006F595B"/>
    <w:rsid w:val="00700F2F"/>
    <w:rsid w:val="00701338"/>
    <w:rsid w:val="007014C7"/>
    <w:rsid w:val="00704343"/>
    <w:rsid w:val="007046EF"/>
    <w:rsid w:val="007047B6"/>
    <w:rsid w:val="00704DD8"/>
    <w:rsid w:val="00705720"/>
    <w:rsid w:val="00705A62"/>
    <w:rsid w:val="00706223"/>
    <w:rsid w:val="007064CE"/>
    <w:rsid w:val="00706781"/>
    <w:rsid w:val="00711886"/>
    <w:rsid w:val="007119B2"/>
    <w:rsid w:val="00711A65"/>
    <w:rsid w:val="007139A4"/>
    <w:rsid w:val="0071449E"/>
    <w:rsid w:val="00714B57"/>
    <w:rsid w:val="00714E7E"/>
    <w:rsid w:val="0071529B"/>
    <w:rsid w:val="00715319"/>
    <w:rsid w:val="00717041"/>
    <w:rsid w:val="007209DE"/>
    <w:rsid w:val="00721365"/>
    <w:rsid w:val="00721DBC"/>
    <w:rsid w:val="00721EA2"/>
    <w:rsid w:val="007226A3"/>
    <w:rsid w:val="00723FF5"/>
    <w:rsid w:val="00724318"/>
    <w:rsid w:val="007246D6"/>
    <w:rsid w:val="00726B7D"/>
    <w:rsid w:val="00727FBD"/>
    <w:rsid w:val="00731809"/>
    <w:rsid w:val="00733424"/>
    <w:rsid w:val="0073355A"/>
    <w:rsid w:val="007349AB"/>
    <w:rsid w:val="007369E1"/>
    <w:rsid w:val="00736A74"/>
    <w:rsid w:val="00737020"/>
    <w:rsid w:val="00737868"/>
    <w:rsid w:val="007378B9"/>
    <w:rsid w:val="0074081C"/>
    <w:rsid w:val="00742749"/>
    <w:rsid w:val="007432F6"/>
    <w:rsid w:val="00743AC4"/>
    <w:rsid w:val="00745305"/>
    <w:rsid w:val="007455D1"/>
    <w:rsid w:val="0074634C"/>
    <w:rsid w:val="00746706"/>
    <w:rsid w:val="00746EA7"/>
    <w:rsid w:val="007471B0"/>
    <w:rsid w:val="007474F2"/>
    <w:rsid w:val="007504F0"/>
    <w:rsid w:val="0075055C"/>
    <w:rsid w:val="00752936"/>
    <w:rsid w:val="00752E85"/>
    <w:rsid w:val="00753948"/>
    <w:rsid w:val="00753B18"/>
    <w:rsid w:val="00753D2C"/>
    <w:rsid w:val="00753D88"/>
    <w:rsid w:val="00754257"/>
    <w:rsid w:val="0075434F"/>
    <w:rsid w:val="007549FC"/>
    <w:rsid w:val="00754BFD"/>
    <w:rsid w:val="0075620F"/>
    <w:rsid w:val="00756FD0"/>
    <w:rsid w:val="00757C9A"/>
    <w:rsid w:val="00761B8A"/>
    <w:rsid w:val="00763EFA"/>
    <w:rsid w:val="00765680"/>
    <w:rsid w:val="0076575F"/>
    <w:rsid w:val="00766903"/>
    <w:rsid w:val="0076753E"/>
    <w:rsid w:val="00767F52"/>
    <w:rsid w:val="0077293F"/>
    <w:rsid w:val="00773DB7"/>
    <w:rsid w:val="007748C5"/>
    <w:rsid w:val="00775F0A"/>
    <w:rsid w:val="00780937"/>
    <w:rsid w:val="00780BE0"/>
    <w:rsid w:val="007815B1"/>
    <w:rsid w:val="007825A9"/>
    <w:rsid w:val="007833A7"/>
    <w:rsid w:val="00784522"/>
    <w:rsid w:val="0078544A"/>
    <w:rsid w:val="00785553"/>
    <w:rsid w:val="0078664E"/>
    <w:rsid w:val="0078733D"/>
    <w:rsid w:val="00787BCF"/>
    <w:rsid w:val="00787D19"/>
    <w:rsid w:val="007903B2"/>
    <w:rsid w:val="00791485"/>
    <w:rsid w:val="0079194F"/>
    <w:rsid w:val="00792828"/>
    <w:rsid w:val="00795338"/>
    <w:rsid w:val="007954C8"/>
    <w:rsid w:val="00795B47"/>
    <w:rsid w:val="00795BA1"/>
    <w:rsid w:val="00795FCB"/>
    <w:rsid w:val="007961D7"/>
    <w:rsid w:val="0079622C"/>
    <w:rsid w:val="007A3006"/>
    <w:rsid w:val="007A43BF"/>
    <w:rsid w:val="007A4B1F"/>
    <w:rsid w:val="007A5672"/>
    <w:rsid w:val="007A59E4"/>
    <w:rsid w:val="007A6371"/>
    <w:rsid w:val="007A6A0D"/>
    <w:rsid w:val="007B1514"/>
    <w:rsid w:val="007B1817"/>
    <w:rsid w:val="007B4600"/>
    <w:rsid w:val="007B4A2A"/>
    <w:rsid w:val="007B51F4"/>
    <w:rsid w:val="007B5976"/>
    <w:rsid w:val="007B62E4"/>
    <w:rsid w:val="007B650F"/>
    <w:rsid w:val="007B754E"/>
    <w:rsid w:val="007B75FB"/>
    <w:rsid w:val="007B7EC7"/>
    <w:rsid w:val="007C0ADF"/>
    <w:rsid w:val="007C1201"/>
    <w:rsid w:val="007C1333"/>
    <w:rsid w:val="007C224A"/>
    <w:rsid w:val="007C2690"/>
    <w:rsid w:val="007C6A73"/>
    <w:rsid w:val="007D0775"/>
    <w:rsid w:val="007D0E49"/>
    <w:rsid w:val="007D25FF"/>
    <w:rsid w:val="007D2AA2"/>
    <w:rsid w:val="007D2B81"/>
    <w:rsid w:val="007D309D"/>
    <w:rsid w:val="007D3899"/>
    <w:rsid w:val="007D46DE"/>
    <w:rsid w:val="007D56E2"/>
    <w:rsid w:val="007D59FD"/>
    <w:rsid w:val="007D5E04"/>
    <w:rsid w:val="007D6603"/>
    <w:rsid w:val="007D79BE"/>
    <w:rsid w:val="007E2762"/>
    <w:rsid w:val="007E4557"/>
    <w:rsid w:val="007E4EAE"/>
    <w:rsid w:val="007E58E2"/>
    <w:rsid w:val="007E5E23"/>
    <w:rsid w:val="007E68B2"/>
    <w:rsid w:val="007F00B0"/>
    <w:rsid w:val="007F226C"/>
    <w:rsid w:val="007F29BD"/>
    <w:rsid w:val="007F3DBA"/>
    <w:rsid w:val="007F4F89"/>
    <w:rsid w:val="007F57D8"/>
    <w:rsid w:val="007F5DE9"/>
    <w:rsid w:val="007F6BD3"/>
    <w:rsid w:val="007F75B8"/>
    <w:rsid w:val="008013CE"/>
    <w:rsid w:val="008017F9"/>
    <w:rsid w:val="0080258E"/>
    <w:rsid w:val="0080434E"/>
    <w:rsid w:val="00804395"/>
    <w:rsid w:val="008048DF"/>
    <w:rsid w:val="008068F7"/>
    <w:rsid w:val="00806B5C"/>
    <w:rsid w:val="00807644"/>
    <w:rsid w:val="008110AF"/>
    <w:rsid w:val="008136E3"/>
    <w:rsid w:val="00813ED8"/>
    <w:rsid w:val="008140CB"/>
    <w:rsid w:val="0081459C"/>
    <w:rsid w:val="0081749E"/>
    <w:rsid w:val="008174DE"/>
    <w:rsid w:val="00820A72"/>
    <w:rsid w:val="00820F60"/>
    <w:rsid w:val="00821016"/>
    <w:rsid w:val="008221C9"/>
    <w:rsid w:val="00823033"/>
    <w:rsid w:val="008242B1"/>
    <w:rsid w:val="00824389"/>
    <w:rsid w:val="00824829"/>
    <w:rsid w:val="00825D6D"/>
    <w:rsid w:val="00825FE2"/>
    <w:rsid w:val="00826BA3"/>
    <w:rsid w:val="0082704C"/>
    <w:rsid w:val="008304EB"/>
    <w:rsid w:val="00830A2D"/>
    <w:rsid w:val="00831216"/>
    <w:rsid w:val="0083266D"/>
    <w:rsid w:val="00834962"/>
    <w:rsid w:val="0083632F"/>
    <w:rsid w:val="0083634A"/>
    <w:rsid w:val="0084002C"/>
    <w:rsid w:val="00840291"/>
    <w:rsid w:val="0084075F"/>
    <w:rsid w:val="00842030"/>
    <w:rsid w:val="00842A7C"/>
    <w:rsid w:val="008437F8"/>
    <w:rsid w:val="00844572"/>
    <w:rsid w:val="00844EE8"/>
    <w:rsid w:val="00844EF0"/>
    <w:rsid w:val="0084666E"/>
    <w:rsid w:val="00846C06"/>
    <w:rsid w:val="008472D4"/>
    <w:rsid w:val="008477AD"/>
    <w:rsid w:val="00850D28"/>
    <w:rsid w:val="00850FC8"/>
    <w:rsid w:val="008537D0"/>
    <w:rsid w:val="0085387B"/>
    <w:rsid w:val="00853E8B"/>
    <w:rsid w:val="00853FC8"/>
    <w:rsid w:val="0085520D"/>
    <w:rsid w:val="0085522F"/>
    <w:rsid w:val="00855536"/>
    <w:rsid w:val="00855546"/>
    <w:rsid w:val="0085573B"/>
    <w:rsid w:val="008575F9"/>
    <w:rsid w:val="00860C09"/>
    <w:rsid w:val="0086124B"/>
    <w:rsid w:val="008616AD"/>
    <w:rsid w:val="00862607"/>
    <w:rsid w:val="00863E45"/>
    <w:rsid w:val="00863ED0"/>
    <w:rsid w:val="00865102"/>
    <w:rsid w:val="00865CCB"/>
    <w:rsid w:val="00866329"/>
    <w:rsid w:val="00866415"/>
    <w:rsid w:val="00867A75"/>
    <w:rsid w:val="00867DE6"/>
    <w:rsid w:val="00867E76"/>
    <w:rsid w:val="0087097B"/>
    <w:rsid w:val="00872119"/>
    <w:rsid w:val="0087274E"/>
    <w:rsid w:val="0087296E"/>
    <w:rsid w:val="00872D5C"/>
    <w:rsid w:val="00872D9A"/>
    <w:rsid w:val="00872E87"/>
    <w:rsid w:val="00873736"/>
    <w:rsid w:val="00875400"/>
    <w:rsid w:val="008762C9"/>
    <w:rsid w:val="00877DB7"/>
    <w:rsid w:val="00880213"/>
    <w:rsid w:val="00880C2A"/>
    <w:rsid w:val="00881521"/>
    <w:rsid w:val="00881FCB"/>
    <w:rsid w:val="008837D6"/>
    <w:rsid w:val="00883D02"/>
    <w:rsid w:val="0088411D"/>
    <w:rsid w:val="008848A7"/>
    <w:rsid w:val="00885071"/>
    <w:rsid w:val="00886353"/>
    <w:rsid w:val="00886A56"/>
    <w:rsid w:val="00886E2A"/>
    <w:rsid w:val="00887710"/>
    <w:rsid w:val="00887A00"/>
    <w:rsid w:val="00887CAE"/>
    <w:rsid w:val="00890FB2"/>
    <w:rsid w:val="008925B4"/>
    <w:rsid w:val="008930FD"/>
    <w:rsid w:val="008939F1"/>
    <w:rsid w:val="00895507"/>
    <w:rsid w:val="008966C6"/>
    <w:rsid w:val="00896D4C"/>
    <w:rsid w:val="008971A3"/>
    <w:rsid w:val="008A2428"/>
    <w:rsid w:val="008A2CA5"/>
    <w:rsid w:val="008A2CC3"/>
    <w:rsid w:val="008A43F3"/>
    <w:rsid w:val="008A4932"/>
    <w:rsid w:val="008A4BF5"/>
    <w:rsid w:val="008A56EE"/>
    <w:rsid w:val="008A606F"/>
    <w:rsid w:val="008A77CC"/>
    <w:rsid w:val="008B1B5D"/>
    <w:rsid w:val="008B1BDB"/>
    <w:rsid w:val="008B3E9C"/>
    <w:rsid w:val="008B630D"/>
    <w:rsid w:val="008B75ED"/>
    <w:rsid w:val="008B7D22"/>
    <w:rsid w:val="008B7F81"/>
    <w:rsid w:val="008C0A87"/>
    <w:rsid w:val="008C1630"/>
    <w:rsid w:val="008C1FE0"/>
    <w:rsid w:val="008C2FAC"/>
    <w:rsid w:val="008C3672"/>
    <w:rsid w:val="008C3A2C"/>
    <w:rsid w:val="008C3E64"/>
    <w:rsid w:val="008C479F"/>
    <w:rsid w:val="008C5856"/>
    <w:rsid w:val="008C59AF"/>
    <w:rsid w:val="008C60A2"/>
    <w:rsid w:val="008C73F3"/>
    <w:rsid w:val="008C74ED"/>
    <w:rsid w:val="008D0574"/>
    <w:rsid w:val="008D06E5"/>
    <w:rsid w:val="008D0AB1"/>
    <w:rsid w:val="008D0D2B"/>
    <w:rsid w:val="008D2315"/>
    <w:rsid w:val="008D27BC"/>
    <w:rsid w:val="008D388A"/>
    <w:rsid w:val="008D3DAF"/>
    <w:rsid w:val="008D447E"/>
    <w:rsid w:val="008D5E68"/>
    <w:rsid w:val="008D7444"/>
    <w:rsid w:val="008E15C5"/>
    <w:rsid w:val="008E15EC"/>
    <w:rsid w:val="008E1B65"/>
    <w:rsid w:val="008E1CDE"/>
    <w:rsid w:val="008E232C"/>
    <w:rsid w:val="008E2756"/>
    <w:rsid w:val="008E4443"/>
    <w:rsid w:val="008E47CA"/>
    <w:rsid w:val="008E79AA"/>
    <w:rsid w:val="008E7A6F"/>
    <w:rsid w:val="008E7E88"/>
    <w:rsid w:val="008F0698"/>
    <w:rsid w:val="008F0859"/>
    <w:rsid w:val="008F1120"/>
    <w:rsid w:val="008F11F8"/>
    <w:rsid w:val="008F1978"/>
    <w:rsid w:val="008F1E55"/>
    <w:rsid w:val="008F22D9"/>
    <w:rsid w:val="008F2463"/>
    <w:rsid w:val="008F2886"/>
    <w:rsid w:val="008F306E"/>
    <w:rsid w:val="008F32A1"/>
    <w:rsid w:val="008F44A4"/>
    <w:rsid w:val="008F4EE9"/>
    <w:rsid w:val="00902877"/>
    <w:rsid w:val="009029B4"/>
    <w:rsid w:val="00902A03"/>
    <w:rsid w:val="00903FE2"/>
    <w:rsid w:val="00906F0C"/>
    <w:rsid w:val="00907557"/>
    <w:rsid w:val="00907C34"/>
    <w:rsid w:val="00907E4D"/>
    <w:rsid w:val="009100C4"/>
    <w:rsid w:val="00910271"/>
    <w:rsid w:val="00910C7C"/>
    <w:rsid w:val="0091192F"/>
    <w:rsid w:val="00911A61"/>
    <w:rsid w:val="00911CDB"/>
    <w:rsid w:val="009149EB"/>
    <w:rsid w:val="0091532C"/>
    <w:rsid w:val="00916C83"/>
    <w:rsid w:val="0091700F"/>
    <w:rsid w:val="00917803"/>
    <w:rsid w:val="009251DD"/>
    <w:rsid w:val="00926A1F"/>
    <w:rsid w:val="009307BA"/>
    <w:rsid w:val="00930CB4"/>
    <w:rsid w:val="00931016"/>
    <w:rsid w:val="009337A3"/>
    <w:rsid w:val="009346DC"/>
    <w:rsid w:val="009347D1"/>
    <w:rsid w:val="00934C5F"/>
    <w:rsid w:val="00935B8A"/>
    <w:rsid w:val="0093684D"/>
    <w:rsid w:val="009406F3"/>
    <w:rsid w:val="0094079E"/>
    <w:rsid w:val="00940FE4"/>
    <w:rsid w:val="00941383"/>
    <w:rsid w:val="00942F0A"/>
    <w:rsid w:val="009447BB"/>
    <w:rsid w:val="009448CA"/>
    <w:rsid w:val="0094547B"/>
    <w:rsid w:val="00945D83"/>
    <w:rsid w:val="00946547"/>
    <w:rsid w:val="0095006C"/>
    <w:rsid w:val="009508E3"/>
    <w:rsid w:val="00951005"/>
    <w:rsid w:val="00951E12"/>
    <w:rsid w:val="009526E5"/>
    <w:rsid w:val="00953B0E"/>
    <w:rsid w:val="00953D38"/>
    <w:rsid w:val="0095435F"/>
    <w:rsid w:val="009550E0"/>
    <w:rsid w:val="00955A6C"/>
    <w:rsid w:val="00956112"/>
    <w:rsid w:val="009563ED"/>
    <w:rsid w:val="00956EEE"/>
    <w:rsid w:val="0096129C"/>
    <w:rsid w:val="009661BD"/>
    <w:rsid w:val="00966752"/>
    <w:rsid w:val="00966CDB"/>
    <w:rsid w:val="0097067D"/>
    <w:rsid w:val="0097195E"/>
    <w:rsid w:val="00972982"/>
    <w:rsid w:val="00973355"/>
    <w:rsid w:val="00974E3C"/>
    <w:rsid w:val="00976A7E"/>
    <w:rsid w:val="00980459"/>
    <w:rsid w:val="0098134E"/>
    <w:rsid w:val="00983017"/>
    <w:rsid w:val="00984434"/>
    <w:rsid w:val="00985D8C"/>
    <w:rsid w:val="00985F1D"/>
    <w:rsid w:val="00986301"/>
    <w:rsid w:val="00986C45"/>
    <w:rsid w:val="00986EFA"/>
    <w:rsid w:val="00986FD7"/>
    <w:rsid w:val="00990271"/>
    <w:rsid w:val="00990E24"/>
    <w:rsid w:val="00990E3D"/>
    <w:rsid w:val="00991FBD"/>
    <w:rsid w:val="009922B6"/>
    <w:rsid w:val="00992835"/>
    <w:rsid w:val="00993C4C"/>
    <w:rsid w:val="009943E2"/>
    <w:rsid w:val="00994D45"/>
    <w:rsid w:val="009957A0"/>
    <w:rsid w:val="0099637C"/>
    <w:rsid w:val="00996387"/>
    <w:rsid w:val="0099639E"/>
    <w:rsid w:val="00996466"/>
    <w:rsid w:val="009A0B63"/>
    <w:rsid w:val="009A10E1"/>
    <w:rsid w:val="009A279D"/>
    <w:rsid w:val="009A29BA"/>
    <w:rsid w:val="009A46D9"/>
    <w:rsid w:val="009A4782"/>
    <w:rsid w:val="009A4919"/>
    <w:rsid w:val="009B0139"/>
    <w:rsid w:val="009B01AD"/>
    <w:rsid w:val="009B045B"/>
    <w:rsid w:val="009B1BBB"/>
    <w:rsid w:val="009B2641"/>
    <w:rsid w:val="009B339D"/>
    <w:rsid w:val="009B4675"/>
    <w:rsid w:val="009B5FFA"/>
    <w:rsid w:val="009B65AB"/>
    <w:rsid w:val="009B6BA2"/>
    <w:rsid w:val="009B777A"/>
    <w:rsid w:val="009C0B26"/>
    <w:rsid w:val="009C1AEE"/>
    <w:rsid w:val="009C2108"/>
    <w:rsid w:val="009C34E6"/>
    <w:rsid w:val="009C3BFD"/>
    <w:rsid w:val="009C42C7"/>
    <w:rsid w:val="009C4822"/>
    <w:rsid w:val="009C5B9F"/>
    <w:rsid w:val="009C6BEB"/>
    <w:rsid w:val="009C6EF4"/>
    <w:rsid w:val="009C72D4"/>
    <w:rsid w:val="009D0106"/>
    <w:rsid w:val="009D0136"/>
    <w:rsid w:val="009D0585"/>
    <w:rsid w:val="009D16EB"/>
    <w:rsid w:val="009D3212"/>
    <w:rsid w:val="009D3470"/>
    <w:rsid w:val="009D34C2"/>
    <w:rsid w:val="009D4059"/>
    <w:rsid w:val="009D48DF"/>
    <w:rsid w:val="009D4910"/>
    <w:rsid w:val="009D57DB"/>
    <w:rsid w:val="009D5AA1"/>
    <w:rsid w:val="009D625D"/>
    <w:rsid w:val="009E0964"/>
    <w:rsid w:val="009E0A75"/>
    <w:rsid w:val="009E0EEC"/>
    <w:rsid w:val="009E2089"/>
    <w:rsid w:val="009E2FF6"/>
    <w:rsid w:val="009E30D6"/>
    <w:rsid w:val="009E3FF8"/>
    <w:rsid w:val="009E65CA"/>
    <w:rsid w:val="009E6F6A"/>
    <w:rsid w:val="009E736D"/>
    <w:rsid w:val="009E7D67"/>
    <w:rsid w:val="009E7D79"/>
    <w:rsid w:val="009F04CA"/>
    <w:rsid w:val="009F0B9D"/>
    <w:rsid w:val="009F0E32"/>
    <w:rsid w:val="009F0F67"/>
    <w:rsid w:val="009F1B43"/>
    <w:rsid w:val="009F1DDF"/>
    <w:rsid w:val="009F26AD"/>
    <w:rsid w:val="009F2731"/>
    <w:rsid w:val="009F416A"/>
    <w:rsid w:val="009F4F1F"/>
    <w:rsid w:val="009F5357"/>
    <w:rsid w:val="009F6000"/>
    <w:rsid w:val="009F64DF"/>
    <w:rsid w:val="009F6674"/>
    <w:rsid w:val="009F70F7"/>
    <w:rsid w:val="00A02BCF"/>
    <w:rsid w:val="00A03A31"/>
    <w:rsid w:val="00A04921"/>
    <w:rsid w:val="00A05459"/>
    <w:rsid w:val="00A06CF6"/>
    <w:rsid w:val="00A070CE"/>
    <w:rsid w:val="00A073E8"/>
    <w:rsid w:val="00A075EB"/>
    <w:rsid w:val="00A1078D"/>
    <w:rsid w:val="00A10C0F"/>
    <w:rsid w:val="00A10C96"/>
    <w:rsid w:val="00A11BE5"/>
    <w:rsid w:val="00A11D59"/>
    <w:rsid w:val="00A1315A"/>
    <w:rsid w:val="00A14D9D"/>
    <w:rsid w:val="00A15077"/>
    <w:rsid w:val="00A152DF"/>
    <w:rsid w:val="00A16063"/>
    <w:rsid w:val="00A16077"/>
    <w:rsid w:val="00A162B8"/>
    <w:rsid w:val="00A16557"/>
    <w:rsid w:val="00A16AB9"/>
    <w:rsid w:val="00A17511"/>
    <w:rsid w:val="00A20276"/>
    <w:rsid w:val="00A20665"/>
    <w:rsid w:val="00A20C70"/>
    <w:rsid w:val="00A210D6"/>
    <w:rsid w:val="00A22181"/>
    <w:rsid w:val="00A2239B"/>
    <w:rsid w:val="00A235BD"/>
    <w:rsid w:val="00A2481F"/>
    <w:rsid w:val="00A24DEC"/>
    <w:rsid w:val="00A25A5D"/>
    <w:rsid w:val="00A26097"/>
    <w:rsid w:val="00A263FA"/>
    <w:rsid w:val="00A27B60"/>
    <w:rsid w:val="00A27EB2"/>
    <w:rsid w:val="00A302D3"/>
    <w:rsid w:val="00A3049E"/>
    <w:rsid w:val="00A312A6"/>
    <w:rsid w:val="00A323B3"/>
    <w:rsid w:val="00A328EF"/>
    <w:rsid w:val="00A33458"/>
    <w:rsid w:val="00A3361E"/>
    <w:rsid w:val="00A347AD"/>
    <w:rsid w:val="00A353D3"/>
    <w:rsid w:val="00A36C86"/>
    <w:rsid w:val="00A37AAB"/>
    <w:rsid w:val="00A37B88"/>
    <w:rsid w:val="00A37CD8"/>
    <w:rsid w:val="00A412A5"/>
    <w:rsid w:val="00A41F9C"/>
    <w:rsid w:val="00A426E8"/>
    <w:rsid w:val="00A44953"/>
    <w:rsid w:val="00A45417"/>
    <w:rsid w:val="00A4597B"/>
    <w:rsid w:val="00A45F25"/>
    <w:rsid w:val="00A46580"/>
    <w:rsid w:val="00A465BE"/>
    <w:rsid w:val="00A46EDA"/>
    <w:rsid w:val="00A47742"/>
    <w:rsid w:val="00A50A34"/>
    <w:rsid w:val="00A54439"/>
    <w:rsid w:val="00A5519E"/>
    <w:rsid w:val="00A55549"/>
    <w:rsid w:val="00A55731"/>
    <w:rsid w:val="00A57BDF"/>
    <w:rsid w:val="00A60214"/>
    <w:rsid w:val="00A6081F"/>
    <w:rsid w:val="00A619D3"/>
    <w:rsid w:val="00A61F51"/>
    <w:rsid w:val="00A6254B"/>
    <w:rsid w:val="00A6380E"/>
    <w:rsid w:val="00A63FC8"/>
    <w:rsid w:val="00A64AE9"/>
    <w:rsid w:val="00A64B63"/>
    <w:rsid w:val="00A65B14"/>
    <w:rsid w:val="00A662BB"/>
    <w:rsid w:val="00A6636B"/>
    <w:rsid w:val="00A66664"/>
    <w:rsid w:val="00A66C27"/>
    <w:rsid w:val="00A6790B"/>
    <w:rsid w:val="00A67B10"/>
    <w:rsid w:val="00A67C7E"/>
    <w:rsid w:val="00A7033D"/>
    <w:rsid w:val="00A70E6F"/>
    <w:rsid w:val="00A718B9"/>
    <w:rsid w:val="00A71AF7"/>
    <w:rsid w:val="00A720C2"/>
    <w:rsid w:val="00A7312A"/>
    <w:rsid w:val="00A735E6"/>
    <w:rsid w:val="00A73778"/>
    <w:rsid w:val="00A73E00"/>
    <w:rsid w:val="00A74125"/>
    <w:rsid w:val="00A742F7"/>
    <w:rsid w:val="00A74FDD"/>
    <w:rsid w:val="00A765D4"/>
    <w:rsid w:val="00A7716F"/>
    <w:rsid w:val="00A7768A"/>
    <w:rsid w:val="00A805B6"/>
    <w:rsid w:val="00A81A83"/>
    <w:rsid w:val="00A8210C"/>
    <w:rsid w:val="00A82618"/>
    <w:rsid w:val="00A840FA"/>
    <w:rsid w:val="00A8474B"/>
    <w:rsid w:val="00A849D6"/>
    <w:rsid w:val="00A84BD5"/>
    <w:rsid w:val="00A84E83"/>
    <w:rsid w:val="00A84F99"/>
    <w:rsid w:val="00A85D46"/>
    <w:rsid w:val="00A86613"/>
    <w:rsid w:val="00A873A5"/>
    <w:rsid w:val="00A87614"/>
    <w:rsid w:val="00A906D5"/>
    <w:rsid w:val="00A93833"/>
    <w:rsid w:val="00A93D42"/>
    <w:rsid w:val="00A94994"/>
    <w:rsid w:val="00A968C6"/>
    <w:rsid w:val="00AA07CD"/>
    <w:rsid w:val="00AA0F73"/>
    <w:rsid w:val="00AA199D"/>
    <w:rsid w:val="00AA3BCA"/>
    <w:rsid w:val="00AA4B30"/>
    <w:rsid w:val="00AA4C4A"/>
    <w:rsid w:val="00AA5470"/>
    <w:rsid w:val="00AA54E5"/>
    <w:rsid w:val="00AA6926"/>
    <w:rsid w:val="00AA6F18"/>
    <w:rsid w:val="00AA768B"/>
    <w:rsid w:val="00AB029F"/>
    <w:rsid w:val="00AB1892"/>
    <w:rsid w:val="00AB18E6"/>
    <w:rsid w:val="00AB4DCF"/>
    <w:rsid w:val="00AB4F15"/>
    <w:rsid w:val="00AB67D1"/>
    <w:rsid w:val="00AB7197"/>
    <w:rsid w:val="00AB7D02"/>
    <w:rsid w:val="00AB7D3D"/>
    <w:rsid w:val="00AC0AEC"/>
    <w:rsid w:val="00AC106A"/>
    <w:rsid w:val="00AC373B"/>
    <w:rsid w:val="00AC3FC9"/>
    <w:rsid w:val="00AC4E4A"/>
    <w:rsid w:val="00AC4FCC"/>
    <w:rsid w:val="00AC54F5"/>
    <w:rsid w:val="00AC78F4"/>
    <w:rsid w:val="00AC797D"/>
    <w:rsid w:val="00AD069F"/>
    <w:rsid w:val="00AD3C8C"/>
    <w:rsid w:val="00AD4462"/>
    <w:rsid w:val="00AD4682"/>
    <w:rsid w:val="00AD5DB1"/>
    <w:rsid w:val="00AD76E2"/>
    <w:rsid w:val="00AD7B6E"/>
    <w:rsid w:val="00AD7BB3"/>
    <w:rsid w:val="00AD7E74"/>
    <w:rsid w:val="00AE0211"/>
    <w:rsid w:val="00AE0297"/>
    <w:rsid w:val="00AE1306"/>
    <w:rsid w:val="00AE235C"/>
    <w:rsid w:val="00AE27E4"/>
    <w:rsid w:val="00AE2A0F"/>
    <w:rsid w:val="00AE4027"/>
    <w:rsid w:val="00AF0414"/>
    <w:rsid w:val="00AF0C3F"/>
    <w:rsid w:val="00AF10EF"/>
    <w:rsid w:val="00AF1415"/>
    <w:rsid w:val="00AF2821"/>
    <w:rsid w:val="00AF3DEA"/>
    <w:rsid w:val="00AF477C"/>
    <w:rsid w:val="00AF59CD"/>
    <w:rsid w:val="00AF608A"/>
    <w:rsid w:val="00AF6F45"/>
    <w:rsid w:val="00AF7048"/>
    <w:rsid w:val="00B00C3C"/>
    <w:rsid w:val="00B019F3"/>
    <w:rsid w:val="00B03489"/>
    <w:rsid w:val="00B041D9"/>
    <w:rsid w:val="00B05068"/>
    <w:rsid w:val="00B05459"/>
    <w:rsid w:val="00B0556A"/>
    <w:rsid w:val="00B0722C"/>
    <w:rsid w:val="00B07782"/>
    <w:rsid w:val="00B140FD"/>
    <w:rsid w:val="00B1414C"/>
    <w:rsid w:val="00B14E65"/>
    <w:rsid w:val="00B17234"/>
    <w:rsid w:val="00B20246"/>
    <w:rsid w:val="00B21A4C"/>
    <w:rsid w:val="00B23661"/>
    <w:rsid w:val="00B23718"/>
    <w:rsid w:val="00B24D37"/>
    <w:rsid w:val="00B251F3"/>
    <w:rsid w:val="00B26030"/>
    <w:rsid w:val="00B26E7C"/>
    <w:rsid w:val="00B303BC"/>
    <w:rsid w:val="00B30A49"/>
    <w:rsid w:val="00B30D9E"/>
    <w:rsid w:val="00B30F64"/>
    <w:rsid w:val="00B32EFA"/>
    <w:rsid w:val="00B33290"/>
    <w:rsid w:val="00B34014"/>
    <w:rsid w:val="00B34598"/>
    <w:rsid w:val="00B348A9"/>
    <w:rsid w:val="00B34C0D"/>
    <w:rsid w:val="00B3625B"/>
    <w:rsid w:val="00B37AD7"/>
    <w:rsid w:val="00B37B53"/>
    <w:rsid w:val="00B408D1"/>
    <w:rsid w:val="00B41981"/>
    <w:rsid w:val="00B41B2E"/>
    <w:rsid w:val="00B42B2E"/>
    <w:rsid w:val="00B42BD7"/>
    <w:rsid w:val="00B43368"/>
    <w:rsid w:val="00B444D6"/>
    <w:rsid w:val="00B44815"/>
    <w:rsid w:val="00B44970"/>
    <w:rsid w:val="00B454BF"/>
    <w:rsid w:val="00B4694C"/>
    <w:rsid w:val="00B46B1F"/>
    <w:rsid w:val="00B5266F"/>
    <w:rsid w:val="00B53059"/>
    <w:rsid w:val="00B53708"/>
    <w:rsid w:val="00B53A1C"/>
    <w:rsid w:val="00B54A06"/>
    <w:rsid w:val="00B54A61"/>
    <w:rsid w:val="00B54FE8"/>
    <w:rsid w:val="00B555D7"/>
    <w:rsid w:val="00B5674B"/>
    <w:rsid w:val="00B568A0"/>
    <w:rsid w:val="00B60AC0"/>
    <w:rsid w:val="00B614E2"/>
    <w:rsid w:val="00B61A14"/>
    <w:rsid w:val="00B620AD"/>
    <w:rsid w:val="00B6422B"/>
    <w:rsid w:val="00B64AE3"/>
    <w:rsid w:val="00B64CCE"/>
    <w:rsid w:val="00B666D1"/>
    <w:rsid w:val="00B66705"/>
    <w:rsid w:val="00B67224"/>
    <w:rsid w:val="00B70131"/>
    <w:rsid w:val="00B70471"/>
    <w:rsid w:val="00B7084B"/>
    <w:rsid w:val="00B75274"/>
    <w:rsid w:val="00B7553A"/>
    <w:rsid w:val="00B75B53"/>
    <w:rsid w:val="00B77396"/>
    <w:rsid w:val="00B7758F"/>
    <w:rsid w:val="00B817D2"/>
    <w:rsid w:val="00B81E06"/>
    <w:rsid w:val="00B822C0"/>
    <w:rsid w:val="00B82377"/>
    <w:rsid w:val="00B82F5F"/>
    <w:rsid w:val="00B8315B"/>
    <w:rsid w:val="00B86270"/>
    <w:rsid w:val="00B87133"/>
    <w:rsid w:val="00B87B24"/>
    <w:rsid w:val="00B87F98"/>
    <w:rsid w:val="00B91001"/>
    <w:rsid w:val="00B9254E"/>
    <w:rsid w:val="00B93195"/>
    <w:rsid w:val="00B93AC5"/>
    <w:rsid w:val="00B94B48"/>
    <w:rsid w:val="00B956BA"/>
    <w:rsid w:val="00B95A52"/>
    <w:rsid w:val="00B966EF"/>
    <w:rsid w:val="00B97541"/>
    <w:rsid w:val="00B97B7E"/>
    <w:rsid w:val="00B97BEA"/>
    <w:rsid w:val="00B97F6C"/>
    <w:rsid w:val="00BA0ED8"/>
    <w:rsid w:val="00BA0F60"/>
    <w:rsid w:val="00BA35A6"/>
    <w:rsid w:val="00BA4B40"/>
    <w:rsid w:val="00BA4C01"/>
    <w:rsid w:val="00BA4EB8"/>
    <w:rsid w:val="00BA5175"/>
    <w:rsid w:val="00BA58BF"/>
    <w:rsid w:val="00BB02A5"/>
    <w:rsid w:val="00BB05B9"/>
    <w:rsid w:val="00BB0CFB"/>
    <w:rsid w:val="00BB1027"/>
    <w:rsid w:val="00BB2874"/>
    <w:rsid w:val="00BB31E9"/>
    <w:rsid w:val="00BB3614"/>
    <w:rsid w:val="00BB3AC8"/>
    <w:rsid w:val="00BB5702"/>
    <w:rsid w:val="00BB5830"/>
    <w:rsid w:val="00BB740D"/>
    <w:rsid w:val="00BB74D9"/>
    <w:rsid w:val="00BB7555"/>
    <w:rsid w:val="00BC1AFC"/>
    <w:rsid w:val="00BC4F44"/>
    <w:rsid w:val="00BC4FB2"/>
    <w:rsid w:val="00BC5395"/>
    <w:rsid w:val="00BC56D3"/>
    <w:rsid w:val="00BC64BE"/>
    <w:rsid w:val="00BC6A84"/>
    <w:rsid w:val="00BD0106"/>
    <w:rsid w:val="00BD09FE"/>
    <w:rsid w:val="00BD1C06"/>
    <w:rsid w:val="00BD242D"/>
    <w:rsid w:val="00BD2E8C"/>
    <w:rsid w:val="00BD3234"/>
    <w:rsid w:val="00BD4734"/>
    <w:rsid w:val="00BD4932"/>
    <w:rsid w:val="00BD583F"/>
    <w:rsid w:val="00BE05C5"/>
    <w:rsid w:val="00BE1515"/>
    <w:rsid w:val="00BE2626"/>
    <w:rsid w:val="00BE2EF9"/>
    <w:rsid w:val="00BE3B09"/>
    <w:rsid w:val="00BE4EA6"/>
    <w:rsid w:val="00BE56F4"/>
    <w:rsid w:val="00BE5BBA"/>
    <w:rsid w:val="00BE6B32"/>
    <w:rsid w:val="00BE6E39"/>
    <w:rsid w:val="00BE7478"/>
    <w:rsid w:val="00BF0144"/>
    <w:rsid w:val="00BF20CA"/>
    <w:rsid w:val="00BF25BB"/>
    <w:rsid w:val="00BF2E18"/>
    <w:rsid w:val="00BF2EAB"/>
    <w:rsid w:val="00BF38CB"/>
    <w:rsid w:val="00BF3C1F"/>
    <w:rsid w:val="00BF5978"/>
    <w:rsid w:val="00BF5C4D"/>
    <w:rsid w:val="00BF5E6B"/>
    <w:rsid w:val="00BF64EC"/>
    <w:rsid w:val="00BF6CA0"/>
    <w:rsid w:val="00BF792B"/>
    <w:rsid w:val="00BF7D19"/>
    <w:rsid w:val="00BF7E50"/>
    <w:rsid w:val="00C00234"/>
    <w:rsid w:val="00C00A38"/>
    <w:rsid w:val="00C01486"/>
    <w:rsid w:val="00C0313E"/>
    <w:rsid w:val="00C03363"/>
    <w:rsid w:val="00C0475B"/>
    <w:rsid w:val="00C0710A"/>
    <w:rsid w:val="00C07620"/>
    <w:rsid w:val="00C07CCF"/>
    <w:rsid w:val="00C1121B"/>
    <w:rsid w:val="00C11DC8"/>
    <w:rsid w:val="00C12141"/>
    <w:rsid w:val="00C1236F"/>
    <w:rsid w:val="00C1257C"/>
    <w:rsid w:val="00C1291A"/>
    <w:rsid w:val="00C1330F"/>
    <w:rsid w:val="00C141BF"/>
    <w:rsid w:val="00C14357"/>
    <w:rsid w:val="00C14BFE"/>
    <w:rsid w:val="00C14F37"/>
    <w:rsid w:val="00C1582D"/>
    <w:rsid w:val="00C158A4"/>
    <w:rsid w:val="00C1637E"/>
    <w:rsid w:val="00C20CB8"/>
    <w:rsid w:val="00C21346"/>
    <w:rsid w:val="00C21A75"/>
    <w:rsid w:val="00C233E0"/>
    <w:rsid w:val="00C2434D"/>
    <w:rsid w:val="00C24B20"/>
    <w:rsid w:val="00C27CB5"/>
    <w:rsid w:val="00C27E90"/>
    <w:rsid w:val="00C312BF"/>
    <w:rsid w:val="00C313BC"/>
    <w:rsid w:val="00C31DA1"/>
    <w:rsid w:val="00C3270A"/>
    <w:rsid w:val="00C32AB7"/>
    <w:rsid w:val="00C34703"/>
    <w:rsid w:val="00C35310"/>
    <w:rsid w:val="00C3592B"/>
    <w:rsid w:val="00C35C9A"/>
    <w:rsid w:val="00C363F1"/>
    <w:rsid w:val="00C36D11"/>
    <w:rsid w:val="00C36F46"/>
    <w:rsid w:val="00C37722"/>
    <w:rsid w:val="00C37BD7"/>
    <w:rsid w:val="00C37C29"/>
    <w:rsid w:val="00C40D5A"/>
    <w:rsid w:val="00C410B0"/>
    <w:rsid w:val="00C413E8"/>
    <w:rsid w:val="00C420FE"/>
    <w:rsid w:val="00C4285C"/>
    <w:rsid w:val="00C4333A"/>
    <w:rsid w:val="00C43A00"/>
    <w:rsid w:val="00C44771"/>
    <w:rsid w:val="00C44CD2"/>
    <w:rsid w:val="00C44F78"/>
    <w:rsid w:val="00C45C47"/>
    <w:rsid w:val="00C4681B"/>
    <w:rsid w:val="00C4717A"/>
    <w:rsid w:val="00C50127"/>
    <w:rsid w:val="00C50644"/>
    <w:rsid w:val="00C50A44"/>
    <w:rsid w:val="00C515EC"/>
    <w:rsid w:val="00C51CD5"/>
    <w:rsid w:val="00C51D0E"/>
    <w:rsid w:val="00C51F10"/>
    <w:rsid w:val="00C5295E"/>
    <w:rsid w:val="00C53283"/>
    <w:rsid w:val="00C53A46"/>
    <w:rsid w:val="00C54954"/>
    <w:rsid w:val="00C564F2"/>
    <w:rsid w:val="00C566FB"/>
    <w:rsid w:val="00C567EE"/>
    <w:rsid w:val="00C57930"/>
    <w:rsid w:val="00C60393"/>
    <w:rsid w:val="00C60899"/>
    <w:rsid w:val="00C60F01"/>
    <w:rsid w:val="00C62206"/>
    <w:rsid w:val="00C622CD"/>
    <w:rsid w:val="00C63BBF"/>
    <w:rsid w:val="00C6433A"/>
    <w:rsid w:val="00C661E7"/>
    <w:rsid w:val="00C666BE"/>
    <w:rsid w:val="00C66D43"/>
    <w:rsid w:val="00C701FC"/>
    <w:rsid w:val="00C705BD"/>
    <w:rsid w:val="00C70E41"/>
    <w:rsid w:val="00C70F4E"/>
    <w:rsid w:val="00C712BE"/>
    <w:rsid w:val="00C7234B"/>
    <w:rsid w:val="00C7373C"/>
    <w:rsid w:val="00C73D14"/>
    <w:rsid w:val="00C754B1"/>
    <w:rsid w:val="00C75D3D"/>
    <w:rsid w:val="00C760D2"/>
    <w:rsid w:val="00C765CF"/>
    <w:rsid w:val="00C7746C"/>
    <w:rsid w:val="00C77B9A"/>
    <w:rsid w:val="00C77F57"/>
    <w:rsid w:val="00C807DB"/>
    <w:rsid w:val="00C80C09"/>
    <w:rsid w:val="00C81AA2"/>
    <w:rsid w:val="00C81B63"/>
    <w:rsid w:val="00C81FE2"/>
    <w:rsid w:val="00C841D3"/>
    <w:rsid w:val="00C84878"/>
    <w:rsid w:val="00C8552F"/>
    <w:rsid w:val="00C857CD"/>
    <w:rsid w:val="00C86ED1"/>
    <w:rsid w:val="00C876D8"/>
    <w:rsid w:val="00C87D6E"/>
    <w:rsid w:val="00C9032D"/>
    <w:rsid w:val="00C90590"/>
    <w:rsid w:val="00C90F84"/>
    <w:rsid w:val="00C91A83"/>
    <w:rsid w:val="00C91B89"/>
    <w:rsid w:val="00C924B1"/>
    <w:rsid w:val="00C94C14"/>
    <w:rsid w:val="00C94D38"/>
    <w:rsid w:val="00C94E82"/>
    <w:rsid w:val="00C95925"/>
    <w:rsid w:val="00C95C64"/>
    <w:rsid w:val="00C9612B"/>
    <w:rsid w:val="00CA0E44"/>
    <w:rsid w:val="00CA166B"/>
    <w:rsid w:val="00CA2114"/>
    <w:rsid w:val="00CA342C"/>
    <w:rsid w:val="00CA3CA3"/>
    <w:rsid w:val="00CA486E"/>
    <w:rsid w:val="00CA4B31"/>
    <w:rsid w:val="00CA50AF"/>
    <w:rsid w:val="00CA56CA"/>
    <w:rsid w:val="00CA6E13"/>
    <w:rsid w:val="00CB06A5"/>
    <w:rsid w:val="00CB0B25"/>
    <w:rsid w:val="00CB1704"/>
    <w:rsid w:val="00CB2281"/>
    <w:rsid w:val="00CB2BE1"/>
    <w:rsid w:val="00CB49BC"/>
    <w:rsid w:val="00CB4D9F"/>
    <w:rsid w:val="00CC0E2B"/>
    <w:rsid w:val="00CC0F1E"/>
    <w:rsid w:val="00CC1BE1"/>
    <w:rsid w:val="00CC219D"/>
    <w:rsid w:val="00CC28A7"/>
    <w:rsid w:val="00CC30F7"/>
    <w:rsid w:val="00CC3C46"/>
    <w:rsid w:val="00CC45B4"/>
    <w:rsid w:val="00CC5DAC"/>
    <w:rsid w:val="00CC6225"/>
    <w:rsid w:val="00CC758E"/>
    <w:rsid w:val="00CC7C21"/>
    <w:rsid w:val="00CC7E74"/>
    <w:rsid w:val="00CD0192"/>
    <w:rsid w:val="00CD055D"/>
    <w:rsid w:val="00CD243E"/>
    <w:rsid w:val="00CD4294"/>
    <w:rsid w:val="00CD44C6"/>
    <w:rsid w:val="00CD524E"/>
    <w:rsid w:val="00CD70AE"/>
    <w:rsid w:val="00CD733E"/>
    <w:rsid w:val="00CD785F"/>
    <w:rsid w:val="00CE07B5"/>
    <w:rsid w:val="00CE080B"/>
    <w:rsid w:val="00CE0E95"/>
    <w:rsid w:val="00CE1713"/>
    <w:rsid w:val="00CE2645"/>
    <w:rsid w:val="00CE319B"/>
    <w:rsid w:val="00CE4678"/>
    <w:rsid w:val="00CE4BFB"/>
    <w:rsid w:val="00CF0747"/>
    <w:rsid w:val="00CF08A3"/>
    <w:rsid w:val="00CF2931"/>
    <w:rsid w:val="00CF293F"/>
    <w:rsid w:val="00CF2F9C"/>
    <w:rsid w:val="00CF35F9"/>
    <w:rsid w:val="00CF36E3"/>
    <w:rsid w:val="00CF427D"/>
    <w:rsid w:val="00CF54B3"/>
    <w:rsid w:val="00CF5FD2"/>
    <w:rsid w:val="00CF6399"/>
    <w:rsid w:val="00CF65A6"/>
    <w:rsid w:val="00D022ED"/>
    <w:rsid w:val="00D0340D"/>
    <w:rsid w:val="00D034B0"/>
    <w:rsid w:val="00D05858"/>
    <w:rsid w:val="00D05907"/>
    <w:rsid w:val="00D05F30"/>
    <w:rsid w:val="00D07B78"/>
    <w:rsid w:val="00D122D4"/>
    <w:rsid w:val="00D12506"/>
    <w:rsid w:val="00D12AAA"/>
    <w:rsid w:val="00D15D32"/>
    <w:rsid w:val="00D166E6"/>
    <w:rsid w:val="00D21107"/>
    <w:rsid w:val="00D21194"/>
    <w:rsid w:val="00D2225C"/>
    <w:rsid w:val="00D23B9F"/>
    <w:rsid w:val="00D25336"/>
    <w:rsid w:val="00D26AAB"/>
    <w:rsid w:val="00D26D46"/>
    <w:rsid w:val="00D26DD3"/>
    <w:rsid w:val="00D3069B"/>
    <w:rsid w:val="00D311D8"/>
    <w:rsid w:val="00D31FD2"/>
    <w:rsid w:val="00D32E09"/>
    <w:rsid w:val="00D34230"/>
    <w:rsid w:val="00D342DA"/>
    <w:rsid w:val="00D34396"/>
    <w:rsid w:val="00D357A5"/>
    <w:rsid w:val="00D35D63"/>
    <w:rsid w:val="00D36A36"/>
    <w:rsid w:val="00D36B48"/>
    <w:rsid w:val="00D374E2"/>
    <w:rsid w:val="00D37D6F"/>
    <w:rsid w:val="00D37EC8"/>
    <w:rsid w:val="00D37F98"/>
    <w:rsid w:val="00D409D7"/>
    <w:rsid w:val="00D40F81"/>
    <w:rsid w:val="00D41489"/>
    <w:rsid w:val="00D4232B"/>
    <w:rsid w:val="00D442C7"/>
    <w:rsid w:val="00D4461A"/>
    <w:rsid w:val="00D44BBB"/>
    <w:rsid w:val="00D44E3A"/>
    <w:rsid w:val="00D472AC"/>
    <w:rsid w:val="00D50028"/>
    <w:rsid w:val="00D51965"/>
    <w:rsid w:val="00D51BDF"/>
    <w:rsid w:val="00D5217A"/>
    <w:rsid w:val="00D534D6"/>
    <w:rsid w:val="00D54088"/>
    <w:rsid w:val="00D545EA"/>
    <w:rsid w:val="00D55766"/>
    <w:rsid w:val="00D571B2"/>
    <w:rsid w:val="00D57C8A"/>
    <w:rsid w:val="00D6068C"/>
    <w:rsid w:val="00D6076D"/>
    <w:rsid w:val="00D60B0E"/>
    <w:rsid w:val="00D61CCF"/>
    <w:rsid w:val="00D63436"/>
    <w:rsid w:val="00D637B7"/>
    <w:rsid w:val="00D64DB0"/>
    <w:rsid w:val="00D66017"/>
    <w:rsid w:val="00D66824"/>
    <w:rsid w:val="00D66FA2"/>
    <w:rsid w:val="00D701EF"/>
    <w:rsid w:val="00D70786"/>
    <w:rsid w:val="00D7211F"/>
    <w:rsid w:val="00D73697"/>
    <w:rsid w:val="00D73B1E"/>
    <w:rsid w:val="00D74082"/>
    <w:rsid w:val="00D743B4"/>
    <w:rsid w:val="00D745E1"/>
    <w:rsid w:val="00D755A5"/>
    <w:rsid w:val="00D75CF5"/>
    <w:rsid w:val="00D768BF"/>
    <w:rsid w:val="00D76AB4"/>
    <w:rsid w:val="00D76B37"/>
    <w:rsid w:val="00D77CD9"/>
    <w:rsid w:val="00D817D3"/>
    <w:rsid w:val="00D82827"/>
    <w:rsid w:val="00D8384A"/>
    <w:rsid w:val="00D84D32"/>
    <w:rsid w:val="00D86B8B"/>
    <w:rsid w:val="00D87A1E"/>
    <w:rsid w:val="00D87A28"/>
    <w:rsid w:val="00D87FFC"/>
    <w:rsid w:val="00D90AF1"/>
    <w:rsid w:val="00D90D82"/>
    <w:rsid w:val="00D915C5"/>
    <w:rsid w:val="00D9206A"/>
    <w:rsid w:val="00D9274A"/>
    <w:rsid w:val="00D93674"/>
    <w:rsid w:val="00D94303"/>
    <w:rsid w:val="00D9551D"/>
    <w:rsid w:val="00D9680C"/>
    <w:rsid w:val="00D9763F"/>
    <w:rsid w:val="00DA05EC"/>
    <w:rsid w:val="00DA35E9"/>
    <w:rsid w:val="00DA3AE8"/>
    <w:rsid w:val="00DA52A4"/>
    <w:rsid w:val="00DA5BA8"/>
    <w:rsid w:val="00DA6828"/>
    <w:rsid w:val="00DA6CAD"/>
    <w:rsid w:val="00DA6CF4"/>
    <w:rsid w:val="00DB0056"/>
    <w:rsid w:val="00DB0285"/>
    <w:rsid w:val="00DB0CC0"/>
    <w:rsid w:val="00DB1342"/>
    <w:rsid w:val="00DB1AC9"/>
    <w:rsid w:val="00DB1E06"/>
    <w:rsid w:val="00DB3703"/>
    <w:rsid w:val="00DB5C3A"/>
    <w:rsid w:val="00DB717F"/>
    <w:rsid w:val="00DB7508"/>
    <w:rsid w:val="00DC03F5"/>
    <w:rsid w:val="00DC145E"/>
    <w:rsid w:val="00DC1E90"/>
    <w:rsid w:val="00DC2B37"/>
    <w:rsid w:val="00DC39E3"/>
    <w:rsid w:val="00DC4854"/>
    <w:rsid w:val="00DC4B46"/>
    <w:rsid w:val="00DC646B"/>
    <w:rsid w:val="00DC69EA"/>
    <w:rsid w:val="00DC6D51"/>
    <w:rsid w:val="00DC7091"/>
    <w:rsid w:val="00DC71A4"/>
    <w:rsid w:val="00DC7E86"/>
    <w:rsid w:val="00DD0022"/>
    <w:rsid w:val="00DD0E30"/>
    <w:rsid w:val="00DD1646"/>
    <w:rsid w:val="00DD2F75"/>
    <w:rsid w:val="00DD37A3"/>
    <w:rsid w:val="00DD4340"/>
    <w:rsid w:val="00DD4349"/>
    <w:rsid w:val="00DD5A28"/>
    <w:rsid w:val="00DD7665"/>
    <w:rsid w:val="00DD787E"/>
    <w:rsid w:val="00DE1E21"/>
    <w:rsid w:val="00DE3735"/>
    <w:rsid w:val="00DE42A1"/>
    <w:rsid w:val="00DE43E2"/>
    <w:rsid w:val="00DE448B"/>
    <w:rsid w:val="00DE4904"/>
    <w:rsid w:val="00DE57E7"/>
    <w:rsid w:val="00DE72B6"/>
    <w:rsid w:val="00DE78D3"/>
    <w:rsid w:val="00DF19C2"/>
    <w:rsid w:val="00DF3F29"/>
    <w:rsid w:val="00DF57BA"/>
    <w:rsid w:val="00DF619D"/>
    <w:rsid w:val="00DF61DC"/>
    <w:rsid w:val="00DF691F"/>
    <w:rsid w:val="00DF749A"/>
    <w:rsid w:val="00DF7AAF"/>
    <w:rsid w:val="00DF7BCA"/>
    <w:rsid w:val="00E010FB"/>
    <w:rsid w:val="00E01ADE"/>
    <w:rsid w:val="00E02D77"/>
    <w:rsid w:val="00E04505"/>
    <w:rsid w:val="00E04857"/>
    <w:rsid w:val="00E04BFC"/>
    <w:rsid w:val="00E052E8"/>
    <w:rsid w:val="00E06442"/>
    <w:rsid w:val="00E06BC2"/>
    <w:rsid w:val="00E07729"/>
    <w:rsid w:val="00E07D46"/>
    <w:rsid w:val="00E100DD"/>
    <w:rsid w:val="00E10757"/>
    <w:rsid w:val="00E10785"/>
    <w:rsid w:val="00E11A09"/>
    <w:rsid w:val="00E11B54"/>
    <w:rsid w:val="00E13AAB"/>
    <w:rsid w:val="00E14197"/>
    <w:rsid w:val="00E14D63"/>
    <w:rsid w:val="00E1628B"/>
    <w:rsid w:val="00E17E98"/>
    <w:rsid w:val="00E21AF0"/>
    <w:rsid w:val="00E21BE7"/>
    <w:rsid w:val="00E23F2A"/>
    <w:rsid w:val="00E2404D"/>
    <w:rsid w:val="00E24C21"/>
    <w:rsid w:val="00E24D3E"/>
    <w:rsid w:val="00E24F62"/>
    <w:rsid w:val="00E25152"/>
    <w:rsid w:val="00E25CCB"/>
    <w:rsid w:val="00E262CD"/>
    <w:rsid w:val="00E2633A"/>
    <w:rsid w:val="00E26D07"/>
    <w:rsid w:val="00E27496"/>
    <w:rsid w:val="00E30965"/>
    <w:rsid w:val="00E309E8"/>
    <w:rsid w:val="00E31373"/>
    <w:rsid w:val="00E31E66"/>
    <w:rsid w:val="00E321F6"/>
    <w:rsid w:val="00E3233B"/>
    <w:rsid w:val="00E32E06"/>
    <w:rsid w:val="00E37167"/>
    <w:rsid w:val="00E37EC3"/>
    <w:rsid w:val="00E37F1D"/>
    <w:rsid w:val="00E40E28"/>
    <w:rsid w:val="00E410A6"/>
    <w:rsid w:val="00E4170F"/>
    <w:rsid w:val="00E417AC"/>
    <w:rsid w:val="00E42100"/>
    <w:rsid w:val="00E43A02"/>
    <w:rsid w:val="00E446D1"/>
    <w:rsid w:val="00E4567E"/>
    <w:rsid w:val="00E467BF"/>
    <w:rsid w:val="00E46CC4"/>
    <w:rsid w:val="00E472AD"/>
    <w:rsid w:val="00E478AA"/>
    <w:rsid w:val="00E478E5"/>
    <w:rsid w:val="00E51DDB"/>
    <w:rsid w:val="00E522EE"/>
    <w:rsid w:val="00E52875"/>
    <w:rsid w:val="00E54A74"/>
    <w:rsid w:val="00E607F7"/>
    <w:rsid w:val="00E60DFD"/>
    <w:rsid w:val="00E6102D"/>
    <w:rsid w:val="00E6230F"/>
    <w:rsid w:val="00E62592"/>
    <w:rsid w:val="00E626B8"/>
    <w:rsid w:val="00E63424"/>
    <w:rsid w:val="00E63848"/>
    <w:rsid w:val="00E64630"/>
    <w:rsid w:val="00E64754"/>
    <w:rsid w:val="00E65E3E"/>
    <w:rsid w:val="00E65E41"/>
    <w:rsid w:val="00E66596"/>
    <w:rsid w:val="00E666EA"/>
    <w:rsid w:val="00E66BC6"/>
    <w:rsid w:val="00E6705A"/>
    <w:rsid w:val="00E70814"/>
    <w:rsid w:val="00E70825"/>
    <w:rsid w:val="00E7215E"/>
    <w:rsid w:val="00E72EDB"/>
    <w:rsid w:val="00E73C8C"/>
    <w:rsid w:val="00E73E6D"/>
    <w:rsid w:val="00E74FD0"/>
    <w:rsid w:val="00E756D5"/>
    <w:rsid w:val="00E75C9B"/>
    <w:rsid w:val="00E770CF"/>
    <w:rsid w:val="00E775FE"/>
    <w:rsid w:val="00E77C08"/>
    <w:rsid w:val="00E81C7F"/>
    <w:rsid w:val="00E8255F"/>
    <w:rsid w:val="00E82A56"/>
    <w:rsid w:val="00E82DCF"/>
    <w:rsid w:val="00E841B4"/>
    <w:rsid w:val="00E84E2A"/>
    <w:rsid w:val="00E855F6"/>
    <w:rsid w:val="00E85996"/>
    <w:rsid w:val="00E861CC"/>
    <w:rsid w:val="00E873E9"/>
    <w:rsid w:val="00E87DAC"/>
    <w:rsid w:val="00E900E8"/>
    <w:rsid w:val="00E91A7A"/>
    <w:rsid w:val="00E93EEB"/>
    <w:rsid w:val="00E94047"/>
    <w:rsid w:val="00E94D5B"/>
    <w:rsid w:val="00E95C7F"/>
    <w:rsid w:val="00E95EF3"/>
    <w:rsid w:val="00EA003E"/>
    <w:rsid w:val="00EA209A"/>
    <w:rsid w:val="00EA27AC"/>
    <w:rsid w:val="00EA452F"/>
    <w:rsid w:val="00EA5386"/>
    <w:rsid w:val="00EA60CE"/>
    <w:rsid w:val="00EA6931"/>
    <w:rsid w:val="00EB09C8"/>
    <w:rsid w:val="00EB10FD"/>
    <w:rsid w:val="00EB157A"/>
    <w:rsid w:val="00EB1D3E"/>
    <w:rsid w:val="00EB2319"/>
    <w:rsid w:val="00EB36BE"/>
    <w:rsid w:val="00EB4F29"/>
    <w:rsid w:val="00EB5F14"/>
    <w:rsid w:val="00EB6806"/>
    <w:rsid w:val="00EB6F89"/>
    <w:rsid w:val="00EC21DA"/>
    <w:rsid w:val="00EC4BB0"/>
    <w:rsid w:val="00EC5124"/>
    <w:rsid w:val="00EC560F"/>
    <w:rsid w:val="00EC6B4D"/>
    <w:rsid w:val="00EC746A"/>
    <w:rsid w:val="00ED1227"/>
    <w:rsid w:val="00ED2168"/>
    <w:rsid w:val="00ED22E6"/>
    <w:rsid w:val="00ED271B"/>
    <w:rsid w:val="00ED28A6"/>
    <w:rsid w:val="00ED2D2A"/>
    <w:rsid w:val="00ED35A2"/>
    <w:rsid w:val="00ED448D"/>
    <w:rsid w:val="00ED47CC"/>
    <w:rsid w:val="00ED5274"/>
    <w:rsid w:val="00ED67E6"/>
    <w:rsid w:val="00ED7FE7"/>
    <w:rsid w:val="00EE2979"/>
    <w:rsid w:val="00EE2D9C"/>
    <w:rsid w:val="00EE3939"/>
    <w:rsid w:val="00EE3A12"/>
    <w:rsid w:val="00EE3D04"/>
    <w:rsid w:val="00EE4779"/>
    <w:rsid w:val="00EE4E28"/>
    <w:rsid w:val="00EE51E0"/>
    <w:rsid w:val="00EE6919"/>
    <w:rsid w:val="00EE6F53"/>
    <w:rsid w:val="00EE79AA"/>
    <w:rsid w:val="00EF0405"/>
    <w:rsid w:val="00EF09A4"/>
    <w:rsid w:val="00EF0AF5"/>
    <w:rsid w:val="00EF0D02"/>
    <w:rsid w:val="00EF1762"/>
    <w:rsid w:val="00EF178C"/>
    <w:rsid w:val="00EF22FF"/>
    <w:rsid w:val="00EF2702"/>
    <w:rsid w:val="00EF2D59"/>
    <w:rsid w:val="00EF2F9A"/>
    <w:rsid w:val="00EF497B"/>
    <w:rsid w:val="00EF4981"/>
    <w:rsid w:val="00EF5F52"/>
    <w:rsid w:val="00EF60DE"/>
    <w:rsid w:val="00EF611F"/>
    <w:rsid w:val="00EF6256"/>
    <w:rsid w:val="00EF6586"/>
    <w:rsid w:val="00EF6CD9"/>
    <w:rsid w:val="00F0006D"/>
    <w:rsid w:val="00F00C11"/>
    <w:rsid w:val="00F0136B"/>
    <w:rsid w:val="00F01E6F"/>
    <w:rsid w:val="00F04A9B"/>
    <w:rsid w:val="00F050DF"/>
    <w:rsid w:val="00F05F9B"/>
    <w:rsid w:val="00F079BE"/>
    <w:rsid w:val="00F07AA5"/>
    <w:rsid w:val="00F10AEA"/>
    <w:rsid w:val="00F11BF4"/>
    <w:rsid w:val="00F12212"/>
    <w:rsid w:val="00F12D32"/>
    <w:rsid w:val="00F13B32"/>
    <w:rsid w:val="00F14BA7"/>
    <w:rsid w:val="00F166B7"/>
    <w:rsid w:val="00F171A9"/>
    <w:rsid w:val="00F20231"/>
    <w:rsid w:val="00F20A3F"/>
    <w:rsid w:val="00F21076"/>
    <w:rsid w:val="00F232E3"/>
    <w:rsid w:val="00F2331E"/>
    <w:rsid w:val="00F236EF"/>
    <w:rsid w:val="00F237BC"/>
    <w:rsid w:val="00F239FD"/>
    <w:rsid w:val="00F23EC4"/>
    <w:rsid w:val="00F245D9"/>
    <w:rsid w:val="00F25C69"/>
    <w:rsid w:val="00F26994"/>
    <w:rsid w:val="00F26E26"/>
    <w:rsid w:val="00F27C8B"/>
    <w:rsid w:val="00F27EA0"/>
    <w:rsid w:val="00F27F97"/>
    <w:rsid w:val="00F30AA6"/>
    <w:rsid w:val="00F30F89"/>
    <w:rsid w:val="00F34BC9"/>
    <w:rsid w:val="00F35D81"/>
    <w:rsid w:val="00F36112"/>
    <w:rsid w:val="00F3782A"/>
    <w:rsid w:val="00F41D97"/>
    <w:rsid w:val="00F44557"/>
    <w:rsid w:val="00F450B6"/>
    <w:rsid w:val="00F45C2E"/>
    <w:rsid w:val="00F46690"/>
    <w:rsid w:val="00F471E0"/>
    <w:rsid w:val="00F479BB"/>
    <w:rsid w:val="00F47D65"/>
    <w:rsid w:val="00F506B4"/>
    <w:rsid w:val="00F52325"/>
    <w:rsid w:val="00F527CF"/>
    <w:rsid w:val="00F56CE6"/>
    <w:rsid w:val="00F56E94"/>
    <w:rsid w:val="00F57416"/>
    <w:rsid w:val="00F60692"/>
    <w:rsid w:val="00F60BB8"/>
    <w:rsid w:val="00F60CD4"/>
    <w:rsid w:val="00F61EAA"/>
    <w:rsid w:val="00F62B91"/>
    <w:rsid w:val="00F63F9F"/>
    <w:rsid w:val="00F64252"/>
    <w:rsid w:val="00F6430E"/>
    <w:rsid w:val="00F64DEB"/>
    <w:rsid w:val="00F64F6D"/>
    <w:rsid w:val="00F66F8F"/>
    <w:rsid w:val="00F7105E"/>
    <w:rsid w:val="00F71324"/>
    <w:rsid w:val="00F71D88"/>
    <w:rsid w:val="00F72DF1"/>
    <w:rsid w:val="00F73112"/>
    <w:rsid w:val="00F73F6A"/>
    <w:rsid w:val="00F74726"/>
    <w:rsid w:val="00F76C3A"/>
    <w:rsid w:val="00F802D0"/>
    <w:rsid w:val="00F8125A"/>
    <w:rsid w:val="00F81530"/>
    <w:rsid w:val="00F820DE"/>
    <w:rsid w:val="00F823C8"/>
    <w:rsid w:val="00F83775"/>
    <w:rsid w:val="00F841DD"/>
    <w:rsid w:val="00F85368"/>
    <w:rsid w:val="00F9062F"/>
    <w:rsid w:val="00F915A1"/>
    <w:rsid w:val="00F91794"/>
    <w:rsid w:val="00F91F65"/>
    <w:rsid w:val="00F936C7"/>
    <w:rsid w:val="00F941F2"/>
    <w:rsid w:val="00F943A1"/>
    <w:rsid w:val="00F9466F"/>
    <w:rsid w:val="00F94F33"/>
    <w:rsid w:val="00F95A43"/>
    <w:rsid w:val="00F96DA5"/>
    <w:rsid w:val="00F97A06"/>
    <w:rsid w:val="00FA04D5"/>
    <w:rsid w:val="00FA12C9"/>
    <w:rsid w:val="00FA3E2D"/>
    <w:rsid w:val="00FA3E3F"/>
    <w:rsid w:val="00FA4536"/>
    <w:rsid w:val="00FA4CAC"/>
    <w:rsid w:val="00FA4F0A"/>
    <w:rsid w:val="00FA5001"/>
    <w:rsid w:val="00FA525D"/>
    <w:rsid w:val="00FA5340"/>
    <w:rsid w:val="00FA64BA"/>
    <w:rsid w:val="00FA7772"/>
    <w:rsid w:val="00FB0B47"/>
    <w:rsid w:val="00FB0FA8"/>
    <w:rsid w:val="00FB1124"/>
    <w:rsid w:val="00FB2536"/>
    <w:rsid w:val="00FB29E9"/>
    <w:rsid w:val="00FB2D21"/>
    <w:rsid w:val="00FB438E"/>
    <w:rsid w:val="00FB4403"/>
    <w:rsid w:val="00FB4F58"/>
    <w:rsid w:val="00FB53E3"/>
    <w:rsid w:val="00FB5FA4"/>
    <w:rsid w:val="00FB6FFF"/>
    <w:rsid w:val="00FB72EB"/>
    <w:rsid w:val="00FC0B8E"/>
    <w:rsid w:val="00FC1BA9"/>
    <w:rsid w:val="00FC2780"/>
    <w:rsid w:val="00FC2B9E"/>
    <w:rsid w:val="00FC302A"/>
    <w:rsid w:val="00FC3203"/>
    <w:rsid w:val="00FC391D"/>
    <w:rsid w:val="00FC3F14"/>
    <w:rsid w:val="00FC4865"/>
    <w:rsid w:val="00FC5019"/>
    <w:rsid w:val="00FC50DF"/>
    <w:rsid w:val="00FC5517"/>
    <w:rsid w:val="00FC64C3"/>
    <w:rsid w:val="00FC6E80"/>
    <w:rsid w:val="00FC73EC"/>
    <w:rsid w:val="00FC77D4"/>
    <w:rsid w:val="00FD0171"/>
    <w:rsid w:val="00FD10BD"/>
    <w:rsid w:val="00FD1221"/>
    <w:rsid w:val="00FD2345"/>
    <w:rsid w:val="00FD2398"/>
    <w:rsid w:val="00FD44E1"/>
    <w:rsid w:val="00FD5266"/>
    <w:rsid w:val="00FD5D35"/>
    <w:rsid w:val="00FD6DE6"/>
    <w:rsid w:val="00FD70E1"/>
    <w:rsid w:val="00FD77DE"/>
    <w:rsid w:val="00FD78CB"/>
    <w:rsid w:val="00FE190D"/>
    <w:rsid w:val="00FE1F30"/>
    <w:rsid w:val="00FE31E9"/>
    <w:rsid w:val="00FE3857"/>
    <w:rsid w:val="00FE3B1E"/>
    <w:rsid w:val="00FE3C99"/>
    <w:rsid w:val="00FE4817"/>
    <w:rsid w:val="00FE48F6"/>
    <w:rsid w:val="00FE495C"/>
    <w:rsid w:val="00FE5547"/>
    <w:rsid w:val="00FE5DA3"/>
    <w:rsid w:val="00FE6B3F"/>
    <w:rsid w:val="00FF0C2C"/>
    <w:rsid w:val="00FF0CA5"/>
    <w:rsid w:val="00FF0CB2"/>
    <w:rsid w:val="00FF155E"/>
    <w:rsid w:val="00FF2AAE"/>
    <w:rsid w:val="00FF3135"/>
    <w:rsid w:val="00FF3602"/>
    <w:rsid w:val="00FF4685"/>
    <w:rsid w:val="00FF594A"/>
    <w:rsid w:val="00FF64C3"/>
    <w:rsid w:val="00FF7C2D"/>
    <w:rsid w:val="00FF7F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colormru v:ext="edit" colors="#ffc"/>
      <o:colormenu v:ext="edit" fillcolor="#ff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5CA"/>
    <w:rPr>
      <w:sz w:val="24"/>
    </w:rPr>
  </w:style>
  <w:style w:type="paragraph" w:styleId="Heading1">
    <w:name w:val="heading 1"/>
    <w:basedOn w:val="Normal"/>
    <w:next w:val="Normal"/>
    <w:qFormat/>
    <w:rsid w:val="00D755A5"/>
    <w:pPr>
      <w:keepNext/>
      <w:tabs>
        <w:tab w:val="left" w:pos="432"/>
      </w:tabs>
      <w:spacing w:after="240"/>
      <w:ind w:left="432" w:hanging="432"/>
      <w:outlineLvl w:val="0"/>
    </w:pPr>
    <w:rPr>
      <w:b/>
    </w:rPr>
  </w:style>
  <w:style w:type="paragraph" w:styleId="Heading2">
    <w:name w:val="heading 2"/>
    <w:basedOn w:val="Normal"/>
    <w:next w:val="Normal"/>
    <w:qFormat/>
    <w:rsid w:val="00D755A5"/>
    <w:pPr>
      <w:keepNext/>
      <w:tabs>
        <w:tab w:val="left" w:pos="576"/>
      </w:tabs>
      <w:spacing w:before="120"/>
      <w:ind w:left="576" w:hanging="576"/>
      <w:outlineLvl w:val="1"/>
    </w:pPr>
    <w:rPr>
      <w:b/>
    </w:rPr>
  </w:style>
  <w:style w:type="paragraph" w:styleId="Heading3">
    <w:name w:val="heading 3"/>
    <w:basedOn w:val="Normal"/>
    <w:next w:val="Normal"/>
    <w:autoRedefine/>
    <w:qFormat/>
    <w:rsid w:val="00D755A5"/>
    <w:pPr>
      <w:keepNext/>
      <w:numPr>
        <w:ilvl w:val="1"/>
        <w:numId w:val="2"/>
      </w:numPr>
      <w:tabs>
        <w:tab w:val="left" w:pos="720"/>
      </w:tabs>
      <w:spacing w:before="240" w:after="60"/>
      <w:outlineLvl w:val="2"/>
    </w:pPr>
  </w:style>
  <w:style w:type="paragraph" w:styleId="Heading4">
    <w:name w:val="heading 4"/>
    <w:basedOn w:val="Normal"/>
    <w:next w:val="Normal"/>
    <w:qFormat/>
    <w:rsid w:val="00D755A5"/>
    <w:pPr>
      <w:keepNext/>
      <w:tabs>
        <w:tab w:val="left" w:pos="864"/>
      </w:tabs>
      <w:spacing w:before="240" w:after="60"/>
      <w:ind w:left="864" w:hanging="864"/>
      <w:outlineLvl w:val="3"/>
    </w:pPr>
    <w:rPr>
      <w:rFonts w:ascii="Arial" w:hAnsi="Arial"/>
      <w:b/>
    </w:rPr>
  </w:style>
  <w:style w:type="paragraph" w:styleId="Heading5">
    <w:name w:val="heading 5"/>
    <w:basedOn w:val="Normal"/>
    <w:next w:val="Normal"/>
    <w:qFormat/>
    <w:rsid w:val="00D755A5"/>
    <w:pPr>
      <w:tabs>
        <w:tab w:val="left" w:pos="1008"/>
      </w:tabs>
      <w:spacing w:before="240" w:after="60"/>
      <w:ind w:left="1008" w:hanging="1008"/>
      <w:outlineLvl w:val="4"/>
    </w:pPr>
    <w:rPr>
      <w:sz w:val="22"/>
    </w:rPr>
  </w:style>
  <w:style w:type="paragraph" w:styleId="Heading6">
    <w:name w:val="heading 6"/>
    <w:basedOn w:val="Normal"/>
    <w:next w:val="Normal"/>
    <w:qFormat/>
    <w:rsid w:val="00D755A5"/>
    <w:pPr>
      <w:tabs>
        <w:tab w:val="left" w:pos="1152"/>
      </w:tabs>
      <w:spacing w:before="240" w:after="60"/>
      <w:ind w:left="1152" w:hanging="1152"/>
      <w:outlineLvl w:val="5"/>
    </w:pPr>
    <w:rPr>
      <w:i/>
      <w:sz w:val="22"/>
    </w:rPr>
  </w:style>
  <w:style w:type="paragraph" w:styleId="Heading7">
    <w:name w:val="heading 7"/>
    <w:basedOn w:val="Normal"/>
    <w:next w:val="Normal"/>
    <w:qFormat/>
    <w:rsid w:val="00D755A5"/>
    <w:pPr>
      <w:tabs>
        <w:tab w:val="left" w:pos="1296"/>
      </w:tabs>
      <w:spacing w:before="240" w:after="60"/>
      <w:ind w:left="1296" w:hanging="1296"/>
      <w:outlineLvl w:val="6"/>
    </w:pPr>
    <w:rPr>
      <w:rFonts w:ascii="Arial" w:hAnsi="Arial"/>
    </w:rPr>
  </w:style>
  <w:style w:type="paragraph" w:styleId="Heading8">
    <w:name w:val="heading 8"/>
    <w:basedOn w:val="Normal"/>
    <w:next w:val="Normal"/>
    <w:qFormat/>
    <w:rsid w:val="00D755A5"/>
    <w:pPr>
      <w:tabs>
        <w:tab w:val="left" w:pos="1440"/>
      </w:tabs>
      <w:spacing w:before="240" w:after="60"/>
      <w:ind w:left="1440" w:hanging="1440"/>
      <w:outlineLvl w:val="7"/>
    </w:pPr>
    <w:rPr>
      <w:rFonts w:ascii="Arial" w:hAnsi="Arial"/>
      <w:i/>
    </w:rPr>
  </w:style>
  <w:style w:type="paragraph" w:styleId="Heading9">
    <w:name w:val="heading 9"/>
    <w:basedOn w:val="Normal"/>
    <w:next w:val="Normal"/>
    <w:qFormat/>
    <w:rsid w:val="00D755A5"/>
    <w:pPr>
      <w:tabs>
        <w:tab w:val="left" w:pos="1584"/>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D755A5"/>
    <w:rPr>
      <w:sz w:val="28"/>
    </w:rPr>
  </w:style>
  <w:style w:type="paragraph" w:styleId="Header">
    <w:name w:val="header"/>
    <w:basedOn w:val="Normal"/>
    <w:link w:val="HeaderChar"/>
    <w:rsid w:val="00D755A5"/>
    <w:pPr>
      <w:tabs>
        <w:tab w:val="center" w:pos="4320"/>
        <w:tab w:val="right" w:pos="8640"/>
      </w:tabs>
    </w:pPr>
  </w:style>
  <w:style w:type="paragraph" w:styleId="Footer">
    <w:name w:val="footer"/>
    <w:basedOn w:val="Normal"/>
    <w:rsid w:val="00D755A5"/>
    <w:pPr>
      <w:tabs>
        <w:tab w:val="center" w:pos="4320"/>
        <w:tab w:val="right" w:pos="8640"/>
      </w:tabs>
    </w:pPr>
  </w:style>
  <w:style w:type="character" w:styleId="Emphasis">
    <w:name w:val="Emphasis"/>
    <w:basedOn w:val="DefaultParagraphFont"/>
    <w:uiPriority w:val="20"/>
    <w:qFormat/>
    <w:rsid w:val="00D755A5"/>
    <w:rPr>
      <w:i/>
    </w:rPr>
  </w:style>
  <w:style w:type="paragraph" w:styleId="FootnoteText">
    <w:name w:val="footnote text"/>
    <w:basedOn w:val="Normal"/>
    <w:semiHidden/>
    <w:rsid w:val="00D755A5"/>
  </w:style>
  <w:style w:type="character" w:styleId="FootnoteReference">
    <w:name w:val="footnote reference"/>
    <w:basedOn w:val="DefaultParagraphFont"/>
    <w:semiHidden/>
    <w:rsid w:val="00D755A5"/>
    <w:rPr>
      <w:vertAlign w:val="superscript"/>
    </w:rPr>
  </w:style>
  <w:style w:type="paragraph" w:styleId="DocumentMap">
    <w:name w:val="Document Map"/>
    <w:basedOn w:val="Normal"/>
    <w:semiHidden/>
    <w:rsid w:val="00D755A5"/>
    <w:pPr>
      <w:shd w:val="clear" w:color="auto" w:fill="000080"/>
    </w:pPr>
    <w:rPr>
      <w:rFonts w:ascii="Geneva" w:hAnsi="Geneva"/>
    </w:rPr>
  </w:style>
  <w:style w:type="character" w:styleId="PageNumber">
    <w:name w:val="page number"/>
    <w:basedOn w:val="DefaultParagraphFont"/>
    <w:rsid w:val="00D755A5"/>
  </w:style>
  <w:style w:type="paragraph" w:styleId="BodyText">
    <w:name w:val="Body Text"/>
    <w:basedOn w:val="Normal"/>
    <w:link w:val="BodyTextChar"/>
    <w:rsid w:val="00D755A5"/>
  </w:style>
  <w:style w:type="paragraph" w:customStyle="1" w:styleId="H2">
    <w:name w:val="H2"/>
    <w:basedOn w:val="Normal"/>
    <w:next w:val="Normal"/>
    <w:rsid w:val="00D755A5"/>
    <w:pPr>
      <w:keepNext/>
      <w:spacing w:before="100" w:after="100"/>
    </w:pPr>
    <w:rPr>
      <w:b/>
      <w:sz w:val="36"/>
    </w:rPr>
  </w:style>
  <w:style w:type="paragraph" w:styleId="BodyTextIndent2">
    <w:name w:val="Body Text Indent 2"/>
    <w:basedOn w:val="Normal"/>
    <w:rsid w:val="00D755A5"/>
    <w:pPr>
      <w:ind w:left="360"/>
    </w:pPr>
  </w:style>
  <w:style w:type="character" w:styleId="Hyperlink">
    <w:name w:val="Hyperlink"/>
    <w:basedOn w:val="DefaultParagraphFont"/>
    <w:rsid w:val="00D755A5"/>
    <w:rPr>
      <w:color w:val="0000FF"/>
      <w:u w:val="single"/>
    </w:rPr>
  </w:style>
  <w:style w:type="character" w:styleId="FollowedHyperlink">
    <w:name w:val="FollowedHyperlink"/>
    <w:basedOn w:val="DefaultParagraphFont"/>
    <w:rsid w:val="00D755A5"/>
    <w:rPr>
      <w:color w:val="800080"/>
      <w:u w:val="single"/>
    </w:rPr>
  </w:style>
  <w:style w:type="paragraph" w:styleId="BodyTextIndent3">
    <w:name w:val="Body Text Indent 3"/>
    <w:basedOn w:val="Normal"/>
    <w:rsid w:val="00D755A5"/>
    <w:pPr>
      <w:ind w:left="720"/>
    </w:pPr>
  </w:style>
  <w:style w:type="character" w:styleId="CommentReference">
    <w:name w:val="annotation reference"/>
    <w:basedOn w:val="DefaultParagraphFont"/>
    <w:semiHidden/>
    <w:rsid w:val="00D755A5"/>
    <w:rPr>
      <w:sz w:val="16"/>
    </w:rPr>
  </w:style>
  <w:style w:type="paragraph" w:styleId="CommentText">
    <w:name w:val="annotation text"/>
    <w:basedOn w:val="Normal"/>
    <w:semiHidden/>
    <w:rsid w:val="00D755A5"/>
  </w:style>
  <w:style w:type="paragraph" w:styleId="BodyText3">
    <w:name w:val="Body Text 3"/>
    <w:basedOn w:val="Normal"/>
    <w:rsid w:val="00D755A5"/>
    <w:rPr>
      <w:b/>
    </w:rPr>
  </w:style>
  <w:style w:type="paragraph" w:styleId="Title">
    <w:name w:val="Title"/>
    <w:basedOn w:val="Normal"/>
    <w:qFormat/>
    <w:rsid w:val="00D755A5"/>
    <w:pPr>
      <w:spacing w:before="240" w:after="60"/>
      <w:jc w:val="center"/>
      <w:outlineLvl w:val="0"/>
    </w:pPr>
    <w:rPr>
      <w:rFonts w:ascii="Arial" w:hAnsi="Arial" w:cs="Arial"/>
      <w:b/>
      <w:bCs/>
      <w:kern w:val="28"/>
      <w:sz w:val="32"/>
      <w:szCs w:val="32"/>
    </w:rPr>
  </w:style>
  <w:style w:type="paragraph" w:styleId="BodyTextIndent">
    <w:name w:val="Body Text Indent"/>
    <w:basedOn w:val="Normal"/>
    <w:rsid w:val="008A4932"/>
    <w:pPr>
      <w:spacing w:after="120"/>
      <w:ind w:left="360"/>
    </w:pPr>
  </w:style>
  <w:style w:type="table" w:styleId="TableGrid">
    <w:name w:val="Table Grid"/>
    <w:basedOn w:val="TableNormal"/>
    <w:rsid w:val="003800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qFormat/>
    <w:rsid w:val="00785553"/>
    <w:pPr>
      <w:spacing w:before="120" w:after="120"/>
    </w:pPr>
    <w:rPr>
      <w:b/>
      <w:sz w:val="20"/>
    </w:rPr>
  </w:style>
  <w:style w:type="character" w:customStyle="1" w:styleId="small1">
    <w:name w:val="small1"/>
    <w:basedOn w:val="DefaultParagraphFont"/>
    <w:rsid w:val="00125D17"/>
    <w:rPr>
      <w:sz w:val="17"/>
      <w:szCs w:val="17"/>
    </w:rPr>
  </w:style>
  <w:style w:type="paragraph" w:styleId="BalloonText">
    <w:name w:val="Balloon Text"/>
    <w:basedOn w:val="Normal"/>
    <w:semiHidden/>
    <w:rsid w:val="00C35310"/>
    <w:rPr>
      <w:rFonts w:ascii="Tahoma" w:hAnsi="Tahoma" w:cs="Tahoma"/>
      <w:sz w:val="16"/>
      <w:szCs w:val="16"/>
    </w:rPr>
  </w:style>
  <w:style w:type="paragraph" w:customStyle="1" w:styleId="Default">
    <w:name w:val="Default"/>
    <w:rsid w:val="00017252"/>
    <w:pPr>
      <w:autoSpaceDE w:val="0"/>
      <w:autoSpaceDN w:val="0"/>
      <w:adjustRightInd w:val="0"/>
    </w:pPr>
    <w:rPr>
      <w:rFonts w:eastAsia="SimSun"/>
      <w:color w:val="000000"/>
      <w:sz w:val="24"/>
      <w:szCs w:val="24"/>
      <w:lang w:val="en-CA" w:eastAsia="zh-CN"/>
    </w:rPr>
  </w:style>
  <w:style w:type="paragraph" w:styleId="CommentSubject">
    <w:name w:val="annotation subject"/>
    <w:basedOn w:val="CommentText"/>
    <w:next w:val="CommentText"/>
    <w:semiHidden/>
    <w:rsid w:val="00791485"/>
    <w:rPr>
      <w:b/>
      <w:bCs/>
      <w:sz w:val="20"/>
    </w:rPr>
  </w:style>
  <w:style w:type="character" w:customStyle="1" w:styleId="BodyTextChar">
    <w:name w:val="Body Text Char"/>
    <w:basedOn w:val="DefaultParagraphFont"/>
    <w:link w:val="BodyText"/>
    <w:rsid w:val="002E3749"/>
    <w:rPr>
      <w:sz w:val="24"/>
      <w:lang w:val="en-US" w:eastAsia="en-US" w:bidi="ar-SA"/>
    </w:rPr>
  </w:style>
  <w:style w:type="paragraph" w:styleId="ListParagraph">
    <w:name w:val="List Paragraph"/>
    <w:basedOn w:val="Normal"/>
    <w:uiPriority w:val="34"/>
    <w:qFormat/>
    <w:rsid w:val="008048DF"/>
    <w:pPr>
      <w:ind w:left="720"/>
      <w:contextualSpacing/>
    </w:pPr>
  </w:style>
  <w:style w:type="character" w:customStyle="1" w:styleId="st">
    <w:name w:val="st"/>
    <w:basedOn w:val="DefaultParagraphFont"/>
    <w:rsid w:val="00143AEA"/>
  </w:style>
  <w:style w:type="character" w:customStyle="1" w:styleId="HeaderChar">
    <w:name w:val="Header Char"/>
    <w:basedOn w:val="DefaultParagraphFont"/>
    <w:link w:val="Header"/>
    <w:rsid w:val="00103A68"/>
    <w:rPr>
      <w:sz w:val="24"/>
    </w:rPr>
  </w:style>
</w:styles>
</file>

<file path=word/webSettings.xml><?xml version="1.0" encoding="utf-8"?>
<w:webSettings xmlns:r="http://schemas.openxmlformats.org/officeDocument/2006/relationships" xmlns:w="http://schemas.openxmlformats.org/wordprocessingml/2006/main">
  <w:divs>
    <w:div w:id="16396198">
      <w:bodyDiv w:val="1"/>
      <w:marLeft w:val="0"/>
      <w:marRight w:val="0"/>
      <w:marTop w:val="0"/>
      <w:marBottom w:val="0"/>
      <w:divBdr>
        <w:top w:val="none" w:sz="0" w:space="0" w:color="auto"/>
        <w:left w:val="none" w:sz="0" w:space="0" w:color="auto"/>
        <w:bottom w:val="none" w:sz="0" w:space="0" w:color="auto"/>
        <w:right w:val="none" w:sz="0" w:space="0" w:color="auto"/>
      </w:divBdr>
    </w:div>
    <w:div w:id="19816722">
      <w:bodyDiv w:val="1"/>
      <w:marLeft w:val="0"/>
      <w:marRight w:val="0"/>
      <w:marTop w:val="0"/>
      <w:marBottom w:val="0"/>
      <w:divBdr>
        <w:top w:val="none" w:sz="0" w:space="0" w:color="auto"/>
        <w:left w:val="none" w:sz="0" w:space="0" w:color="auto"/>
        <w:bottom w:val="none" w:sz="0" w:space="0" w:color="auto"/>
        <w:right w:val="none" w:sz="0" w:space="0" w:color="auto"/>
      </w:divBdr>
    </w:div>
    <w:div w:id="29695541">
      <w:bodyDiv w:val="1"/>
      <w:marLeft w:val="0"/>
      <w:marRight w:val="0"/>
      <w:marTop w:val="0"/>
      <w:marBottom w:val="0"/>
      <w:divBdr>
        <w:top w:val="none" w:sz="0" w:space="0" w:color="auto"/>
        <w:left w:val="none" w:sz="0" w:space="0" w:color="auto"/>
        <w:bottom w:val="none" w:sz="0" w:space="0" w:color="auto"/>
        <w:right w:val="none" w:sz="0" w:space="0" w:color="auto"/>
      </w:divBdr>
    </w:div>
    <w:div w:id="34744721">
      <w:bodyDiv w:val="1"/>
      <w:marLeft w:val="0"/>
      <w:marRight w:val="0"/>
      <w:marTop w:val="0"/>
      <w:marBottom w:val="0"/>
      <w:divBdr>
        <w:top w:val="none" w:sz="0" w:space="0" w:color="auto"/>
        <w:left w:val="none" w:sz="0" w:space="0" w:color="auto"/>
        <w:bottom w:val="none" w:sz="0" w:space="0" w:color="auto"/>
        <w:right w:val="none" w:sz="0" w:space="0" w:color="auto"/>
      </w:divBdr>
    </w:div>
    <w:div w:id="56638158">
      <w:bodyDiv w:val="1"/>
      <w:marLeft w:val="0"/>
      <w:marRight w:val="0"/>
      <w:marTop w:val="0"/>
      <w:marBottom w:val="0"/>
      <w:divBdr>
        <w:top w:val="none" w:sz="0" w:space="0" w:color="auto"/>
        <w:left w:val="none" w:sz="0" w:space="0" w:color="auto"/>
        <w:bottom w:val="none" w:sz="0" w:space="0" w:color="auto"/>
        <w:right w:val="none" w:sz="0" w:space="0" w:color="auto"/>
      </w:divBdr>
    </w:div>
    <w:div w:id="82000291">
      <w:bodyDiv w:val="1"/>
      <w:marLeft w:val="0"/>
      <w:marRight w:val="0"/>
      <w:marTop w:val="0"/>
      <w:marBottom w:val="0"/>
      <w:divBdr>
        <w:top w:val="none" w:sz="0" w:space="0" w:color="auto"/>
        <w:left w:val="none" w:sz="0" w:space="0" w:color="auto"/>
        <w:bottom w:val="none" w:sz="0" w:space="0" w:color="auto"/>
        <w:right w:val="none" w:sz="0" w:space="0" w:color="auto"/>
      </w:divBdr>
    </w:div>
    <w:div w:id="114062496">
      <w:bodyDiv w:val="1"/>
      <w:marLeft w:val="0"/>
      <w:marRight w:val="0"/>
      <w:marTop w:val="0"/>
      <w:marBottom w:val="0"/>
      <w:divBdr>
        <w:top w:val="none" w:sz="0" w:space="0" w:color="auto"/>
        <w:left w:val="none" w:sz="0" w:space="0" w:color="auto"/>
        <w:bottom w:val="none" w:sz="0" w:space="0" w:color="auto"/>
        <w:right w:val="none" w:sz="0" w:space="0" w:color="auto"/>
      </w:divBdr>
    </w:div>
    <w:div w:id="128130233">
      <w:bodyDiv w:val="1"/>
      <w:marLeft w:val="0"/>
      <w:marRight w:val="0"/>
      <w:marTop w:val="0"/>
      <w:marBottom w:val="0"/>
      <w:divBdr>
        <w:top w:val="none" w:sz="0" w:space="0" w:color="auto"/>
        <w:left w:val="none" w:sz="0" w:space="0" w:color="auto"/>
        <w:bottom w:val="none" w:sz="0" w:space="0" w:color="auto"/>
        <w:right w:val="none" w:sz="0" w:space="0" w:color="auto"/>
      </w:divBdr>
    </w:div>
    <w:div w:id="134951531">
      <w:bodyDiv w:val="1"/>
      <w:marLeft w:val="0"/>
      <w:marRight w:val="0"/>
      <w:marTop w:val="0"/>
      <w:marBottom w:val="0"/>
      <w:divBdr>
        <w:top w:val="none" w:sz="0" w:space="0" w:color="auto"/>
        <w:left w:val="none" w:sz="0" w:space="0" w:color="auto"/>
        <w:bottom w:val="none" w:sz="0" w:space="0" w:color="auto"/>
        <w:right w:val="none" w:sz="0" w:space="0" w:color="auto"/>
      </w:divBdr>
    </w:div>
    <w:div w:id="252057177">
      <w:bodyDiv w:val="1"/>
      <w:marLeft w:val="0"/>
      <w:marRight w:val="0"/>
      <w:marTop w:val="0"/>
      <w:marBottom w:val="0"/>
      <w:divBdr>
        <w:top w:val="none" w:sz="0" w:space="0" w:color="auto"/>
        <w:left w:val="none" w:sz="0" w:space="0" w:color="auto"/>
        <w:bottom w:val="none" w:sz="0" w:space="0" w:color="auto"/>
        <w:right w:val="none" w:sz="0" w:space="0" w:color="auto"/>
      </w:divBdr>
    </w:div>
    <w:div w:id="256444128">
      <w:bodyDiv w:val="1"/>
      <w:marLeft w:val="0"/>
      <w:marRight w:val="0"/>
      <w:marTop w:val="0"/>
      <w:marBottom w:val="0"/>
      <w:divBdr>
        <w:top w:val="none" w:sz="0" w:space="0" w:color="auto"/>
        <w:left w:val="none" w:sz="0" w:space="0" w:color="auto"/>
        <w:bottom w:val="none" w:sz="0" w:space="0" w:color="auto"/>
        <w:right w:val="none" w:sz="0" w:space="0" w:color="auto"/>
      </w:divBdr>
    </w:div>
    <w:div w:id="258099413">
      <w:bodyDiv w:val="1"/>
      <w:marLeft w:val="0"/>
      <w:marRight w:val="0"/>
      <w:marTop w:val="0"/>
      <w:marBottom w:val="0"/>
      <w:divBdr>
        <w:top w:val="none" w:sz="0" w:space="0" w:color="auto"/>
        <w:left w:val="none" w:sz="0" w:space="0" w:color="auto"/>
        <w:bottom w:val="none" w:sz="0" w:space="0" w:color="auto"/>
        <w:right w:val="none" w:sz="0" w:space="0" w:color="auto"/>
      </w:divBdr>
    </w:div>
    <w:div w:id="262498360">
      <w:bodyDiv w:val="1"/>
      <w:marLeft w:val="0"/>
      <w:marRight w:val="0"/>
      <w:marTop w:val="0"/>
      <w:marBottom w:val="0"/>
      <w:divBdr>
        <w:top w:val="none" w:sz="0" w:space="0" w:color="auto"/>
        <w:left w:val="none" w:sz="0" w:space="0" w:color="auto"/>
        <w:bottom w:val="none" w:sz="0" w:space="0" w:color="auto"/>
        <w:right w:val="none" w:sz="0" w:space="0" w:color="auto"/>
      </w:divBdr>
    </w:div>
    <w:div w:id="349989337">
      <w:bodyDiv w:val="1"/>
      <w:marLeft w:val="0"/>
      <w:marRight w:val="0"/>
      <w:marTop w:val="0"/>
      <w:marBottom w:val="0"/>
      <w:divBdr>
        <w:top w:val="none" w:sz="0" w:space="0" w:color="auto"/>
        <w:left w:val="none" w:sz="0" w:space="0" w:color="auto"/>
        <w:bottom w:val="none" w:sz="0" w:space="0" w:color="auto"/>
        <w:right w:val="none" w:sz="0" w:space="0" w:color="auto"/>
      </w:divBdr>
    </w:div>
    <w:div w:id="361707010">
      <w:bodyDiv w:val="1"/>
      <w:marLeft w:val="0"/>
      <w:marRight w:val="0"/>
      <w:marTop w:val="0"/>
      <w:marBottom w:val="0"/>
      <w:divBdr>
        <w:top w:val="none" w:sz="0" w:space="0" w:color="auto"/>
        <w:left w:val="none" w:sz="0" w:space="0" w:color="auto"/>
        <w:bottom w:val="none" w:sz="0" w:space="0" w:color="auto"/>
        <w:right w:val="none" w:sz="0" w:space="0" w:color="auto"/>
      </w:divBdr>
    </w:div>
    <w:div w:id="441651006">
      <w:bodyDiv w:val="1"/>
      <w:marLeft w:val="0"/>
      <w:marRight w:val="0"/>
      <w:marTop w:val="0"/>
      <w:marBottom w:val="0"/>
      <w:divBdr>
        <w:top w:val="none" w:sz="0" w:space="0" w:color="auto"/>
        <w:left w:val="none" w:sz="0" w:space="0" w:color="auto"/>
        <w:bottom w:val="none" w:sz="0" w:space="0" w:color="auto"/>
        <w:right w:val="none" w:sz="0" w:space="0" w:color="auto"/>
      </w:divBdr>
    </w:div>
    <w:div w:id="461533781">
      <w:bodyDiv w:val="1"/>
      <w:marLeft w:val="0"/>
      <w:marRight w:val="0"/>
      <w:marTop w:val="0"/>
      <w:marBottom w:val="0"/>
      <w:divBdr>
        <w:top w:val="none" w:sz="0" w:space="0" w:color="auto"/>
        <w:left w:val="none" w:sz="0" w:space="0" w:color="auto"/>
        <w:bottom w:val="none" w:sz="0" w:space="0" w:color="auto"/>
        <w:right w:val="none" w:sz="0" w:space="0" w:color="auto"/>
      </w:divBdr>
    </w:div>
    <w:div w:id="498619722">
      <w:bodyDiv w:val="1"/>
      <w:marLeft w:val="0"/>
      <w:marRight w:val="0"/>
      <w:marTop w:val="0"/>
      <w:marBottom w:val="0"/>
      <w:divBdr>
        <w:top w:val="none" w:sz="0" w:space="0" w:color="auto"/>
        <w:left w:val="none" w:sz="0" w:space="0" w:color="auto"/>
        <w:bottom w:val="none" w:sz="0" w:space="0" w:color="auto"/>
        <w:right w:val="none" w:sz="0" w:space="0" w:color="auto"/>
      </w:divBdr>
    </w:div>
    <w:div w:id="592906917">
      <w:bodyDiv w:val="1"/>
      <w:marLeft w:val="0"/>
      <w:marRight w:val="0"/>
      <w:marTop w:val="0"/>
      <w:marBottom w:val="0"/>
      <w:divBdr>
        <w:top w:val="none" w:sz="0" w:space="0" w:color="auto"/>
        <w:left w:val="none" w:sz="0" w:space="0" w:color="auto"/>
        <w:bottom w:val="none" w:sz="0" w:space="0" w:color="auto"/>
        <w:right w:val="none" w:sz="0" w:space="0" w:color="auto"/>
      </w:divBdr>
    </w:div>
    <w:div w:id="630597950">
      <w:bodyDiv w:val="1"/>
      <w:marLeft w:val="0"/>
      <w:marRight w:val="0"/>
      <w:marTop w:val="0"/>
      <w:marBottom w:val="0"/>
      <w:divBdr>
        <w:top w:val="none" w:sz="0" w:space="0" w:color="auto"/>
        <w:left w:val="none" w:sz="0" w:space="0" w:color="auto"/>
        <w:bottom w:val="none" w:sz="0" w:space="0" w:color="auto"/>
        <w:right w:val="none" w:sz="0" w:space="0" w:color="auto"/>
      </w:divBdr>
    </w:div>
    <w:div w:id="683749555">
      <w:bodyDiv w:val="1"/>
      <w:marLeft w:val="0"/>
      <w:marRight w:val="0"/>
      <w:marTop w:val="0"/>
      <w:marBottom w:val="0"/>
      <w:divBdr>
        <w:top w:val="none" w:sz="0" w:space="0" w:color="auto"/>
        <w:left w:val="none" w:sz="0" w:space="0" w:color="auto"/>
        <w:bottom w:val="none" w:sz="0" w:space="0" w:color="auto"/>
        <w:right w:val="none" w:sz="0" w:space="0" w:color="auto"/>
      </w:divBdr>
    </w:div>
    <w:div w:id="775950649">
      <w:bodyDiv w:val="1"/>
      <w:marLeft w:val="0"/>
      <w:marRight w:val="0"/>
      <w:marTop w:val="0"/>
      <w:marBottom w:val="0"/>
      <w:divBdr>
        <w:top w:val="none" w:sz="0" w:space="0" w:color="auto"/>
        <w:left w:val="none" w:sz="0" w:space="0" w:color="auto"/>
        <w:bottom w:val="none" w:sz="0" w:space="0" w:color="auto"/>
        <w:right w:val="none" w:sz="0" w:space="0" w:color="auto"/>
      </w:divBdr>
    </w:div>
    <w:div w:id="787624745">
      <w:bodyDiv w:val="1"/>
      <w:marLeft w:val="0"/>
      <w:marRight w:val="0"/>
      <w:marTop w:val="0"/>
      <w:marBottom w:val="0"/>
      <w:divBdr>
        <w:top w:val="none" w:sz="0" w:space="0" w:color="auto"/>
        <w:left w:val="none" w:sz="0" w:space="0" w:color="auto"/>
        <w:bottom w:val="none" w:sz="0" w:space="0" w:color="auto"/>
        <w:right w:val="none" w:sz="0" w:space="0" w:color="auto"/>
      </w:divBdr>
    </w:div>
    <w:div w:id="788665774">
      <w:bodyDiv w:val="1"/>
      <w:marLeft w:val="0"/>
      <w:marRight w:val="0"/>
      <w:marTop w:val="0"/>
      <w:marBottom w:val="0"/>
      <w:divBdr>
        <w:top w:val="none" w:sz="0" w:space="0" w:color="auto"/>
        <w:left w:val="none" w:sz="0" w:space="0" w:color="auto"/>
        <w:bottom w:val="none" w:sz="0" w:space="0" w:color="auto"/>
        <w:right w:val="none" w:sz="0" w:space="0" w:color="auto"/>
      </w:divBdr>
    </w:div>
    <w:div w:id="855971118">
      <w:bodyDiv w:val="1"/>
      <w:marLeft w:val="0"/>
      <w:marRight w:val="0"/>
      <w:marTop w:val="0"/>
      <w:marBottom w:val="0"/>
      <w:divBdr>
        <w:top w:val="none" w:sz="0" w:space="0" w:color="auto"/>
        <w:left w:val="none" w:sz="0" w:space="0" w:color="auto"/>
        <w:bottom w:val="none" w:sz="0" w:space="0" w:color="auto"/>
        <w:right w:val="none" w:sz="0" w:space="0" w:color="auto"/>
      </w:divBdr>
    </w:div>
    <w:div w:id="866871828">
      <w:bodyDiv w:val="1"/>
      <w:marLeft w:val="0"/>
      <w:marRight w:val="0"/>
      <w:marTop w:val="0"/>
      <w:marBottom w:val="0"/>
      <w:divBdr>
        <w:top w:val="none" w:sz="0" w:space="0" w:color="auto"/>
        <w:left w:val="none" w:sz="0" w:space="0" w:color="auto"/>
        <w:bottom w:val="none" w:sz="0" w:space="0" w:color="auto"/>
        <w:right w:val="none" w:sz="0" w:space="0" w:color="auto"/>
      </w:divBdr>
    </w:div>
    <w:div w:id="896628808">
      <w:bodyDiv w:val="1"/>
      <w:marLeft w:val="0"/>
      <w:marRight w:val="0"/>
      <w:marTop w:val="0"/>
      <w:marBottom w:val="0"/>
      <w:divBdr>
        <w:top w:val="none" w:sz="0" w:space="0" w:color="auto"/>
        <w:left w:val="none" w:sz="0" w:space="0" w:color="auto"/>
        <w:bottom w:val="none" w:sz="0" w:space="0" w:color="auto"/>
        <w:right w:val="none" w:sz="0" w:space="0" w:color="auto"/>
      </w:divBdr>
    </w:div>
    <w:div w:id="976496480">
      <w:bodyDiv w:val="1"/>
      <w:marLeft w:val="0"/>
      <w:marRight w:val="0"/>
      <w:marTop w:val="0"/>
      <w:marBottom w:val="0"/>
      <w:divBdr>
        <w:top w:val="none" w:sz="0" w:space="0" w:color="auto"/>
        <w:left w:val="none" w:sz="0" w:space="0" w:color="auto"/>
        <w:bottom w:val="none" w:sz="0" w:space="0" w:color="auto"/>
        <w:right w:val="none" w:sz="0" w:space="0" w:color="auto"/>
      </w:divBdr>
    </w:div>
    <w:div w:id="977800517">
      <w:bodyDiv w:val="1"/>
      <w:marLeft w:val="0"/>
      <w:marRight w:val="0"/>
      <w:marTop w:val="0"/>
      <w:marBottom w:val="0"/>
      <w:divBdr>
        <w:top w:val="none" w:sz="0" w:space="0" w:color="auto"/>
        <w:left w:val="none" w:sz="0" w:space="0" w:color="auto"/>
        <w:bottom w:val="none" w:sz="0" w:space="0" w:color="auto"/>
        <w:right w:val="none" w:sz="0" w:space="0" w:color="auto"/>
      </w:divBdr>
    </w:div>
    <w:div w:id="1080100322">
      <w:bodyDiv w:val="1"/>
      <w:marLeft w:val="0"/>
      <w:marRight w:val="0"/>
      <w:marTop w:val="0"/>
      <w:marBottom w:val="0"/>
      <w:divBdr>
        <w:top w:val="none" w:sz="0" w:space="0" w:color="auto"/>
        <w:left w:val="none" w:sz="0" w:space="0" w:color="auto"/>
        <w:bottom w:val="none" w:sz="0" w:space="0" w:color="auto"/>
        <w:right w:val="none" w:sz="0" w:space="0" w:color="auto"/>
      </w:divBdr>
    </w:div>
    <w:div w:id="1213811753">
      <w:bodyDiv w:val="1"/>
      <w:marLeft w:val="0"/>
      <w:marRight w:val="0"/>
      <w:marTop w:val="0"/>
      <w:marBottom w:val="0"/>
      <w:divBdr>
        <w:top w:val="none" w:sz="0" w:space="0" w:color="auto"/>
        <w:left w:val="none" w:sz="0" w:space="0" w:color="auto"/>
        <w:bottom w:val="none" w:sz="0" w:space="0" w:color="auto"/>
        <w:right w:val="none" w:sz="0" w:space="0" w:color="auto"/>
      </w:divBdr>
    </w:div>
    <w:div w:id="1351757472">
      <w:bodyDiv w:val="1"/>
      <w:marLeft w:val="0"/>
      <w:marRight w:val="0"/>
      <w:marTop w:val="0"/>
      <w:marBottom w:val="0"/>
      <w:divBdr>
        <w:top w:val="none" w:sz="0" w:space="0" w:color="auto"/>
        <w:left w:val="none" w:sz="0" w:space="0" w:color="auto"/>
        <w:bottom w:val="none" w:sz="0" w:space="0" w:color="auto"/>
        <w:right w:val="none" w:sz="0" w:space="0" w:color="auto"/>
      </w:divBdr>
    </w:div>
    <w:div w:id="1412697085">
      <w:bodyDiv w:val="1"/>
      <w:marLeft w:val="0"/>
      <w:marRight w:val="0"/>
      <w:marTop w:val="0"/>
      <w:marBottom w:val="0"/>
      <w:divBdr>
        <w:top w:val="none" w:sz="0" w:space="0" w:color="auto"/>
        <w:left w:val="none" w:sz="0" w:space="0" w:color="auto"/>
        <w:bottom w:val="none" w:sz="0" w:space="0" w:color="auto"/>
        <w:right w:val="none" w:sz="0" w:space="0" w:color="auto"/>
      </w:divBdr>
    </w:div>
    <w:div w:id="1466772876">
      <w:bodyDiv w:val="1"/>
      <w:marLeft w:val="0"/>
      <w:marRight w:val="0"/>
      <w:marTop w:val="0"/>
      <w:marBottom w:val="0"/>
      <w:divBdr>
        <w:top w:val="none" w:sz="0" w:space="0" w:color="auto"/>
        <w:left w:val="none" w:sz="0" w:space="0" w:color="auto"/>
        <w:bottom w:val="none" w:sz="0" w:space="0" w:color="auto"/>
        <w:right w:val="none" w:sz="0" w:space="0" w:color="auto"/>
      </w:divBdr>
    </w:div>
    <w:div w:id="1487895332">
      <w:bodyDiv w:val="1"/>
      <w:marLeft w:val="0"/>
      <w:marRight w:val="0"/>
      <w:marTop w:val="0"/>
      <w:marBottom w:val="0"/>
      <w:divBdr>
        <w:top w:val="none" w:sz="0" w:space="0" w:color="auto"/>
        <w:left w:val="none" w:sz="0" w:space="0" w:color="auto"/>
        <w:bottom w:val="none" w:sz="0" w:space="0" w:color="auto"/>
        <w:right w:val="none" w:sz="0" w:space="0" w:color="auto"/>
      </w:divBdr>
    </w:div>
    <w:div w:id="1507404418">
      <w:bodyDiv w:val="1"/>
      <w:marLeft w:val="0"/>
      <w:marRight w:val="0"/>
      <w:marTop w:val="0"/>
      <w:marBottom w:val="0"/>
      <w:divBdr>
        <w:top w:val="none" w:sz="0" w:space="0" w:color="auto"/>
        <w:left w:val="none" w:sz="0" w:space="0" w:color="auto"/>
        <w:bottom w:val="none" w:sz="0" w:space="0" w:color="auto"/>
        <w:right w:val="none" w:sz="0" w:space="0" w:color="auto"/>
      </w:divBdr>
    </w:div>
    <w:div w:id="1518812420">
      <w:bodyDiv w:val="1"/>
      <w:marLeft w:val="0"/>
      <w:marRight w:val="0"/>
      <w:marTop w:val="0"/>
      <w:marBottom w:val="0"/>
      <w:divBdr>
        <w:top w:val="none" w:sz="0" w:space="0" w:color="auto"/>
        <w:left w:val="none" w:sz="0" w:space="0" w:color="auto"/>
        <w:bottom w:val="none" w:sz="0" w:space="0" w:color="auto"/>
        <w:right w:val="none" w:sz="0" w:space="0" w:color="auto"/>
      </w:divBdr>
    </w:div>
    <w:div w:id="1581600432">
      <w:bodyDiv w:val="1"/>
      <w:marLeft w:val="0"/>
      <w:marRight w:val="0"/>
      <w:marTop w:val="0"/>
      <w:marBottom w:val="0"/>
      <w:divBdr>
        <w:top w:val="none" w:sz="0" w:space="0" w:color="auto"/>
        <w:left w:val="none" w:sz="0" w:space="0" w:color="auto"/>
        <w:bottom w:val="none" w:sz="0" w:space="0" w:color="auto"/>
        <w:right w:val="none" w:sz="0" w:space="0" w:color="auto"/>
      </w:divBdr>
    </w:div>
    <w:div w:id="1588929170">
      <w:bodyDiv w:val="1"/>
      <w:marLeft w:val="0"/>
      <w:marRight w:val="0"/>
      <w:marTop w:val="0"/>
      <w:marBottom w:val="0"/>
      <w:divBdr>
        <w:top w:val="none" w:sz="0" w:space="0" w:color="auto"/>
        <w:left w:val="none" w:sz="0" w:space="0" w:color="auto"/>
        <w:bottom w:val="none" w:sz="0" w:space="0" w:color="auto"/>
        <w:right w:val="none" w:sz="0" w:space="0" w:color="auto"/>
      </w:divBdr>
    </w:div>
    <w:div w:id="1597400400">
      <w:bodyDiv w:val="1"/>
      <w:marLeft w:val="0"/>
      <w:marRight w:val="0"/>
      <w:marTop w:val="0"/>
      <w:marBottom w:val="0"/>
      <w:divBdr>
        <w:top w:val="none" w:sz="0" w:space="0" w:color="auto"/>
        <w:left w:val="none" w:sz="0" w:space="0" w:color="auto"/>
        <w:bottom w:val="none" w:sz="0" w:space="0" w:color="auto"/>
        <w:right w:val="none" w:sz="0" w:space="0" w:color="auto"/>
      </w:divBdr>
    </w:div>
    <w:div w:id="1638877786">
      <w:bodyDiv w:val="1"/>
      <w:marLeft w:val="0"/>
      <w:marRight w:val="0"/>
      <w:marTop w:val="0"/>
      <w:marBottom w:val="0"/>
      <w:divBdr>
        <w:top w:val="none" w:sz="0" w:space="0" w:color="auto"/>
        <w:left w:val="none" w:sz="0" w:space="0" w:color="auto"/>
        <w:bottom w:val="none" w:sz="0" w:space="0" w:color="auto"/>
        <w:right w:val="none" w:sz="0" w:space="0" w:color="auto"/>
      </w:divBdr>
    </w:div>
    <w:div w:id="1703744567">
      <w:bodyDiv w:val="1"/>
      <w:marLeft w:val="0"/>
      <w:marRight w:val="0"/>
      <w:marTop w:val="0"/>
      <w:marBottom w:val="0"/>
      <w:divBdr>
        <w:top w:val="none" w:sz="0" w:space="0" w:color="auto"/>
        <w:left w:val="none" w:sz="0" w:space="0" w:color="auto"/>
        <w:bottom w:val="none" w:sz="0" w:space="0" w:color="auto"/>
        <w:right w:val="none" w:sz="0" w:space="0" w:color="auto"/>
      </w:divBdr>
    </w:div>
    <w:div w:id="1722316489">
      <w:bodyDiv w:val="1"/>
      <w:marLeft w:val="0"/>
      <w:marRight w:val="0"/>
      <w:marTop w:val="0"/>
      <w:marBottom w:val="0"/>
      <w:divBdr>
        <w:top w:val="none" w:sz="0" w:space="0" w:color="auto"/>
        <w:left w:val="none" w:sz="0" w:space="0" w:color="auto"/>
        <w:bottom w:val="none" w:sz="0" w:space="0" w:color="auto"/>
        <w:right w:val="none" w:sz="0" w:space="0" w:color="auto"/>
      </w:divBdr>
    </w:div>
    <w:div w:id="1722820949">
      <w:bodyDiv w:val="1"/>
      <w:marLeft w:val="0"/>
      <w:marRight w:val="0"/>
      <w:marTop w:val="0"/>
      <w:marBottom w:val="0"/>
      <w:divBdr>
        <w:top w:val="none" w:sz="0" w:space="0" w:color="auto"/>
        <w:left w:val="none" w:sz="0" w:space="0" w:color="auto"/>
        <w:bottom w:val="none" w:sz="0" w:space="0" w:color="auto"/>
        <w:right w:val="none" w:sz="0" w:space="0" w:color="auto"/>
      </w:divBdr>
    </w:div>
    <w:div w:id="1737509721">
      <w:bodyDiv w:val="1"/>
      <w:marLeft w:val="0"/>
      <w:marRight w:val="0"/>
      <w:marTop w:val="0"/>
      <w:marBottom w:val="0"/>
      <w:divBdr>
        <w:top w:val="none" w:sz="0" w:space="0" w:color="auto"/>
        <w:left w:val="none" w:sz="0" w:space="0" w:color="auto"/>
        <w:bottom w:val="none" w:sz="0" w:space="0" w:color="auto"/>
        <w:right w:val="none" w:sz="0" w:space="0" w:color="auto"/>
      </w:divBdr>
    </w:div>
    <w:div w:id="1777214948">
      <w:bodyDiv w:val="1"/>
      <w:marLeft w:val="0"/>
      <w:marRight w:val="0"/>
      <w:marTop w:val="0"/>
      <w:marBottom w:val="0"/>
      <w:divBdr>
        <w:top w:val="none" w:sz="0" w:space="0" w:color="auto"/>
        <w:left w:val="none" w:sz="0" w:space="0" w:color="auto"/>
        <w:bottom w:val="none" w:sz="0" w:space="0" w:color="auto"/>
        <w:right w:val="none" w:sz="0" w:space="0" w:color="auto"/>
      </w:divBdr>
    </w:div>
    <w:div w:id="1796410657">
      <w:bodyDiv w:val="1"/>
      <w:marLeft w:val="0"/>
      <w:marRight w:val="0"/>
      <w:marTop w:val="0"/>
      <w:marBottom w:val="0"/>
      <w:divBdr>
        <w:top w:val="none" w:sz="0" w:space="0" w:color="auto"/>
        <w:left w:val="none" w:sz="0" w:space="0" w:color="auto"/>
        <w:bottom w:val="none" w:sz="0" w:space="0" w:color="auto"/>
        <w:right w:val="none" w:sz="0" w:space="0" w:color="auto"/>
      </w:divBdr>
    </w:div>
    <w:div w:id="1799571859">
      <w:bodyDiv w:val="1"/>
      <w:marLeft w:val="0"/>
      <w:marRight w:val="0"/>
      <w:marTop w:val="0"/>
      <w:marBottom w:val="0"/>
      <w:divBdr>
        <w:top w:val="none" w:sz="0" w:space="0" w:color="auto"/>
        <w:left w:val="none" w:sz="0" w:space="0" w:color="auto"/>
        <w:bottom w:val="none" w:sz="0" w:space="0" w:color="auto"/>
        <w:right w:val="none" w:sz="0" w:space="0" w:color="auto"/>
      </w:divBdr>
    </w:div>
    <w:div w:id="1825507099">
      <w:bodyDiv w:val="1"/>
      <w:marLeft w:val="0"/>
      <w:marRight w:val="0"/>
      <w:marTop w:val="0"/>
      <w:marBottom w:val="0"/>
      <w:divBdr>
        <w:top w:val="none" w:sz="0" w:space="0" w:color="auto"/>
        <w:left w:val="none" w:sz="0" w:space="0" w:color="auto"/>
        <w:bottom w:val="none" w:sz="0" w:space="0" w:color="auto"/>
        <w:right w:val="none" w:sz="0" w:space="0" w:color="auto"/>
      </w:divBdr>
    </w:div>
    <w:div w:id="1834759679">
      <w:bodyDiv w:val="1"/>
      <w:marLeft w:val="0"/>
      <w:marRight w:val="0"/>
      <w:marTop w:val="0"/>
      <w:marBottom w:val="0"/>
      <w:divBdr>
        <w:top w:val="none" w:sz="0" w:space="0" w:color="auto"/>
        <w:left w:val="none" w:sz="0" w:space="0" w:color="auto"/>
        <w:bottom w:val="none" w:sz="0" w:space="0" w:color="auto"/>
        <w:right w:val="none" w:sz="0" w:space="0" w:color="auto"/>
      </w:divBdr>
    </w:div>
    <w:div w:id="1877814997">
      <w:bodyDiv w:val="1"/>
      <w:marLeft w:val="0"/>
      <w:marRight w:val="0"/>
      <w:marTop w:val="0"/>
      <w:marBottom w:val="0"/>
      <w:divBdr>
        <w:top w:val="none" w:sz="0" w:space="0" w:color="auto"/>
        <w:left w:val="none" w:sz="0" w:space="0" w:color="auto"/>
        <w:bottom w:val="none" w:sz="0" w:space="0" w:color="auto"/>
        <w:right w:val="none" w:sz="0" w:space="0" w:color="auto"/>
      </w:divBdr>
    </w:div>
    <w:div w:id="1893619169">
      <w:bodyDiv w:val="1"/>
      <w:marLeft w:val="0"/>
      <w:marRight w:val="0"/>
      <w:marTop w:val="0"/>
      <w:marBottom w:val="0"/>
      <w:divBdr>
        <w:top w:val="none" w:sz="0" w:space="0" w:color="auto"/>
        <w:left w:val="none" w:sz="0" w:space="0" w:color="auto"/>
        <w:bottom w:val="none" w:sz="0" w:space="0" w:color="auto"/>
        <w:right w:val="none" w:sz="0" w:space="0" w:color="auto"/>
      </w:divBdr>
    </w:div>
    <w:div w:id="1938827536">
      <w:bodyDiv w:val="1"/>
      <w:marLeft w:val="0"/>
      <w:marRight w:val="0"/>
      <w:marTop w:val="0"/>
      <w:marBottom w:val="0"/>
      <w:divBdr>
        <w:top w:val="none" w:sz="0" w:space="0" w:color="auto"/>
        <w:left w:val="none" w:sz="0" w:space="0" w:color="auto"/>
        <w:bottom w:val="none" w:sz="0" w:space="0" w:color="auto"/>
        <w:right w:val="none" w:sz="0" w:space="0" w:color="auto"/>
      </w:divBdr>
    </w:div>
    <w:div w:id="1954900271">
      <w:bodyDiv w:val="1"/>
      <w:marLeft w:val="0"/>
      <w:marRight w:val="0"/>
      <w:marTop w:val="0"/>
      <w:marBottom w:val="0"/>
      <w:divBdr>
        <w:top w:val="none" w:sz="0" w:space="0" w:color="auto"/>
        <w:left w:val="none" w:sz="0" w:space="0" w:color="auto"/>
        <w:bottom w:val="none" w:sz="0" w:space="0" w:color="auto"/>
        <w:right w:val="none" w:sz="0" w:space="0" w:color="auto"/>
      </w:divBdr>
    </w:div>
    <w:div w:id="1960800154">
      <w:bodyDiv w:val="1"/>
      <w:marLeft w:val="0"/>
      <w:marRight w:val="0"/>
      <w:marTop w:val="0"/>
      <w:marBottom w:val="0"/>
      <w:divBdr>
        <w:top w:val="none" w:sz="0" w:space="0" w:color="auto"/>
        <w:left w:val="none" w:sz="0" w:space="0" w:color="auto"/>
        <w:bottom w:val="none" w:sz="0" w:space="0" w:color="auto"/>
        <w:right w:val="none" w:sz="0" w:space="0" w:color="auto"/>
      </w:divBdr>
    </w:div>
    <w:div w:id="1975208169">
      <w:bodyDiv w:val="1"/>
      <w:marLeft w:val="0"/>
      <w:marRight w:val="0"/>
      <w:marTop w:val="0"/>
      <w:marBottom w:val="0"/>
      <w:divBdr>
        <w:top w:val="none" w:sz="0" w:space="0" w:color="auto"/>
        <w:left w:val="none" w:sz="0" w:space="0" w:color="auto"/>
        <w:bottom w:val="none" w:sz="0" w:space="0" w:color="auto"/>
        <w:right w:val="none" w:sz="0" w:space="0" w:color="auto"/>
      </w:divBdr>
    </w:div>
    <w:div w:id="1981616575">
      <w:bodyDiv w:val="1"/>
      <w:marLeft w:val="0"/>
      <w:marRight w:val="0"/>
      <w:marTop w:val="0"/>
      <w:marBottom w:val="0"/>
      <w:divBdr>
        <w:top w:val="none" w:sz="0" w:space="0" w:color="auto"/>
        <w:left w:val="none" w:sz="0" w:space="0" w:color="auto"/>
        <w:bottom w:val="none" w:sz="0" w:space="0" w:color="auto"/>
        <w:right w:val="none" w:sz="0" w:space="0" w:color="auto"/>
      </w:divBdr>
    </w:div>
    <w:div w:id="2024817014">
      <w:bodyDiv w:val="1"/>
      <w:marLeft w:val="0"/>
      <w:marRight w:val="0"/>
      <w:marTop w:val="0"/>
      <w:marBottom w:val="0"/>
      <w:divBdr>
        <w:top w:val="none" w:sz="0" w:space="0" w:color="auto"/>
        <w:left w:val="none" w:sz="0" w:space="0" w:color="auto"/>
        <w:bottom w:val="none" w:sz="0" w:space="0" w:color="auto"/>
        <w:right w:val="none" w:sz="0" w:space="0" w:color="auto"/>
      </w:divBdr>
    </w:div>
    <w:div w:id="2048097653">
      <w:bodyDiv w:val="1"/>
      <w:marLeft w:val="0"/>
      <w:marRight w:val="0"/>
      <w:marTop w:val="0"/>
      <w:marBottom w:val="0"/>
      <w:divBdr>
        <w:top w:val="none" w:sz="0" w:space="0" w:color="auto"/>
        <w:left w:val="none" w:sz="0" w:space="0" w:color="auto"/>
        <w:bottom w:val="none" w:sz="0" w:space="0" w:color="auto"/>
        <w:right w:val="none" w:sz="0" w:space="0" w:color="auto"/>
      </w:divBdr>
    </w:div>
    <w:div w:id="2052264479">
      <w:bodyDiv w:val="1"/>
      <w:marLeft w:val="0"/>
      <w:marRight w:val="0"/>
      <w:marTop w:val="0"/>
      <w:marBottom w:val="0"/>
      <w:divBdr>
        <w:top w:val="none" w:sz="0" w:space="0" w:color="auto"/>
        <w:left w:val="none" w:sz="0" w:space="0" w:color="auto"/>
        <w:bottom w:val="none" w:sz="0" w:space="0" w:color="auto"/>
        <w:right w:val="none" w:sz="0" w:space="0" w:color="auto"/>
      </w:divBdr>
    </w:div>
    <w:div w:id="2073505693">
      <w:bodyDiv w:val="1"/>
      <w:marLeft w:val="0"/>
      <w:marRight w:val="0"/>
      <w:marTop w:val="0"/>
      <w:marBottom w:val="0"/>
      <w:divBdr>
        <w:top w:val="none" w:sz="0" w:space="0" w:color="auto"/>
        <w:left w:val="none" w:sz="0" w:space="0" w:color="auto"/>
        <w:bottom w:val="none" w:sz="0" w:space="0" w:color="auto"/>
        <w:right w:val="none" w:sz="0" w:space="0" w:color="auto"/>
      </w:divBdr>
    </w:div>
    <w:div w:id="2079277261">
      <w:bodyDiv w:val="1"/>
      <w:marLeft w:val="0"/>
      <w:marRight w:val="0"/>
      <w:marTop w:val="0"/>
      <w:marBottom w:val="0"/>
      <w:divBdr>
        <w:top w:val="none" w:sz="0" w:space="0" w:color="auto"/>
        <w:left w:val="none" w:sz="0" w:space="0" w:color="auto"/>
        <w:bottom w:val="none" w:sz="0" w:space="0" w:color="auto"/>
        <w:right w:val="none" w:sz="0" w:space="0" w:color="auto"/>
      </w:divBdr>
    </w:div>
    <w:div w:id="212954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ducts.appliedbiosystems.com:443/ab/en/US/adirect/ab;jsessionid=zGfvNZ7MqppR0Dd3mXjcPbYFWcTm9nsQ59dp133T8zQ7t7RcTk14%21-2066002630?cmd=catProductDetail&amp;productID=N8080270&amp;catID=601067&amp;backButton=tru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DB91A-A762-4FCC-9013-3132DEC1F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2383</Words>
  <Characters>13587</Characters>
  <Application>Microsoft Office Word</Application>
  <DocSecurity>8</DocSecurity>
  <Lines>113</Lines>
  <Paragraphs>31</Paragraphs>
  <ScaleCrop>false</ScaleCrop>
  <HeadingPairs>
    <vt:vector size="2" baseType="variant">
      <vt:variant>
        <vt:lpstr>Title</vt:lpstr>
      </vt:variant>
      <vt:variant>
        <vt:i4>1</vt:i4>
      </vt:variant>
    </vt:vector>
  </HeadingPairs>
  <TitlesOfParts>
    <vt:vector size="1" baseType="lpstr">
      <vt:lpstr>SuperScript Choice cDNA synthesis</vt:lpstr>
    </vt:vector>
  </TitlesOfParts>
  <Company>GSC</Company>
  <LinksUpToDate>false</LinksUpToDate>
  <CharactersWithSpaces>15939</CharactersWithSpaces>
  <SharedDoc>false</SharedDoc>
  <HLinks>
    <vt:vector size="6" baseType="variant">
      <vt:variant>
        <vt:i4>6029334</vt:i4>
      </vt:variant>
      <vt:variant>
        <vt:i4>0</vt:i4>
      </vt:variant>
      <vt:variant>
        <vt:i4>0</vt:i4>
      </vt:variant>
      <vt:variant>
        <vt:i4>5</vt:i4>
      </vt:variant>
      <vt:variant>
        <vt:lpwstr>https://products.appliedbiosystems.com/ab/en/US/adirect/ab;jsessionid=zGfvNZ7MqppR0Dd3mXjcPbYFWcTm9nsQ59dp133T8zQ7t7RcTk14%21-2066002630?cmd=catProductDetail&amp;productID=N8080270&amp;catID=601067&amp;backButton=true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SuperScript Choice cDNA synthesis</dc:title>
  <dc:creator>Martin Hirst</dc:creator>
  <cp:lastModifiedBy>Simon Haile merhu</cp:lastModifiedBy>
  <cp:revision>2</cp:revision>
  <cp:lastPrinted>2014-12-16T17:37:00Z</cp:lastPrinted>
  <dcterms:created xsi:type="dcterms:W3CDTF">2016-10-03T19:57:00Z</dcterms:created>
  <dcterms:modified xsi:type="dcterms:W3CDTF">2016-10-03T19:57:00Z</dcterms:modified>
  <cp:category>MGCC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QA.101</vt:lpwstr>
  </property>
</Properties>
</file>