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C19" w:rsidRPr="00EA4C19" w:rsidRDefault="00EA4C19" w:rsidP="00EA4C19">
      <w:pPr>
        <w:spacing w:before="60" w:after="60" w:line="480" w:lineRule="auto"/>
        <w:rPr>
          <w:rFonts w:ascii="Times New Roman" w:hAnsi="Times New Roman" w:cs="Times New Roman"/>
          <w:b/>
          <w:sz w:val="24"/>
          <w:szCs w:val="24"/>
        </w:rPr>
      </w:pPr>
      <w:r w:rsidRPr="00EA4C19">
        <w:rPr>
          <w:rFonts w:ascii="Times New Roman" w:hAnsi="Times New Roman" w:cs="Times New Roman"/>
          <w:b/>
          <w:sz w:val="24"/>
          <w:szCs w:val="24"/>
        </w:rPr>
        <w:t>Supplementary details on various metabolic pathways differentially expressed between 14 and 30dpa.</w:t>
      </w:r>
    </w:p>
    <w:p w:rsidR="00EA4C19" w:rsidRPr="00AB5D71" w:rsidRDefault="00EA4C19" w:rsidP="00EA4C19">
      <w:pPr>
        <w:spacing w:before="60" w:after="60" w:line="480" w:lineRule="auto"/>
        <w:rPr>
          <w:rFonts w:ascii="Times New Roman" w:hAnsi="Times New Roman" w:cs="Times New Roman"/>
          <w:b/>
          <w:sz w:val="24"/>
          <w:szCs w:val="24"/>
        </w:rPr>
      </w:pPr>
      <w:r w:rsidRPr="00AB5D71">
        <w:rPr>
          <w:rFonts w:ascii="Times New Roman" w:hAnsi="Times New Roman" w:cs="Times New Roman"/>
          <w:b/>
          <w:sz w:val="24"/>
          <w:szCs w:val="24"/>
        </w:rPr>
        <w:t>Nucleotide metabolism:</w:t>
      </w:r>
    </w:p>
    <w:p w:rsidR="00EA4C19" w:rsidRDefault="00EA4C19" w:rsidP="00EA4C19">
      <w:pPr>
        <w:spacing w:before="60" w:after="60" w:line="480" w:lineRule="auto"/>
        <w:rPr>
          <w:rFonts w:ascii="Times New Roman" w:hAnsi="Times New Roman" w:cs="Times New Roman"/>
          <w:sz w:val="24"/>
          <w:szCs w:val="24"/>
        </w:rPr>
      </w:pPr>
      <w:r>
        <w:rPr>
          <w:rFonts w:ascii="Times New Roman" w:hAnsi="Times New Roman" w:cs="Times New Roman"/>
          <w:sz w:val="24"/>
          <w:szCs w:val="24"/>
        </w:rPr>
        <w:tab/>
        <w:t>Three major pathways involved in nucleotide metabolism were: aminoacyl-tRNA biosynthesis, purine metabolism and pyrimidine metabolism (</w:t>
      </w:r>
      <w:r w:rsidRPr="006A2644">
        <w:rPr>
          <w:rFonts w:ascii="Times New Roman" w:hAnsi="Times New Roman" w:cs="Times New Roman"/>
          <w:color w:val="0000FF"/>
          <w:sz w:val="24"/>
          <w:szCs w:val="24"/>
        </w:rPr>
        <w:t xml:space="preserve">Additional file </w:t>
      </w:r>
      <w:r w:rsidRPr="005135BF">
        <w:rPr>
          <w:rFonts w:ascii="Times New Roman" w:hAnsi="Times New Roman" w:cs="Times New Roman"/>
          <w:color w:val="FF0000"/>
          <w:sz w:val="24"/>
          <w:szCs w:val="24"/>
        </w:rPr>
        <w:t>1</w:t>
      </w:r>
      <w:r>
        <w:rPr>
          <w:rFonts w:ascii="Times New Roman" w:hAnsi="Times New Roman" w:cs="Times New Roman"/>
          <w:color w:val="FF0000"/>
          <w:sz w:val="24"/>
          <w:szCs w:val="24"/>
        </w:rPr>
        <w:t>4</w:t>
      </w:r>
      <w:r>
        <w:rPr>
          <w:rFonts w:ascii="Times New Roman" w:hAnsi="Times New Roman" w:cs="Times New Roman"/>
          <w:sz w:val="24"/>
          <w:szCs w:val="24"/>
        </w:rPr>
        <w:t xml:space="preserve">).  Amino acylation of specific tRNA molecules with respective amino acids is accomplished through two classes of amino acid specific ligases (aminoacyl tRNA synthetase)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&lt;EndNote&gt;&lt;Cite&gt;&lt;Author&gt;Woese&lt;/Author&gt;&lt;Year&gt;2000&lt;/Year&gt;&lt;RecNum&gt;52&lt;/RecNum&gt;&lt;DisplayText&gt;[1, 2]&lt;/DisplayText&gt;&lt;record&gt;&lt;rec-number&gt;52&lt;/rec-number&gt;&lt;foreign-keys&gt;&lt;key app="EN" db-id="rvw5xw2v15pt0ee9eadpe52hfta9d92trrfd" timestamp="1448242173"&gt;52&lt;/key&gt;&lt;/foreign-keys&gt;&lt;ref-type name="Journal Article"&gt;17&lt;/ref-type&gt;&lt;contributors&gt;&lt;authors&gt;&lt;author&gt;Woese, Carl R&lt;/author&gt;&lt;author&gt;Olsen, Gary J&lt;/author&gt;&lt;author&gt;Ibba, Michael&lt;/author&gt;&lt;author&gt;Söll, Dieter&lt;/author&gt;&lt;/authors&gt;&lt;/contributors&gt;&lt;titles&gt;&lt;title&gt;Aminoacyl-tRNA synthetases, the genetic code, and the evolutionary process&lt;/title&gt;&lt;secondary-title&gt;Microbiology and Molecular Biology Reviews&lt;/secondary-title&gt;&lt;/titles&gt;&lt;periodical&gt;&lt;full-title&gt;Microbiology and Molecular Biology Reviews&lt;/full-title&gt;&lt;/periodical&gt;&lt;pages&gt;202-236&lt;/pages&gt;&lt;volume&gt;64&lt;/volume&gt;&lt;number&gt;1&lt;/number&gt;&lt;dates&gt;&lt;year&gt;2000&lt;/year&gt;&lt;/dates&gt;&lt;isbn&gt;1092-2172&lt;/isbn&gt;&lt;urls&gt;&lt;/urls&gt;&lt;/record&gt;&lt;/Cite&gt;&lt;Cite&gt;&lt;Author&gt;de Pouplana&lt;/Author&gt;&lt;Year&gt;2001&lt;/Year&gt;&lt;RecNum&gt;57&lt;/RecNum&gt;&lt;record&gt;&lt;rec-number&gt;57&lt;/rec-number&gt;&lt;foreign-keys&gt;&lt;key app="EN" db-id="rvw5xw2v15pt0ee9eadpe52hfta9d92trrfd" timestamp="1448245783"&gt;57&lt;/key&gt;&lt;/foreign-keys&gt;&lt;ref-type name="Journal Article"&gt;17&lt;/ref-type&gt;&lt;contributors&gt;&lt;authors&gt;&lt;author&gt;de Pouplana, Lluı́s Ribas&lt;/author&gt;&lt;author&gt;Schimmel, Paul&lt;/author&gt;&lt;/authors&gt;&lt;/contributors&gt;&lt;titles&gt;&lt;title&gt;Aminoacyl-tRNA synthetases: potential markers of genetic code development&lt;/title&gt;&lt;secondary-title&gt;Trends in biochemical sciences&lt;/secondary-title&gt;&lt;/titles&gt;&lt;periodical&gt;&lt;full-title&gt;Trends in biochemical sciences&lt;/full-title&gt;&lt;/periodical&gt;&lt;pages&gt;591-596&lt;/pages&gt;&lt;volume&gt;26&lt;/volume&gt;&lt;number&gt;10&lt;/number&gt;&lt;dates&gt;&lt;year&gt;2001&lt;/year&gt;&lt;/dates&gt;&lt;isbn&gt;0968-0004&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 2]</w:t>
      </w:r>
      <w:r>
        <w:rPr>
          <w:rFonts w:ascii="Times New Roman" w:hAnsi="Times New Roman" w:cs="Times New Roman"/>
          <w:sz w:val="24"/>
          <w:szCs w:val="24"/>
        </w:rPr>
        <w:fldChar w:fldCharType="end"/>
      </w:r>
      <w:r>
        <w:rPr>
          <w:rFonts w:ascii="Times New Roman" w:hAnsi="Times New Roman" w:cs="Times New Roman"/>
          <w:sz w:val="24"/>
          <w:szCs w:val="24"/>
        </w:rPr>
        <w:t xml:space="preserve"> based on recognition and identities between the cognate tRNA and the corresponding synthetase </w:t>
      </w:r>
      <w:r>
        <w:rPr>
          <w:rFonts w:ascii="Times New Roman" w:hAnsi="Times New Roman" w:cs="Times New Roman"/>
          <w:sz w:val="24"/>
          <w:szCs w:val="24"/>
        </w:rPr>
        <w:fldChar w:fldCharType="begin">
          <w:fldData xml:space="preserve">PEVuZE5vdGU+PENpdGU+PEF1dGhvcj5TY2h1bG1hbjwvQXV0aG9yPjxZZWFyPjE5OTE8L1llYXI+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</w:fldData>
        </w:fldChar>
      </w:r>
      <w:r w:rsidR="00AB4C90">
        <w:rPr>
          <w:rFonts w:ascii="Times New Roman" w:hAnsi="Times New Roman" w:cs="Times New Roman"/>
          <w:sz w:val="24"/>
          <w:szCs w:val="24"/>
        </w:rPr>
        <w:instrText xml:space="preserve"> ADDIN EN.CITE </w:instrText>
      </w:r>
      <w:r w:rsidR="00AB4C90">
        <w:rPr>
          <w:rFonts w:ascii="Times New Roman" w:hAnsi="Times New Roman" w:cs="Times New Roman"/>
          <w:sz w:val="24"/>
          <w:szCs w:val="24"/>
        </w:rPr>
        <w:fldChar w:fldCharType="begin">
          <w:fldData xml:space="preserve">PEVuZE5vdGU+PENpdGU+PEF1dGhvcj5TY2h1bG1hbjwvQXV0aG9yPjxZZWFyPjE5OTE8L1llYXI+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</w:fldData>
        </w:fldChar>
      </w:r>
      <w:r w:rsidR="00AB4C90">
        <w:rPr>
          <w:rFonts w:ascii="Times New Roman" w:hAnsi="Times New Roman" w:cs="Times New Roman"/>
          <w:sz w:val="24"/>
          <w:szCs w:val="24"/>
        </w:rPr>
        <w:instrText xml:space="preserve"> ADDIN EN.CITE.DATA </w:instrText>
      </w:r>
      <w:r w:rsidR="00AB4C90">
        <w:rPr>
          <w:rFonts w:ascii="Times New Roman" w:hAnsi="Times New Roman" w:cs="Times New Roman"/>
          <w:sz w:val="24"/>
          <w:szCs w:val="24"/>
        </w:rPr>
      </w:r>
      <w:r w:rsidR="00AB4C90">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AB4C90">
        <w:rPr>
          <w:rFonts w:ascii="Times New Roman" w:hAnsi="Times New Roman" w:cs="Times New Roman"/>
          <w:noProof/>
          <w:sz w:val="24"/>
          <w:szCs w:val="24"/>
        </w:rPr>
        <w:t>[3-8]</w:t>
      </w:r>
      <w:r>
        <w:rPr>
          <w:rFonts w:ascii="Times New Roman" w:hAnsi="Times New Roman" w:cs="Times New Roman"/>
          <w:sz w:val="24"/>
          <w:szCs w:val="24"/>
        </w:rPr>
        <w:fldChar w:fldCharType="end"/>
      </w:r>
      <w:r>
        <w:rPr>
          <w:rFonts w:ascii="Times New Roman" w:hAnsi="Times New Roman" w:cs="Times New Roman"/>
          <w:sz w:val="24"/>
          <w:szCs w:val="24"/>
        </w:rPr>
        <w:t>.  Besides direct acylation, aminoacyl-</w:t>
      </w:r>
      <w:proofErr w:type="spellStart"/>
      <w:r>
        <w:rPr>
          <w:rFonts w:ascii="Times New Roman" w:hAnsi="Times New Roman" w:cs="Times New Roman"/>
          <w:sz w:val="24"/>
          <w:szCs w:val="24"/>
        </w:rPr>
        <w:t>tRNAs</w:t>
      </w:r>
      <w:proofErr w:type="spellEnd"/>
      <w:r>
        <w:rPr>
          <w:rFonts w:ascii="Times New Roman" w:hAnsi="Times New Roman" w:cs="Times New Roman"/>
          <w:sz w:val="24"/>
          <w:szCs w:val="24"/>
        </w:rPr>
        <w:t xml:space="preserve"> are also synthesized through an indirect pathway – tRNA-dependent amino acid modification – especially for glutamine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&lt;EndNote&gt;&lt;Cite&gt;&lt;Author&gt;Woese&lt;/Author&gt;&lt;Year&gt;2000&lt;/Year&gt;&lt;RecNum&gt;52&lt;/RecNum&gt;&lt;DisplayText&gt;[1]&lt;/DisplayText&gt;&lt;record&gt;&lt;rec-number&gt;52&lt;/rec-number&gt;&lt;foreign-keys&gt;&lt;key app="EN" db-id="rvw5xw2v15pt0ee9eadpe52hfta9d92trrfd" timestamp="1448242173"&gt;52&lt;/key&gt;&lt;/foreign-keys&gt;&lt;ref-type name="Journal Article"&gt;17&lt;/ref-type&gt;&lt;contributors&gt;&lt;authors&gt;&lt;author&gt;Woese, Carl R&lt;/author&gt;&lt;author&gt;Olsen, Gary J&lt;/author&gt;&lt;author&gt;Ibba, Michael&lt;/author&gt;&lt;author&gt;Söll, Dieter&lt;/author&gt;&lt;/authors&gt;&lt;/contributors&gt;&lt;titles&gt;&lt;title&gt;Aminoacyl-tRNA synthetases, the genetic code, and the evolutionary process&lt;/title&gt;&lt;secondary-title&gt;Microbiology and Molecular Biology Reviews&lt;/secondary-title&gt;&lt;/titles&gt;&lt;periodical&gt;&lt;full-title&gt;Microbiology and Molecular Biology Reviews&lt;/full-title&gt;&lt;/periodical&gt;&lt;pages&gt;202-236&lt;/pages&gt;&lt;volume&gt;64&lt;/volume&gt;&lt;number&gt;1&lt;/number&gt;&lt;dates&gt;&lt;year&gt;2000&lt;/year&gt;&lt;/dates&gt;&lt;isbn&gt;1092-2172&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as reflected in our analysis (</w:t>
      </w:r>
      <w:r w:rsidRPr="006A2644">
        <w:rPr>
          <w:rFonts w:ascii="Times New Roman" w:hAnsi="Times New Roman" w:cs="Times New Roman"/>
          <w:color w:val="0000FF"/>
          <w:sz w:val="24"/>
          <w:szCs w:val="24"/>
        </w:rPr>
        <w:t xml:space="preserve">Additional file </w:t>
      </w:r>
      <w:r>
        <w:rPr>
          <w:rFonts w:ascii="Times New Roman" w:hAnsi="Times New Roman" w:cs="Times New Roman"/>
          <w:color w:val="FF0000"/>
          <w:sz w:val="24"/>
          <w:szCs w:val="24"/>
        </w:rPr>
        <w:t>14</w:t>
      </w:r>
      <w:r>
        <w:rPr>
          <w:rFonts w:ascii="Times New Roman" w:hAnsi="Times New Roman" w:cs="Times New Roman"/>
          <w:color w:val="0000FF"/>
          <w:sz w:val="24"/>
          <w:szCs w:val="24"/>
        </w:rPr>
        <w:t>; EC 6.3.5.7 and EC 6.1.1.17</w:t>
      </w:r>
      <w:r>
        <w:rPr>
          <w:rFonts w:ascii="Times New Roman" w:hAnsi="Times New Roman" w:cs="Times New Roman"/>
          <w:sz w:val="24"/>
          <w:szCs w:val="24"/>
        </w:rPr>
        <w:t xml:space="preserve">).  The present study indicated that transcripts of synthetases specific for valine, isoleucine, tyrosine, histidine, phenylalanine, glutamine, cysteine, and proline were upregulated during the early part of grain filling (14dpa).  Similarly, transcripts for aspartate, serine, lysine, threonine, </w:t>
      </w:r>
      <w:proofErr w:type="gramStart"/>
      <w:r>
        <w:rPr>
          <w:rFonts w:ascii="Times New Roman" w:hAnsi="Times New Roman" w:cs="Times New Roman"/>
          <w:sz w:val="24"/>
          <w:szCs w:val="24"/>
        </w:rPr>
        <w:t>glutamate</w:t>
      </w:r>
      <w:proofErr w:type="gramEnd"/>
      <w:r>
        <w:rPr>
          <w:rFonts w:ascii="Times New Roman" w:hAnsi="Times New Roman" w:cs="Times New Roman"/>
          <w:sz w:val="24"/>
          <w:szCs w:val="24"/>
        </w:rPr>
        <w:t xml:space="preserve"> and arginine specific synthetases were upregulated during the </w:t>
      </w:r>
      <w:proofErr w:type="spellStart"/>
      <w:r>
        <w:rPr>
          <w:rFonts w:ascii="Times New Roman" w:hAnsi="Times New Roman" w:cs="Times New Roman"/>
          <w:sz w:val="24"/>
          <w:szCs w:val="24"/>
        </w:rPr>
        <w:t>later</w:t>
      </w:r>
      <w:proofErr w:type="spellEnd"/>
      <w:r>
        <w:rPr>
          <w:rFonts w:ascii="Times New Roman" w:hAnsi="Times New Roman" w:cs="Times New Roman"/>
          <w:sz w:val="24"/>
          <w:szCs w:val="24"/>
        </w:rPr>
        <w:t xml:space="preserve"> part of grain filling and at maturity (30dpa).  Alanine, leucine, glycine, and methionine specific synthetases are differentially expressed at 14 and 30dpa with different transcript IDs (</w:t>
      </w:r>
      <w:r>
        <w:rPr>
          <w:rFonts w:ascii="Times New Roman" w:hAnsi="Times New Roman" w:cs="Times New Roman"/>
          <w:color w:val="0000FF"/>
          <w:sz w:val="24"/>
          <w:szCs w:val="24"/>
        </w:rPr>
        <w:t xml:space="preserve">Additional file </w:t>
      </w:r>
      <w:r>
        <w:rPr>
          <w:rFonts w:ascii="Times New Roman" w:hAnsi="Times New Roman" w:cs="Times New Roman"/>
          <w:color w:val="FF0000"/>
          <w:sz w:val="24"/>
          <w:szCs w:val="24"/>
        </w:rPr>
        <w:t>14</w:t>
      </w:r>
      <w:r>
        <w:rPr>
          <w:rFonts w:ascii="Times New Roman" w:hAnsi="Times New Roman" w:cs="Times New Roman"/>
          <w:sz w:val="24"/>
          <w:szCs w:val="24"/>
        </w:rPr>
        <w:t xml:space="preserve">).  Further experiments are required to determine whether this is due to multiple copies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&lt;EndNote&gt;&lt;Cite&gt;&lt;Author&gt;Brown&lt;/Author&gt;&lt;Year&gt;1995&lt;/Year&gt;&lt;RecNum&gt;53&lt;/RecNum&gt;&lt;DisplayText&gt;[9]&lt;/DisplayText&gt;&lt;record&gt;&lt;rec-number&gt;53&lt;/rec-number&gt;&lt;foreign-keys&gt;&lt;key app="EN" db-id="rvw5xw2v15pt0ee9eadpe52hfta9d92trrfd" timestamp="1448242279"&gt;53&lt;/key&gt;&lt;/foreign-keys&gt;&lt;ref-type name="Journal Article"&gt;17&lt;/ref-type&gt;&lt;contributors&gt;&lt;authors&gt;&lt;author&gt;Brown, James R&lt;/author&gt;&lt;author&gt;Doolittle, W Ford&lt;/author&gt;&lt;/authors&gt;&lt;/contributors&gt;&lt;titles&gt;&lt;title&gt;Root of the universal tree of life based on ancient aminoacyl-tRNA synthetase gene duplications&lt;/title&gt;&lt;secondary-title&gt;Proceedings of the National Academy of Sciences&lt;/secondary-title&gt;&lt;/titles&gt;&lt;periodical&gt;&lt;full-title&gt;Proceedings of the National Academy of Sciences&lt;/full-title&gt;&lt;/periodical&gt;&lt;pages&gt;2441-2445&lt;/pages&gt;&lt;volume&gt;92&lt;/volume&gt;&lt;number&gt;7&lt;/number&gt;&lt;dates&gt;&lt;year&gt;1995&lt;/year&gt;&lt;/dates&gt;&lt;isbn&gt;0027-8424&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[9]</w:t>
      </w:r>
      <w:r>
        <w:rPr>
          <w:rFonts w:ascii="Times New Roman" w:hAnsi="Times New Roman" w:cs="Times New Roman"/>
          <w:sz w:val="24"/>
          <w:szCs w:val="24"/>
        </w:rPr>
        <w:fldChar w:fldCharType="end"/>
      </w:r>
      <w:r>
        <w:rPr>
          <w:rFonts w:ascii="Times New Roman" w:hAnsi="Times New Roman" w:cs="Times New Roman"/>
          <w:sz w:val="24"/>
          <w:szCs w:val="24"/>
        </w:rPr>
        <w:t xml:space="preserve"> or sub-genome specific </w:t>
      </w:r>
      <w:r w:rsidRPr="00EB4BFC">
        <w:rPr>
          <w:rFonts w:ascii="Times New Roman" w:hAnsi="Times New Roman" w:cs="Times New Roman"/>
          <w:sz w:val="24"/>
          <w:szCs w:val="24"/>
        </w:rPr>
        <w:t>expression</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&lt;EndNote&gt;&lt;Cite&gt;&lt;Author&gt;Pfeifer&lt;/Author&gt;&lt;Year&gt;2014&lt;/Year&gt;&lt;RecNum&gt;30&lt;/RecNum&gt;&lt;DisplayText&gt;[10]&lt;/DisplayText&gt;&lt;record&gt;&lt;rec-number&gt;30&lt;/rec-number&gt;&lt;foreign-keys&gt;&lt;key app="EN" db-id="s5dwvdfp5a2xepe2apfp9vz6rt09wzv95v2z" timestamp="1475492125"&gt;30&lt;/key&gt;&lt;/foreign-keys&gt;&lt;ref-type name="Journal Article"&gt;17&lt;/ref-type&gt;&lt;contributors&gt;&lt;authors&gt;&lt;author&gt;Pfeifer, Matthias&lt;/author&gt;&lt;author&gt;Kugler, Karl G&lt;/author&gt;&lt;author&gt;Sandve, Simen R&lt;/author&gt;&lt;author&gt;Zhan, Bujie&lt;/author&gt;&lt;author&gt;Rudi, Heidi&lt;/author&gt;&lt;author&gt;Hvidsten, Torgeir R&lt;/author&gt;&lt;author&gt;Mayer, Klaus FX&lt;/author&gt;&lt;author&gt;Olsen, Odd-Arne&lt;/author&gt;&lt;author&gt;International Wheat Genome Sequencing Consortium&lt;/author&gt;&lt;/authors&gt;&lt;/contributors&gt;&lt;titles&gt;&lt;title&gt;Genome interplay in the grain transcriptome of hexaploid bread wheat&lt;/title&gt;&lt;secondary-title&gt;Science&lt;/secondary-title&gt;&lt;/titles&gt;&lt;periodical&gt;&lt;full-title&gt;Science&lt;/full-title&gt;&lt;/periodical&gt;&lt;pages&gt;1250091&lt;/pages&gt;&lt;volume&gt;345&lt;/volume&gt;&lt;number&gt;6194&lt;/number&gt;&lt;dates&gt;&lt;year&gt;2014&lt;/year&gt;&lt;/dates&gt;&lt;isbn&gt;0036-8075&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[10]</w:t>
      </w:r>
      <w:r>
        <w:rPr>
          <w:rFonts w:ascii="Times New Roman" w:hAnsi="Times New Roman" w:cs="Times New Roman"/>
          <w:sz w:val="24"/>
          <w:szCs w:val="24"/>
        </w:rPr>
        <w:fldChar w:fldCharType="end"/>
      </w:r>
      <w:r>
        <w:rPr>
          <w:rFonts w:ascii="Times New Roman" w:hAnsi="Times New Roman" w:cs="Times New Roman"/>
          <w:sz w:val="24"/>
          <w:szCs w:val="24"/>
        </w:rPr>
        <w:t xml:space="preserve"> or codon bias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&lt;EndNote&gt;&lt;Cite&gt;&lt;Author&gt;Woese&lt;/Author&gt;&lt;Year&gt;2000&lt;/Year&gt;&lt;RecNum&gt;52&lt;/RecNum&gt;&lt;DisplayText&gt;[1, 11]&lt;/DisplayText&gt;&lt;record&gt;&lt;rec-number&gt;52&lt;/rec-number&gt;&lt;foreign-keys&gt;&lt;key app="EN" db-id="rvw5xw2v15pt0ee9eadpe52hfta9d92trrfd" timestamp="1448242173"&gt;52&lt;/key&gt;&lt;/foreign-keys&gt;&lt;ref-type name="Journal Article"&gt;17&lt;/ref-type&gt;&lt;contributors&gt;&lt;authors&gt;&lt;author&gt;Woese, Carl R&lt;/author&gt;&lt;author&gt;Olsen, Gary J&lt;/author&gt;&lt;author&gt;Ibba, Michael&lt;/author&gt;&lt;author&gt;Söll, Dieter&lt;/author&gt;&lt;/authors&gt;&lt;/contributors&gt;&lt;titles&gt;&lt;title&gt;Aminoacyl-tRNA synthetases, the genetic code, and the evolutionary process&lt;/title&gt;&lt;secondary-title&gt;Microbiology and Molecular Biology Reviews&lt;/secondary-title&gt;&lt;/titles&gt;&lt;periodical&gt;&lt;full-title&gt;Microbiology and Molecular Biology Reviews&lt;/full-title&gt;&lt;/periodical&gt;&lt;pages&gt;202-236&lt;/pages&gt;&lt;volume&gt;64&lt;/volume&gt;&lt;number&gt;1&lt;/number&gt;&lt;dates&gt;&lt;year&gt;2000&lt;/year&gt;&lt;/dates&gt;&lt;isbn&gt;1092-2172&lt;/isbn&gt;&lt;urls&gt;&lt;/urls&gt;&lt;/record&gt;&lt;/Cite&gt;&lt;Cite&gt;&lt;Author&gt;Agris&lt;/Author&gt;&lt;Year&gt;2007&lt;/Year&gt;&lt;RecNum&gt;58&lt;/RecNum&gt;&lt;record&gt;&lt;rec-number&gt;58&lt;/rec-number&gt;&lt;foreign-keys&gt;&lt;key app="EN" db-id="rvw5xw2v15pt0ee9eadpe52hfta9d92trrfd" timestamp="1448246751"&gt;58&lt;/key&gt;&lt;/foreign-keys&gt;&lt;ref-type name="Journal Article"&gt;17&lt;/ref-type&gt;&lt;contributors&gt;&lt;authors&gt;&lt;author&gt;Agris, Paul F&lt;/author&gt;&lt;author&gt;Vendeix, Franck AP&lt;/author&gt;&lt;author&gt;Graham, William D&lt;/author&gt;&lt;/authors&gt;&lt;/contributors&gt;&lt;titles&gt;&lt;title&gt;tRNA’s wobble decoding of the genome: 40 years of modification&lt;/title&gt;&lt;secondary-title&gt;Journal of molecular biology&lt;/secondary-title&gt;&lt;/titles&gt;&lt;periodical&gt;&lt;full-title&gt;Journal of molecular biology&lt;/full-title&gt;&lt;/periodical&gt;&lt;pages&gt;1-13&lt;/pages&gt;&lt;volume&gt;366&lt;/volume&gt;&lt;number&gt;1&lt;/number&gt;&lt;dates&gt;&lt;year&gt;2007&lt;/year&gt;&lt;/dates&gt;&lt;isbn&gt;0022-2836&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 11]</w:t>
      </w:r>
      <w:r>
        <w:rPr>
          <w:rFonts w:ascii="Times New Roman" w:hAnsi="Times New Roman" w:cs="Times New Roman"/>
          <w:sz w:val="24"/>
          <w:szCs w:val="24"/>
        </w:rPr>
        <w:fldChar w:fldCharType="end"/>
      </w:r>
      <w:r>
        <w:rPr>
          <w:rFonts w:ascii="Times New Roman" w:hAnsi="Times New Roman" w:cs="Times New Roman"/>
          <w:sz w:val="24"/>
          <w:szCs w:val="24"/>
        </w:rPr>
        <w:t xml:space="preserve"> resulting in differential expression of different transcript IDs at 14 and 30dpa .  </w:t>
      </w:r>
    </w:p>
    <w:p w:rsidR="00EA4C19" w:rsidRDefault="00EA4C19" w:rsidP="00EA4C19">
      <w:pPr>
        <w:spacing w:before="60" w:after="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Monophosphates of inosine and triphosphates of uracil are the major precursors for purine and pyrimidine metabolism respectively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&lt;EndNote&gt;&lt;Cite&gt;&lt;Author&gt;Zrenner&lt;/Author&gt;&lt;Year&gt;2006&lt;/Year&gt;&lt;RecNum&gt;61&lt;/RecNum&gt;&lt;DisplayText&gt;[12]&lt;/DisplayText&gt;&lt;record&gt;&lt;rec-number&gt;61&lt;/rec-number&gt;&lt;foreign-keys&gt;&lt;key app="EN" db-id="rvw5xw2v15pt0ee9eadpe52hfta9d92trrfd" timestamp="1449720777"&gt;61&lt;/key&gt;&lt;/foreign-keys&gt;&lt;ref-type name="Journal Article"&gt;17&lt;/ref-type&gt;&lt;contributors&gt;&lt;authors&gt;&lt;author&gt;Zrenner, Rita&lt;/author&gt;&lt;author&gt;Stitt, Mark&lt;/author&gt;&lt;author&gt;Sonnewald, Uwe&lt;/author&gt;&lt;author&gt;Boldt, Ralf&lt;/author&gt;&lt;/authors&gt;&lt;/contributors&gt;&lt;titles&gt;&lt;title&gt;Pyrimidine and purine biosynthesis and degradation in plants&lt;/title&gt;&lt;secondary-title&gt;Annu. Rev. Plant Biol.&lt;/secondary-title&gt;&lt;/titles&gt;&lt;periodical&gt;&lt;full-title&gt;Annu. Rev. Plant Biol.&lt;/full-title&gt;&lt;/periodical&gt;&lt;pages&gt;805-836&lt;/pages&gt;&lt;volume&gt;57&lt;/volume&gt;&lt;dates&gt;&lt;year&gt;2006&lt;/year&gt;&lt;/dates&gt;&lt;isbn&gt;1543-5008&lt;/isbn&gt;&lt;urls&gt;&lt;/urls&gt;&lt;/record&gt;&lt;/Cite&gt;&lt;/EndNote&gt;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[12]</w:t>
      </w:r>
      <w:r>
        <w:rPr>
          <w:rFonts w:ascii="Times New Roman" w:hAnsi="Times New Roman" w:cs="Times New Roman"/>
          <w:sz w:val="24"/>
          <w:szCs w:val="24"/>
        </w:rPr>
        <w:fldChar w:fldCharType="end"/>
      </w:r>
      <w:r>
        <w:rPr>
          <w:rFonts w:ascii="Times New Roman" w:hAnsi="Times New Roman" w:cs="Times New Roman"/>
          <w:sz w:val="24"/>
          <w:szCs w:val="24"/>
        </w:rPr>
        <w:t>.  Oxidized forms of triphosphates (</w:t>
      </w:r>
      <w:proofErr w:type="spellStart"/>
      <w:r>
        <w:rPr>
          <w:rFonts w:ascii="Times New Roman" w:hAnsi="Times New Roman" w:cs="Times New Roman"/>
          <w:sz w:val="24"/>
          <w:szCs w:val="24"/>
        </w:rPr>
        <w:t>dATP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dGTP</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dCTP</w:t>
      </w:r>
      <w:proofErr w:type="spellEnd"/>
      <w:r>
        <w:rPr>
          <w:rFonts w:ascii="Times New Roman" w:hAnsi="Times New Roman" w:cs="Times New Roman"/>
          <w:sz w:val="24"/>
          <w:szCs w:val="24"/>
        </w:rPr>
        <w:t>) are formed through their respective diphosphates (</w:t>
      </w:r>
      <w:proofErr w:type="spellStart"/>
      <w:r>
        <w:rPr>
          <w:rFonts w:ascii="Times New Roman" w:hAnsi="Times New Roman" w:cs="Times New Roman"/>
          <w:sz w:val="24"/>
          <w:szCs w:val="24"/>
        </w:rPr>
        <w:t>dADP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dGDP</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dCDP</w:t>
      </w:r>
      <w:proofErr w:type="spellEnd"/>
      <w:r>
        <w:rPr>
          <w:rFonts w:ascii="Times New Roman" w:hAnsi="Times New Roman" w:cs="Times New Roman"/>
          <w:sz w:val="24"/>
          <w:szCs w:val="24"/>
        </w:rPr>
        <w:t xml:space="preserve">) and not directly from their nucleoside triphosphates (ATP, GTP, and CTP).  While in the case of thymine, oxidized thymine nucleotide (dTMP) is formed from the </w:t>
      </w:r>
      <w:r>
        <w:rPr>
          <w:rFonts w:ascii="Times New Roman" w:hAnsi="Times New Roman" w:cs="Times New Roman"/>
          <w:sz w:val="24"/>
          <w:szCs w:val="24"/>
        </w:rPr>
        <w:lastRenderedPageBreak/>
        <w:t>oxidized form of uracil nucleotide (</w:t>
      </w:r>
      <w:proofErr w:type="spellStart"/>
      <w:r>
        <w:rPr>
          <w:rFonts w:ascii="Times New Roman" w:hAnsi="Times New Roman" w:cs="Times New Roman"/>
          <w:sz w:val="24"/>
          <w:szCs w:val="24"/>
        </w:rPr>
        <w:t>dUMP</w:t>
      </w:r>
      <w:proofErr w:type="spellEnd"/>
      <w:r>
        <w:rPr>
          <w:rFonts w:ascii="Times New Roman" w:hAnsi="Times New Roman" w:cs="Times New Roman"/>
          <w:sz w:val="24"/>
          <w:szCs w:val="24"/>
        </w:rPr>
        <w:t xml:space="preserve">) which further acts as precursor to from </w:t>
      </w:r>
      <w:proofErr w:type="spellStart"/>
      <w:r>
        <w:rPr>
          <w:rFonts w:ascii="Times New Roman" w:hAnsi="Times New Roman" w:cs="Times New Roman"/>
          <w:sz w:val="24"/>
          <w:szCs w:val="24"/>
        </w:rPr>
        <w:t>dTDP</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dTTP</w:t>
      </w:r>
      <w:proofErr w:type="spellEnd"/>
      <w:r>
        <w:rPr>
          <w:rFonts w:ascii="Times New Roman" w:hAnsi="Times New Roman" w:cs="Times New Roman"/>
          <w:sz w:val="24"/>
          <w:szCs w:val="24"/>
        </w:rPr>
        <w:t xml:space="preserve"> (</w:t>
      </w:r>
      <w:r w:rsidRPr="00F21838">
        <w:rPr>
          <w:rFonts w:ascii="Times New Roman" w:hAnsi="Times New Roman" w:cs="Times New Roman"/>
          <w:color w:val="0000FF"/>
          <w:sz w:val="24"/>
          <w:szCs w:val="24"/>
        </w:rPr>
        <w:t xml:space="preserve">Additional files </w:t>
      </w:r>
      <w:r w:rsidRPr="004E6716">
        <w:rPr>
          <w:rFonts w:ascii="Times New Roman" w:hAnsi="Times New Roman" w:cs="Times New Roman"/>
          <w:color w:val="FF0000"/>
          <w:sz w:val="24"/>
          <w:szCs w:val="24"/>
        </w:rPr>
        <w:t>1</w:t>
      </w:r>
      <w:r>
        <w:rPr>
          <w:rFonts w:ascii="Times New Roman" w:hAnsi="Times New Roman" w:cs="Times New Roman"/>
          <w:color w:val="FF0000"/>
          <w:sz w:val="24"/>
          <w:szCs w:val="24"/>
        </w:rPr>
        <w:t>5</w:t>
      </w:r>
      <w:r w:rsidRPr="004E6716">
        <w:rPr>
          <w:rFonts w:ascii="Times New Roman" w:hAnsi="Times New Roman" w:cs="Times New Roman"/>
          <w:color w:val="FF0000"/>
          <w:sz w:val="24"/>
          <w:szCs w:val="24"/>
        </w:rPr>
        <w:t>-</w:t>
      </w:r>
      <w:r>
        <w:rPr>
          <w:rFonts w:ascii="Times New Roman" w:hAnsi="Times New Roman" w:cs="Times New Roman"/>
          <w:color w:val="FF0000"/>
          <w:sz w:val="24"/>
          <w:szCs w:val="24"/>
        </w:rPr>
        <w:t>18</w:t>
      </w:r>
      <w:r>
        <w:rPr>
          <w:rFonts w:ascii="Times New Roman" w:hAnsi="Times New Roman" w:cs="Times New Roman"/>
          <w:sz w:val="24"/>
          <w:szCs w:val="24"/>
        </w:rPr>
        <w:t xml:space="preserve">).  Polymerases (DNA and RNA) have transcript IDs that are different between their 14 and 30dpa stages indicating that there may be multiple copies or sub-genome specific or developmentally differential regulation patterns.  </w:t>
      </w:r>
    </w:p>
    <w:p w:rsidR="00EA4C19" w:rsidRPr="005D4728" w:rsidRDefault="00EA4C19" w:rsidP="00EA4C19">
      <w:pPr>
        <w:spacing w:before="60" w:after="60" w:line="480" w:lineRule="auto"/>
        <w:rPr>
          <w:rFonts w:ascii="Times New Roman" w:hAnsi="Times New Roman" w:cs="Times New Roman"/>
          <w:b/>
          <w:sz w:val="24"/>
          <w:szCs w:val="24"/>
        </w:rPr>
      </w:pPr>
      <w:r w:rsidRPr="005D4728">
        <w:rPr>
          <w:rFonts w:ascii="Times New Roman" w:hAnsi="Times New Roman" w:cs="Times New Roman"/>
          <w:b/>
          <w:sz w:val="24"/>
          <w:szCs w:val="24"/>
        </w:rPr>
        <w:t>Amino acid metabolism:</w:t>
      </w:r>
    </w:p>
    <w:p w:rsidR="00EA4C19" w:rsidRDefault="00EA4C19" w:rsidP="00EA4C19">
      <w:pPr>
        <w:spacing w:before="60" w:after="60" w:line="480" w:lineRule="auto"/>
        <w:rPr>
          <w:rFonts w:ascii="Times New Roman" w:hAnsi="Times New Roman" w:cs="Times New Roman"/>
          <w:sz w:val="24"/>
          <w:szCs w:val="24"/>
        </w:rPr>
      </w:pPr>
      <w:r>
        <w:rPr>
          <w:rFonts w:ascii="Times New Roman" w:hAnsi="Times New Roman" w:cs="Times New Roman"/>
          <w:sz w:val="24"/>
          <w:szCs w:val="24"/>
        </w:rPr>
        <w:tab/>
        <w:t>There are 22 metabolic pathways involved in amino acid metabolism that are differentially regulated between 14 and 30dpa (</w:t>
      </w:r>
      <w:r w:rsidRPr="005C704A">
        <w:rPr>
          <w:rFonts w:ascii="Times New Roman" w:hAnsi="Times New Roman" w:cs="Times New Roman"/>
          <w:color w:val="0000FF"/>
          <w:sz w:val="24"/>
          <w:szCs w:val="24"/>
        </w:rPr>
        <w:t xml:space="preserve">Additional files </w:t>
      </w:r>
      <w:r w:rsidRPr="00602C52">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602C52">
        <w:rPr>
          <w:rFonts w:ascii="Times New Roman" w:hAnsi="Times New Roman" w:cs="Times New Roman"/>
          <w:color w:val="FF0000"/>
          <w:sz w:val="24"/>
          <w:szCs w:val="24"/>
        </w:rPr>
        <w:t>-</w:t>
      </w:r>
      <w:r>
        <w:rPr>
          <w:rFonts w:ascii="Times New Roman" w:hAnsi="Times New Roman" w:cs="Times New Roman"/>
          <w:color w:val="FF0000"/>
          <w:sz w:val="24"/>
          <w:szCs w:val="24"/>
        </w:rPr>
        <w:t>18</w:t>
      </w:r>
      <w:r>
        <w:rPr>
          <w:rFonts w:ascii="Times New Roman" w:hAnsi="Times New Roman" w:cs="Times New Roman"/>
          <w:sz w:val="24"/>
          <w:szCs w:val="24"/>
        </w:rPr>
        <w:t xml:space="preserve">).  Amino acids play a major role both in protein constituent and in non-proteinaceous metabolism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&lt;EndNote&gt;&lt;Cite&gt;&lt;Author&gt;Azevedo&lt;/Author&gt;&lt;Year&gt;2006&lt;/Year&gt;&lt;RecNum&gt;63&lt;/RecNum&gt;&lt;DisplayText&gt;[13]&lt;/DisplayText&gt;&lt;record&gt;&lt;rec-number&gt;63&lt;/rec-number&gt;&lt;foreign-keys&gt;&lt;key app="EN" db-id="rvw5xw2v15pt0ee9eadpe52hfta9d92trrfd" timestamp="1450663517"&gt;63&lt;/key&gt;&lt;/foreign-keys&gt;&lt;ref-type name="Journal Article"&gt;17&lt;/ref-type&gt;&lt;contributors&gt;&lt;authors&gt;&lt;author&gt;Azevedo, RA&lt;/author&gt;&lt;author&gt;Lancien, M&lt;/author&gt;&lt;author&gt;Lea, PJ&lt;/author&gt;&lt;/authors&gt;&lt;/contributors&gt;&lt;titles&gt;&lt;title&gt;The aspartic acid metabolic pathway, an exciting and essential pathway in plants&lt;/title&gt;&lt;secondary-title&gt;Amino acids&lt;/secondary-title&gt;&lt;/titles&gt;&lt;periodical&gt;&lt;full-title&gt;Amino acids&lt;/full-title&gt;&lt;/periodical&gt;&lt;pages&gt;143-162&lt;/pages&gt;&lt;volume&gt;30&lt;/volume&gt;&lt;number&gt;2&lt;/number&gt;&lt;dates&gt;&lt;year&gt;2006&lt;/year&gt;&lt;/dates&gt;&lt;isbn&gt;0939-4451&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[13]</w:t>
      </w:r>
      <w:r>
        <w:rPr>
          <w:rFonts w:ascii="Times New Roman" w:hAnsi="Times New Roman" w:cs="Times New Roman"/>
          <w:sz w:val="24"/>
          <w:szCs w:val="24"/>
        </w:rPr>
        <w:fldChar w:fldCharType="end"/>
      </w:r>
      <w:r>
        <w:rPr>
          <w:rFonts w:ascii="Times New Roman" w:hAnsi="Times New Roman" w:cs="Times New Roman"/>
          <w:sz w:val="24"/>
          <w:szCs w:val="24"/>
        </w:rPr>
        <w:t xml:space="preserve">.  Nitrogen and </w:t>
      </w:r>
      <w:proofErr w:type="spellStart"/>
      <w:r>
        <w:rPr>
          <w:rFonts w:ascii="Times New Roman" w:hAnsi="Times New Roman" w:cs="Times New Roman"/>
          <w:sz w:val="24"/>
          <w:szCs w:val="24"/>
        </w:rPr>
        <w:t>sulfur</w:t>
      </w:r>
      <w:proofErr w:type="spellEnd"/>
      <w:r>
        <w:rPr>
          <w:rFonts w:ascii="Times New Roman" w:hAnsi="Times New Roman" w:cs="Times New Roman"/>
          <w:sz w:val="24"/>
          <w:szCs w:val="24"/>
        </w:rPr>
        <w:t xml:space="preserve"> metabolism are tightly linked and act as a backbone for most of the amino acid metabolic pathways.  With respect to protein synthesis, the mechanistic target of rapamycin (</w:t>
      </w:r>
      <w:proofErr w:type="spellStart"/>
      <w:r>
        <w:rPr>
          <w:rFonts w:ascii="Times New Roman" w:hAnsi="Times New Roman" w:cs="Times New Roman"/>
          <w:sz w:val="24"/>
          <w:szCs w:val="24"/>
        </w:rPr>
        <w:t>mTOR</w:t>
      </w:r>
      <w:proofErr w:type="spellEnd"/>
      <w:r>
        <w:rPr>
          <w:rFonts w:ascii="Times New Roman" w:hAnsi="Times New Roman" w:cs="Times New Roman"/>
          <w:sz w:val="24"/>
          <w:szCs w:val="24"/>
        </w:rPr>
        <w:t xml:space="preserve">) is an atypical serine/threonine protein kinase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&lt;EndNote&gt;&lt;Cite&gt;&lt;Author&gt;Laplante&lt;/Author&gt;&lt;Year&gt;2012&lt;/Year&gt;&lt;RecNum&gt;84&lt;/RecNum&gt;&lt;DisplayText&gt;[14]&lt;/DisplayText&gt;&lt;record&gt;&lt;rec-number&gt;84&lt;/rec-number&gt;&lt;foreign-keys&gt;&lt;key app="EN" db-id="rvw5xw2v15pt0ee9eadpe52hfta9d92trrfd" timestamp="1450754339"&gt;84&lt;/key&gt;&lt;/foreign-keys&gt;&lt;ref-type name="Journal Article"&gt;17&lt;/ref-type&gt;&lt;contributors&gt;&lt;authors&gt;&lt;author&gt;Laplante, Mathieu&lt;/author&gt;&lt;author&gt;Sabatini, David M&lt;/author&gt;&lt;/authors&gt;&lt;/contributors&gt;&lt;titles&gt;&lt;title&gt;mTOR signaling in growth control and disease&lt;/title&gt;&lt;secondary-title&gt;Cell&lt;/secondary-title&gt;&lt;/titles&gt;&lt;periodical&gt;&lt;full-title&gt;Cell&lt;/full-title&gt;&lt;/periodical&gt;&lt;pages&gt;274-293&lt;/pages&gt;&lt;volume&gt;149&lt;/volume&gt;&lt;number&gt;2&lt;/number&gt;&lt;dates&gt;&lt;year&gt;2012&lt;/year&gt;&lt;/dates&gt;&lt;isbn&gt;0092-8674&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[14]</w:t>
      </w:r>
      <w:r>
        <w:rPr>
          <w:rFonts w:ascii="Times New Roman" w:hAnsi="Times New Roman" w:cs="Times New Roman"/>
          <w:sz w:val="24"/>
          <w:szCs w:val="24"/>
        </w:rPr>
        <w:fldChar w:fldCharType="end"/>
      </w:r>
      <w:r>
        <w:rPr>
          <w:rFonts w:ascii="Times New Roman" w:hAnsi="Times New Roman" w:cs="Times New Roman"/>
          <w:sz w:val="24"/>
          <w:szCs w:val="24"/>
        </w:rPr>
        <w:t xml:space="preserve"> that controls translational machinery and thereby </w:t>
      </w:r>
      <w:proofErr w:type="spellStart"/>
      <w:r>
        <w:rPr>
          <w:rFonts w:ascii="Times New Roman" w:hAnsi="Times New Roman" w:cs="Times New Roman"/>
          <w:sz w:val="24"/>
          <w:szCs w:val="24"/>
        </w:rPr>
        <w:t>regulats</w:t>
      </w:r>
      <w:proofErr w:type="spellEnd"/>
      <w:r>
        <w:rPr>
          <w:rFonts w:ascii="Times New Roman" w:hAnsi="Times New Roman" w:cs="Times New Roman"/>
          <w:sz w:val="24"/>
          <w:szCs w:val="24"/>
        </w:rPr>
        <w:t xml:space="preserve"> cell size through cell growth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&lt;EndNote&gt;&lt;Cite&gt;&lt;Author&gt;Asnaghi&lt;/Author&gt;&lt;Year&gt;2004&lt;/Year&gt;&lt;RecNum&gt;83&lt;/RecNum&gt;&lt;DisplayText&gt;[15]&lt;/DisplayText&gt;&lt;record&gt;&lt;rec-number&gt;83&lt;/rec-number&gt;&lt;foreign-keys&gt;&lt;key app="EN" db-id="rvw5xw2v15pt0ee9eadpe52hfta9d92trrfd" timestamp="1450754051"&gt;83&lt;/key&gt;&lt;/foreign-keys&gt;&lt;ref-type name="Journal Article"&gt;17&lt;/ref-type&gt;&lt;contributors&gt;&lt;authors&gt;&lt;author&gt;Asnaghi, Laura&lt;/author&gt;&lt;author&gt;Bruno, Paola&lt;/author&gt;&lt;author&gt;Priulla, Marcella&lt;/author&gt;&lt;author&gt;Nicolin, Angelo&lt;/author&gt;&lt;/authors&gt;&lt;/contributors&gt;&lt;titles&gt;&lt;title&gt;mTOR: a protein kinase switching between life and death&lt;/title&gt;&lt;secondary-title&gt;Pharmacological Research&lt;/secondary-title&gt;&lt;/titles&gt;&lt;periodical&gt;&lt;full-title&gt;Pharmacological Research&lt;/full-title&gt;&lt;/periodical&gt;&lt;pages&gt;545-549&lt;/pages&gt;&lt;volume&gt;50&lt;/volume&gt;&lt;number&gt;6&lt;/number&gt;&lt;dates&gt;&lt;year&gt;2004&lt;/year&gt;&lt;/dates&gt;&lt;isbn&gt;1043-6618&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[15]</w:t>
      </w:r>
      <w:r>
        <w:rPr>
          <w:rFonts w:ascii="Times New Roman" w:hAnsi="Times New Roman" w:cs="Times New Roman"/>
          <w:sz w:val="24"/>
          <w:szCs w:val="24"/>
        </w:rPr>
        <w:fldChar w:fldCharType="end"/>
      </w:r>
      <w:r>
        <w:rPr>
          <w:rFonts w:ascii="Times New Roman" w:hAnsi="Times New Roman" w:cs="Times New Roman"/>
          <w:sz w:val="24"/>
          <w:szCs w:val="24"/>
        </w:rPr>
        <w:t xml:space="preserve"> through the </w:t>
      </w:r>
      <w:proofErr w:type="spellStart"/>
      <w:r>
        <w:rPr>
          <w:rFonts w:ascii="Times New Roman" w:hAnsi="Times New Roman" w:cs="Times New Roman"/>
          <w:sz w:val="24"/>
          <w:szCs w:val="24"/>
        </w:rPr>
        <w:t>mTOR</w:t>
      </w:r>
      <w:proofErr w:type="spellEnd"/>
      <w:r>
        <w:rPr>
          <w:rFonts w:ascii="Times New Roman" w:hAnsi="Times New Roman" w:cs="Times New Roman"/>
          <w:sz w:val="24"/>
          <w:szCs w:val="24"/>
        </w:rPr>
        <w:t xml:space="preserve"> signalling pathway.  Here we focus mainly on differentially expressed genes between 14 and 30dpa that are involved in various metabolic pathways of protein associated amino acids.  </w:t>
      </w:r>
    </w:p>
    <w:p w:rsidR="00EA4C19" w:rsidRDefault="00EA4C19" w:rsidP="00EA4C19">
      <w:pPr>
        <w:spacing w:before="60" w:after="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shikimate pathway connects photosynthesis and amino acid metabolism by utilizing photosynthates (erythrose-4-phosphate and phosphoenolpyruvate) to synthesize aromatic amino acids (phenylalanine, tyrosine and tryptophan) and has been reported to occur only in plants and microbes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&lt;EndNote&gt;&lt;Cite&gt;&lt;Author&gt;Herrmann&lt;/Author&gt;&lt;Year&gt;1995&lt;/Year&gt;&lt;RecNum&gt;62&lt;/RecNum&gt;&lt;DisplayText&gt;[16]&lt;/DisplayText&gt;&lt;record&gt;&lt;rec-number&gt;62&lt;/rec-number&gt;&lt;foreign-keys&gt;&lt;key app="EN" db-id="rvw5xw2v15pt0ee9eadpe52hfta9d92trrfd" timestamp="1450653932"&gt;62&lt;/key&gt;&lt;/foreign-keys&gt;&lt;ref-type name="Journal Article"&gt;17&lt;/ref-type&gt;&lt;contributors&gt;&lt;authors&gt;&lt;author&gt;Herrmann, Klaus M&lt;/author&gt;&lt;/authors&gt;&lt;/contributors&gt;&lt;titles&gt;&lt;title&gt;The shikimate pathway: early steps in the biosynthesis of aromatic compounds&lt;/title&gt;&lt;secondary-title&gt;The Plant Cell&lt;/secondary-title&gt;&lt;/titles&gt;&lt;periodical&gt;&lt;full-title&gt;The Plant Cell&lt;/full-title&gt;&lt;/periodical&gt;&lt;pages&gt;907-919&lt;/pages&gt;&lt;volume&gt;7&lt;/volume&gt;&lt;number&gt;7&lt;/number&gt;&lt;dates&gt;&lt;year&gt;1995&lt;/year&gt;&lt;/dates&gt;&lt;urls&gt;&lt;/urls&gt;&lt;/record&gt;&lt;/Cite&gt;&lt;/EndNote&gt;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[16]</w:t>
      </w:r>
      <w:r>
        <w:rPr>
          <w:rFonts w:ascii="Times New Roman" w:hAnsi="Times New Roman" w:cs="Times New Roman"/>
          <w:sz w:val="24"/>
          <w:szCs w:val="24"/>
        </w:rPr>
        <w:fldChar w:fldCharType="end"/>
      </w:r>
      <w:r>
        <w:rPr>
          <w:rFonts w:ascii="Times New Roman" w:hAnsi="Times New Roman" w:cs="Times New Roman"/>
          <w:sz w:val="24"/>
          <w:szCs w:val="24"/>
        </w:rPr>
        <w:t>.  Differential expression of genes involved in the shikimate pathway specifically at 14dpa (</w:t>
      </w:r>
      <w:r w:rsidRPr="00993F6F">
        <w:rPr>
          <w:rFonts w:ascii="Times New Roman" w:hAnsi="Times New Roman" w:cs="Times New Roman"/>
          <w:color w:val="0000FF"/>
          <w:sz w:val="24"/>
          <w:szCs w:val="24"/>
        </w:rPr>
        <w:t>Additional file</w:t>
      </w:r>
      <w:r>
        <w:rPr>
          <w:rFonts w:ascii="Times New Roman" w:hAnsi="Times New Roman" w:cs="Times New Roman"/>
          <w:color w:val="0000FF"/>
          <w:sz w:val="24"/>
          <w:szCs w:val="24"/>
        </w:rPr>
        <w:t>s</w:t>
      </w:r>
      <w:r w:rsidRPr="00993F6F">
        <w:rPr>
          <w:rFonts w:ascii="Times New Roman" w:hAnsi="Times New Roman" w:cs="Times New Roman"/>
          <w:color w:val="0000FF"/>
          <w:sz w:val="24"/>
          <w:szCs w:val="24"/>
        </w:rPr>
        <w:t xml:space="preserve"> </w:t>
      </w:r>
      <w:r w:rsidRPr="006B53F3">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6B53F3">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coincides with the active accumulation of photosynthates.  The shikimate pathway channels nearly one-fifth of the carbon fixed by plants and is especially involved in aromatic amino acid metabolism and the formation of secondary metabolites like quinones, folates, flavonoids, alkaloids, and lignin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&lt;EndNote&gt;&lt;Cite&gt;&lt;Author&gt;Herrmann&lt;/Author&gt;&lt;Year&gt;1995&lt;/Year&gt;&lt;RecNum&gt;62&lt;/RecNum&gt;&lt;DisplayText&gt;[16, 17]&lt;/DisplayText&gt;&lt;record&gt;&lt;rec-number&gt;62&lt;/rec-number&gt;&lt;foreign-keys&gt;&lt;key app="EN" db-id="rvw5xw2v15pt0ee9eadpe52hfta9d92trrfd" timestamp="1450653932"&gt;62&lt;/key&gt;&lt;/foreign-keys&gt;&lt;ref-type name="Journal Article"&gt;17&lt;/ref-type&gt;&lt;contributors&gt;&lt;authors&gt;&lt;author&gt;Herrmann, Klaus M&lt;/author&gt;&lt;/authors&gt;&lt;/contributors&gt;&lt;titles&gt;&lt;title&gt;The shikimate pathway: early steps in the biosynthesis of aromatic compounds&lt;/title&gt;&lt;secondary-title&gt;The Plant Cell&lt;/secondary-title&gt;&lt;/titles&gt;&lt;periodical&gt;&lt;full-title&gt;The Plant Cell&lt;/full-title&gt;&lt;/periodical&gt;&lt;pages&gt;907-919&lt;/pages&gt;&lt;volume&gt;7&lt;/volume&gt;&lt;number&gt;7&lt;/number&gt;&lt;dates&gt;&lt;year&gt;1995&lt;/year&gt;&lt;/dates&gt;&lt;urls&gt;&lt;/urls&gt;&lt;/record&gt;&lt;/Cite&gt;&lt;Cite&gt;&lt;Author&gt;Dudareva&lt;/Author&gt;&lt;Year&gt;2015&lt;/Year&gt;&lt;RecNum&gt;85&lt;/RecNum&gt;&lt;record&gt;&lt;rec-number&gt;85&lt;/rec-number&gt;&lt;foreign-keys&gt;&lt;key app="EN" db-id="rvw5xw2v15pt0ee9eadpe52hfta9d92trrfd" timestamp="1450762945"&gt;85&lt;/key&gt;&lt;/foreign-keys&gt;&lt;ref-type name="Journal Article"&gt;17&lt;/ref-type&gt;&lt;contributors&gt;&lt;authors&gt;&lt;author&gt;Dudareva, Natalia&lt;/author&gt;&lt;/authors&gt;&lt;/contributors&gt;&lt;titles&gt;&lt;title&gt;Aromatic Amino Acid Network: Biosynthesis, Regulation and Transport&lt;/title&gt;&lt;secondary-title&gt;The FASEB Journal&lt;/secondary-title&gt;&lt;/titles&gt;&lt;periodical&gt;&lt;full-title&gt;The FASEB journal&lt;/full-title&gt;&lt;/periodical&gt;&lt;pages&gt;103.2&lt;/pages&gt;&lt;volume&gt;29&lt;/volume&gt;&lt;number&gt;1 Supplement&lt;/number&gt;&lt;dates&gt;&lt;year&gt;2015&lt;/year&gt;&lt;/dates&gt;&lt;isbn&gt;0892-6638&lt;/isbn&gt;&lt;work-type&gt;Biochemistry and molecular biology-vitamin and amino acid metabolism&lt;/work-type&gt;&lt;urls&gt;&lt;/urls&gt;&lt;/record&gt;&lt;/Cite&gt;&lt;/EndNote&gt;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[16, 17]</w:t>
      </w:r>
      <w:r>
        <w:rPr>
          <w:rFonts w:ascii="Times New Roman" w:hAnsi="Times New Roman" w:cs="Times New Roman"/>
          <w:sz w:val="24"/>
          <w:szCs w:val="24"/>
        </w:rPr>
        <w:fldChar w:fldCharType="end"/>
      </w:r>
      <w:r>
        <w:rPr>
          <w:rFonts w:ascii="Times New Roman" w:hAnsi="Times New Roman" w:cs="Times New Roman"/>
          <w:sz w:val="24"/>
          <w:szCs w:val="24"/>
        </w:rPr>
        <w:t xml:space="preserve"> through various specialized metabolic pathways.   </w:t>
      </w:r>
    </w:p>
    <w:p w:rsidR="00EA4C19" w:rsidRDefault="00EA4C19" w:rsidP="00EA4C19">
      <w:pPr>
        <w:spacing w:before="60" w:after="60" w:line="480" w:lineRule="auto"/>
        <w:ind w:firstLine="720"/>
        <w:rPr>
          <w:rFonts w:ascii="Times New Roman" w:hAnsi="Times New Roman" w:cs="Times New Roman"/>
          <w:sz w:val="24"/>
          <w:szCs w:val="24"/>
        </w:rPr>
      </w:pPr>
    </w:p>
    <w:p w:rsidR="00EA4C19" w:rsidRDefault="00EA4C19" w:rsidP="00EA4C19">
      <w:pPr>
        <w:spacing w:before="60" w:after="6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aspartate family metabolic pathway plays a multifaceted role in plants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&lt;EndNote&gt;&lt;Cite&gt;&lt;Author&gt;Kirma&lt;/Author&gt;&lt;Year&gt;2012&lt;/Year&gt;&lt;RecNum&gt;67&lt;/RecNum&gt;&lt;DisplayText&gt;[18]&lt;/DisplayText&gt;&lt;record&gt;&lt;rec-number&gt;67&lt;/rec-number&gt;&lt;foreign-keys&gt;&lt;key app="EN" db-id="rvw5xw2v15pt0ee9eadpe52hfta9d92trrfd" timestamp="1450681669"&gt;67&lt;/key&gt;&lt;/foreign-keys&gt;&lt;ref-type name="Journal Article"&gt;17&lt;/ref-type&gt;&lt;contributors&gt;&lt;authors&gt;&lt;author&gt;Kirma, Menny&lt;/author&gt;&lt;author&gt;Araújo, Wagner L&lt;/author&gt;&lt;author&gt;Fernie, Alisdair R&lt;/author&gt;&lt;author&gt;Galili, Gad&lt;/author&gt;&lt;/authors&gt;&lt;/contributors&gt;&lt;titles&gt;&lt;title&gt;The multifaceted role of aspartate-family amino acids in plant metabolism&lt;/title&gt;&lt;secondary-title&gt;Journal of experimental botany&lt;/secondary-title&gt;&lt;/titles&gt;&lt;periodical&gt;&lt;full-title&gt;Journal of experimental botany&lt;/full-title&gt;&lt;/periodical&gt;&lt;pages&gt;ers119&lt;/pages&gt;&lt;dates&gt;&lt;year&gt;2012&lt;/year&gt;&lt;/dates&gt;&lt;isbn&gt;0022-0957&lt;/isbn&gt;&lt;urls&gt;&lt;/urls&gt;&lt;/record&gt;&lt;/Cite&gt;&lt;/EndNote&gt;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[18]</w:t>
      </w:r>
      <w:r>
        <w:rPr>
          <w:rFonts w:ascii="Times New Roman" w:hAnsi="Times New Roman" w:cs="Times New Roman"/>
          <w:sz w:val="24"/>
          <w:szCs w:val="24"/>
        </w:rPr>
        <w:fldChar w:fldCharType="end"/>
      </w:r>
      <w:r>
        <w:rPr>
          <w:rFonts w:ascii="Times New Roman" w:hAnsi="Times New Roman" w:cs="Times New Roman"/>
          <w:sz w:val="24"/>
          <w:szCs w:val="24"/>
        </w:rPr>
        <w:t xml:space="preserve"> and involves glycine, serine and threonine metabolism; cysteine and methionine metabolism; and lysine metabolism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&lt;EndNote&gt;&lt;Cite&gt;&lt;Author&gt;Hildebrandt&lt;/Author&gt;&lt;Year&gt;2015&lt;/Year&gt;&lt;RecNum&gt;64&lt;/RecNum&gt;&lt;DisplayText&gt;[19]&lt;/DisplayText&gt;&lt;record&gt;&lt;rec-number&gt;64&lt;/rec-number&gt;&lt;foreign-keys&gt;&lt;key app="EN" db-id="rvw5xw2v15pt0ee9eadpe52hfta9d92trrfd" timestamp="1450674520"&gt;64&lt;/key&gt;&lt;/foreign-keys&gt;&lt;ref-type name="Journal Article"&gt;17&lt;/ref-type&gt;&lt;contributors&gt;&lt;authors&gt;&lt;author&gt;Hildebrandt, Tatjana M&lt;/author&gt;&lt;author&gt;Nesi, Adriano Nunes&lt;/author&gt;&lt;author&gt;Araújo, Wagner L&lt;/author&gt;&lt;author&gt;Braun, Hans-Peter&lt;/author&gt;&lt;/authors&gt;&lt;/contributors&gt;&lt;titles&gt;&lt;title&gt;Amino acid catabolism in plants&lt;/title&gt;&lt;secondary-title&gt;Molecular plant&lt;/secondary-title&gt;&lt;/titles&gt;&lt;periodical&gt;&lt;full-title&gt;Molecular plant&lt;/full-title&gt;&lt;/periodical&gt;&lt;pages&gt;1563-1579&lt;/pages&gt;&lt;volume&gt;8&lt;/volume&gt;&lt;number&gt;11&lt;/number&gt;&lt;dates&gt;&lt;year&gt;2015&lt;/year&gt;&lt;/dates&gt;&lt;isbn&gt;1674-2052&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[19]</w:t>
      </w:r>
      <w:r>
        <w:rPr>
          <w:rFonts w:ascii="Times New Roman" w:hAnsi="Times New Roman" w:cs="Times New Roman"/>
          <w:sz w:val="24"/>
          <w:szCs w:val="24"/>
        </w:rPr>
        <w:fldChar w:fldCharType="end"/>
      </w:r>
      <w:r>
        <w:rPr>
          <w:rFonts w:ascii="Times New Roman" w:hAnsi="Times New Roman" w:cs="Times New Roman"/>
          <w:sz w:val="24"/>
          <w:szCs w:val="24"/>
        </w:rPr>
        <w:t xml:space="preserve">.  With respect to </w:t>
      </w:r>
      <w:proofErr w:type="spellStart"/>
      <w:r>
        <w:rPr>
          <w:rFonts w:ascii="Times New Roman" w:hAnsi="Times New Roman" w:cs="Times New Roman"/>
          <w:sz w:val="24"/>
          <w:szCs w:val="24"/>
        </w:rPr>
        <w:t>monogastric</w:t>
      </w:r>
      <w:proofErr w:type="spellEnd"/>
      <w:r>
        <w:rPr>
          <w:rFonts w:ascii="Times New Roman" w:hAnsi="Times New Roman" w:cs="Times New Roman"/>
          <w:sz w:val="24"/>
          <w:szCs w:val="24"/>
        </w:rPr>
        <w:t xml:space="preserve"> animals, the aspartate family of amino acids constitute nearly 50% of the essential amino acids.  Their biochemical importance in plants have been realized due to their metabolic expensiveness and thereby, they are mostly involved in inter-conversion process rather than various catabolic processes through which they are recycled and reused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&lt;EndNote&gt;&lt;Cite&gt;&lt;Author&gt;Hildebrandt&lt;/Author&gt;&lt;Year&gt;2015&lt;/Year&gt;&lt;RecNum&gt;64&lt;/RecNum&gt;&lt;DisplayText&gt;[19]&lt;/DisplayText&gt;&lt;record&gt;&lt;rec-number&gt;64&lt;/rec-number&gt;&lt;foreign-keys&gt;&lt;key app="EN" db-id="rvw5xw2v15pt0ee9eadpe52hfta9d92trrfd" timestamp="1450674520"&gt;64&lt;/key&gt;&lt;/foreign-keys&gt;&lt;ref-type name="Journal Article"&gt;17&lt;/ref-type&gt;&lt;contributors&gt;&lt;authors&gt;&lt;author&gt;Hildebrandt, Tatjana M&lt;/author&gt;&lt;author&gt;Nesi, Adriano Nunes&lt;/author&gt;&lt;author&gt;Araújo, Wagner L&lt;/author&gt;&lt;author&gt;Braun, Hans-Peter&lt;/author&gt;&lt;/authors&gt;&lt;/contributors&gt;&lt;titles&gt;&lt;title&gt;Amino acid catabolism in plants&lt;/title&gt;&lt;secondary-title&gt;Molecular plant&lt;/secondary-title&gt;&lt;/titles&gt;&lt;periodical&gt;&lt;full-title&gt;Molecular plant&lt;/full-title&gt;&lt;/periodical&gt;&lt;pages&gt;1563-1579&lt;/pages&gt;&lt;volume&gt;8&lt;/volume&gt;&lt;number&gt;11&lt;/number&gt;&lt;dates&gt;&lt;year&gt;2015&lt;/year&gt;&lt;/dates&gt;&lt;isbn&gt;1674-2052&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[19]</w:t>
      </w:r>
      <w:r>
        <w:rPr>
          <w:rFonts w:ascii="Times New Roman" w:hAnsi="Times New Roman" w:cs="Times New Roman"/>
          <w:sz w:val="24"/>
          <w:szCs w:val="24"/>
        </w:rPr>
        <w:fldChar w:fldCharType="end"/>
      </w:r>
      <w:r>
        <w:rPr>
          <w:rFonts w:ascii="Times New Roman" w:hAnsi="Times New Roman" w:cs="Times New Roman"/>
          <w:sz w:val="24"/>
          <w:szCs w:val="24"/>
        </w:rPr>
        <w:t xml:space="preserve">.  Transcriptional regulation of genes involved in aspartate-family amino acids’ metabolic pathways is not well known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&lt;EndNote&gt;&lt;Cite&gt;&lt;Author&gt;Jander&lt;/Author&gt;&lt;Year&gt;2009&lt;/Year&gt;&lt;RecNum&gt;68&lt;/RecNum&gt;&lt;DisplayText&gt;[20]&lt;/DisplayText&gt;&lt;record&gt;&lt;rec-number&gt;68&lt;/rec-number&gt;&lt;foreign-keys&gt;&lt;key app="EN" db-id="rvw5xw2v15pt0ee9eadpe52hfta9d92trrfd" timestamp="1450682059"&gt;68&lt;/key&gt;&lt;/foreign-keys&gt;&lt;ref-type name="Journal Article"&gt;17&lt;/ref-type&gt;&lt;contributors&gt;&lt;authors&gt;&lt;author&gt;Jander, Georg&lt;/author&gt;&lt;author&gt;Joshi, Vijay&lt;/author&gt;&lt;/authors&gt;&lt;/contributors&gt;&lt;titles&gt;&lt;title&gt;Aspartate-derived amino acid biosynthesis in Arabidopsis thaliana&lt;/title&gt;&lt;secondary-title&gt;The Arabidopsis book/American Society of Plant Biologists&lt;/secondary-title&gt;&lt;/titles&gt;&lt;periodical&gt;&lt;full-title&gt;The Arabidopsis book/American Society of Plant Biologists&lt;/full-title&gt;&lt;/periodical&gt;&lt;pages&gt;e0121&lt;/pages&gt;&lt;volume&gt;7&lt;/volume&gt;&lt;dates&gt;&lt;year&gt;2009&lt;/year&gt;&lt;/dates&gt;&lt;urls&gt;&lt;/urls&gt;&lt;electronic-resource-num&gt;10.1199/tab.0121&lt;/electronic-resource-num&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[20]</w:t>
      </w:r>
      <w:r>
        <w:rPr>
          <w:rFonts w:ascii="Times New Roman" w:hAnsi="Times New Roman" w:cs="Times New Roman"/>
          <w:sz w:val="24"/>
          <w:szCs w:val="24"/>
        </w:rPr>
        <w:fldChar w:fldCharType="end"/>
      </w:r>
      <w:r>
        <w:rPr>
          <w:rFonts w:ascii="Times New Roman" w:hAnsi="Times New Roman" w:cs="Times New Roman"/>
          <w:sz w:val="24"/>
          <w:szCs w:val="24"/>
        </w:rPr>
        <w:t>.  Most of the genes involved in glycine, serine and threonine metabolism are expressed at 14dpa (</w:t>
      </w:r>
      <w:r w:rsidRPr="00636D01">
        <w:rPr>
          <w:rFonts w:ascii="Times New Roman" w:hAnsi="Times New Roman" w:cs="Times New Roman"/>
          <w:color w:val="0000FF"/>
          <w:sz w:val="24"/>
          <w:szCs w:val="24"/>
        </w:rPr>
        <w:t>Additional file</w:t>
      </w:r>
      <w:r>
        <w:rPr>
          <w:rFonts w:ascii="Times New Roman" w:hAnsi="Times New Roman" w:cs="Times New Roman"/>
          <w:color w:val="0000FF"/>
          <w:sz w:val="24"/>
          <w:szCs w:val="24"/>
        </w:rPr>
        <w:t>s</w:t>
      </w:r>
      <w:r w:rsidRPr="00636D01">
        <w:rPr>
          <w:rFonts w:ascii="Times New Roman" w:hAnsi="Times New Roman" w:cs="Times New Roman"/>
          <w:color w:val="0000FF"/>
          <w:sz w:val="24"/>
          <w:szCs w:val="24"/>
        </w:rPr>
        <w:t xml:space="preserve"> </w:t>
      </w:r>
      <w:r w:rsidRPr="009D343D">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9D343D">
        <w:rPr>
          <w:rFonts w:ascii="Times New Roman" w:hAnsi="Times New Roman" w:cs="Times New Roman"/>
          <w:color w:val="FF0000"/>
          <w:sz w:val="24"/>
          <w:szCs w:val="24"/>
        </w:rPr>
        <w:t>-</w:t>
      </w:r>
      <w:r>
        <w:rPr>
          <w:rFonts w:ascii="Times New Roman" w:hAnsi="Times New Roman" w:cs="Times New Roman"/>
          <w:color w:val="FF0000"/>
          <w:sz w:val="24"/>
          <w:szCs w:val="24"/>
        </w:rPr>
        <w:t>18</w:t>
      </w:r>
      <w:r>
        <w:rPr>
          <w:rFonts w:ascii="Times New Roman" w:hAnsi="Times New Roman" w:cs="Times New Roman"/>
          <w:sz w:val="24"/>
          <w:szCs w:val="24"/>
        </w:rPr>
        <w:t xml:space="preserve">) indicates their activeness physiologically and biochemically.  Glycine and serine pathways have been studied in much detail due to their oncogenic properties at hyper-activated conditions and their degradative pathway leads to one-carbon metabolism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&lt;EndNote&gt;&lt;Cite&gt;&lt;Author&gt;Locasale&lt;/Author&gt;&lt;Year&gt;2013&lt;/Year&gt;&lt;RecNum&gt;65&lt;/RecNum&gt;&lt;DisplayText&gt;[21]&lt;/DisplayText&gt;&lt;record&gt;&lt;rec-number&gt;65&lt;/rec-number&gt;&lt;foreign-keys&gt;&lt;key app="EN" db-id="rvw5xw2v15pt0ee9eadpe52hfta9d92trrfd" timestamp="1450676029"&gt;65&lt;/key&gt;&lt;/foreign-keys&gt;&lt;ref-type name="Journal Article"&gt;17&lt;/ref-type&gt;&lt;contributors&gt;&lt;authors&gt;&lt;author&gt;Locasale, Jason W&lt;/author&gt;&lt;/authors&gt;&lt;/contributors&gt;&lt;titles&gt;&lt;title&gt;Serine, glycine and one-carbon units: cancer metabolism in full circle&lt;/title&gt;&lt;secondary-title&gt;Nature Reviews Cancer&lt;/secondary-title&gt;&lt;/titles&gt;&lt;periodical&gt;&lt;full-title&gt;Nature Reviews Cancer&lt;/full-title&gt;&lt;/periodical&gt;&lt;pages&gt;572-583&lt;/pages&gt;&lt;volume&gt;13&lt;/volume&gt;&lt;number&gt;8&lt;/number&gt;&lt;dates&gt;&lt;year&gt;2013&lt;/year&gt;&lt;/dates&gt;&lt;isbn&gt;1474-175X&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[21]</w:t>
      </w:r>
      <w:r>
        <w:rPr>
          <w:rFonts w:ascii="Times New Roman" w:hAnsi="Times New Roman" w:cs="Times New Roman"/>
          <w:sz w:val="24"/>
          <w:szCs w:val="24"/>
        </w:rPr>
        <w:fldChar w:fldCharType="end"/>
      </w:r>
      <w:r>
        <w:rPr>
          <w:rFonts w:ascii="Times New Roman" w:hAnsi="Times New Roman" w:cs="Times New Roman"/>
          <w:sz w:val="24"/>
          <w:szCs w:val="24"/>
        </w:rPr>
        <w:t>.  Although glycine degradation links with one-carbon metabolism, its involvement in photorespiration becomes expensive.  Similar trends of differential expression at 14dpa were found in cysteine and methionine metabolism as in the earlier pathways (</w:t>
      </w:r>
      <w:r w:rsidRPr="009A7810">
        <w:rPr>
          <w:rFonts w:ascii="Times New Roman" w:hAnsi="Times New Roman" w:cs="Times New Roman"/>
          <w:color w:val="0000FF"/>
          <w:sz w:val="24"/>
          <w:szCs w:val="24"/>
        </w:rPr>
        <w:t>Additional file</w:t>
      </w:r>
      <w:r>
        <w:rPr>
          <w:rFonts w:ascii="Times New Roman" w:hAnsi="Times New Roman" w:cs="Times New Roman"/>
          <w:color w:val="0000FF"/>
          <w:sz w:val="24"/>
          <w:szCs w:val="24"/>
        </w:rPr>
        <w:t>s</w:t>
      </w:r>
      <w:r w:rsidRPr="009A7810">
        <w:rPr>
          <w:rFonts w:ascii="Times New Roman" w:hAnsi="Times New Roman" w:cs="Times New Roman"/>
          <w:color w:val="0000FF"/>
          <w:sz w:val="24"/>
          <w:szCs w:val="24"/>
        </w:rPr>
        <w:t xml:space="preserve"> </w:t>
      </w:r>
      <w:r w:rsidRPr="00B45966">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B45966">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Cysteine and pyruvate is inter-converted at 14dpa, while at 30dpa, cysteine is converted to pyruvate for energy requirements (</w:t>
      </w:r>
      <w:r w:rsidRPr="00F92FF8">
        <w:rPr>
          <w:rFonts w:ascii="Times New Roman" w:hAnsi="Times New Roman" w:cs="Times New Roman"/>
          <w:color w:val="0000FF"/>
          <w:sz w:val="24"/>
          <w:szCs w:val="24"/>
        </w:rPr>
        <w:t>Additional file</w:t>
      </w:r>
      <w:r>
        <w:rPr>
          <w:rFonts w:ascii="Times New Roman" w:hAnsi="Times New Roman" w:cs="Times New Roman"/>
          <w:color w:val="0000FF"/>
          <w:sz w:val="24"/>
          <w:szCs w:val="24"/>
        </w:rPr>
        <w:t>s</w:t>
      </w:r>
      <w:r w:rsidRPr="00F92FF8">
        <w:rPr>
          <w:rFonts w:ascii="Times New Roman" w:hAnsi="Times New Roman" w:cs="Times New Roman"/>
          <w:color w:val="0000FF"/>
          <w:sz w:val="24"/>
          <w:szCs w:val="24"/>
        </w:rPr>
        <w:t xml:space="preserve"> </w:t>
      </w:r>
      <w:r w:rsidRPr="00992A72">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992A72">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Methionine catabolism involves many intermediary steps leading to methionine salvage.  Glutamate and cysteine results in </w:t>
      </w:r>
      <w:proofErr w:type="spellStart"/>
      <w:r>
        <w:rPr>
          <w:rFonts w:ascii="Times New Roman" w:hAnsi="Times New Roman" w:cs="Times New Roman"/>
          <w:sz w:val="24"/>
          <w:szCs w:val="24"/>
        </w:rPr>
        <w:t>glutamylcysteine</w:t>
      </w:r>
      <w:proofErr w:type="spellEnd"/>
      <w:r>
        <w:rPr>
          <w:rFonts w:ascii="Times New Roman" w:hAnsi="Times New Roman" w:cs="Times New Roman"/>
          <w:sz w:val="24"/>
          <w:szCs w:val="24"/>
        </w:rPr>
        <w:t xml:space="preserve"> which in turn combines with glycine to synthesize glutathione and is known to play a key role in plant chloroplasts with redox reactions, ascorbic acid metabolism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&lt;EndNote&gt;&lt;Cite&gt;&lt;Author&gt;Foyer&lt;/Author&gt;&lt;Year&gt;1976&lt;/Year&gt;&lt;RecNum&gt;78&lt;/RecNum&gt;&lt;DisplayText&gt;[22]&lt;/DisplayText&gt;&lt;record&gt;&lt;rec-number&gt;78&lt;/rec-number&gt;&lt;foreign-keys&gt;&lt;key app="EN" db-id="rvw5xw2v15pt0ee9eadpe52hfta9d92trrfd" timestamp="1450749730"&gt;78&lt;/key&gt;&lt;/foreign-keys&gt;&lt;ref-type name="Journal Article"&gt;17&lt;/ref-type&gt;&lt;contributors&gt;&lt;authors&gt;&lt;author&gt;Foyer, Christine H&lt;/author&gt;&lt;author&gt;Halliwell, Barry&lt;/author&gt;&lt;/authors&gt;&lt;/contributors&gt;&lt;titles&gt;&lt;title&gt;The presence of glutathione and glutathione reductase in chloroplasts: a proposed role in ascorbic acid metabolism&lt;/title&gt;&lt;secondary-title&gt;Planta&lt;/secondary-title&gt;&lt;/titles&gt;&lt;periodical&gt;&lt;full-title&gt;Planta&lt;/full-title&gt;&lt;/periodical&gt;&lt;pages&gt;21-25&lt;/pages&gt;&lt;volume&gt;133&lt;/volume&gt;&lt;number&gt;1&lt;/number&gt;&lt;dates&gt;&lt;year&gt;1976&lt;/year&gt;&lt;/dates&gt;&lt;isbn&gt;0032-0935&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[22]</w:t>
      </w:r>
      <w:r>
        <w:rPr>
          <w:rFonts w:ascii="Times New Roman" w:hAnsi="Times New Roman" w:cs="Times New Roman"/>
          <w:sz w:val="24"/>
          <w:szCs w:val="24"/>
        </w:rPr>
        <w:fldChar w:fldCharType="end"/>
      </w:r>
      <w:r>
        <w:rPr>
          <w:rFonts w:ascii="Times New Roman" w:hAnsi="Times New Roman" w:cs="Times New Roman"/>
          <w:sz w:val="24"/>
          <w:szCs w:val="24"/>
        </w:rPr>
        <w:t xml:space="preserve">, and during stress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&lt;EndNote&gt;&lt;Cite&gt;&lt;Author&gt;Rennenberg&lt;/Author&gt;&lt;Year&gt;1994&lt;/Year&gt;&lt;RecNum&gt;79&lt;/RecNum&gt;&lt;DisplayText&gt;[23]&lt;/DisplayText&gt;&lt;record&gt;&lt;rec-number&gt;79&lt;/rec-number&gt;&lt;foreign-keys&gt;&lt;key app="EN" db-id="rvw5xw2v15pt0ee9eadpe52hfta9d92trrfd" timestamp="1450749958"&gt;79&lt;/key&gt;&lt;/foreign-keys&gt;&lt;ref-type name="Book Section"&gt;5&lt;/ref-type&gt;&lt;contributors&gt;&lt;authors&gt;&lt;author&gt;Rennenberg, Heinz&lt;/author&gt;&lt;author&gt;Brunold, Christian&lt;/author&gt;&lt;/authors&gt;&lt;/contributors&gt;&lt;titles&gt;&lt;title&gt;Significance of glutathione metabolism in plants under stress&lt;/title&gt;&lt;secondary-title&gt;Progress in botany&lt;/secondary-title&gt;&lt;/titles&gt;&lt;pages&gt;142-156&lt;/pages&gt;&lt;dates&gt;&lt;year&gt;1994&lt;/year&gt;&lt;/dates&gt;&lt;publisher&gt;Springer&lt;/publisher&gt;&lt;isbn&gt;3642785700&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[23]</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EA4C19" w:rsidRDefault="00EA4C19" w:rsidP="00EA4C19">
      <w:pPr>
        <w:spacing w:before="60" w:after="60" w:line="480" w:lineRule="auto"/>
        <w:ind w:firstLine="720"/>
        <w:rPr>
          <w:rFonts w:ascii="Times New Roman" w:hAnsi="Times New Roman" w:cs="Times New Roman"/>
          <w:sz w:val="24"/>
          <w:szCs w:val="24"/>
        </w:rPr>
      </w:pPr>
      <w:r>
        <w:rPr>
          <w:rFonts w:ascii="Times New Roman" w:hAnsi="Times New Roman" w:cs="Times New Roman"/>
          <w:sz w:val="24"/>
          <w:szCs w:val="24"/>
        </w:rPr>
        <w:t>As with previously described metabolic pathways of the aspartate family; the branched chain amino acids valine, leucine and isoleucine biosynthesis were also differentially expressed at 14dpa (</w:t>
      </w:r>
      <w:r w:rsidRPr="00E9510B">
        <w:rPr>
          <w:rFonts w:ascii="Times New Roman" w:hAnsi="Times New Roman" w:cs="Times New Roman"/>
          <w:color w:val="0000FF"/>
          <w:sz w:val="24"/>
          <w:szCs w:val="24"/>
        </w:rPr>
        <w:t>Additional file</w:t>
      </w:r>
      <w:r>
        <w:rPr>
          <w:rFonts w:ascii="Times New Roman" w:hAnsi="Times New Roman" w:cs="Times New Roman"/>
          <w:color w:val="0000FF"/>
          <w:sz w:val="24"/>
          <w:szCs w:val="24"/>
        </w:rPr>
        <w:t>s</w:t>
      </w:r>
      <w:r w:rsidRPr="00E9510B">
        <w:rPr>
          <w:rFonts w:ascii="Times New Roman" w:hAnsi="Times New Roman" w:cs="Times New Roman"/>
          <w:color w:val="0000FF"/>
          <w:sz w:val="24"/>
          <w:szCs w:val="24"/>
        </w:rPr>
        <w:t xml:space="preserve"> </w:t>
      </w:r>
      <w:r w:rsidRPr="0009107E">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09107E">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With respect to degradation pathways differentially expressed at 14dpa, leucine and valine was involved in replenishing </w:t>
      </w:r>
      <w:proofErr w:type="spellStart"/>
      <w:r>
        <w:rPr>
          <w:rFonts w:ascii="Times New Roman" w:hAnsi="Times New Roman" w:cs="Times New Roman"/>
          <w:sz w:val="24"/>
          <w:szCs w:val="24"/>
        </w:rPr>
        <w:lastRenderedPageBreak/>
        <w:t>propanoyl</w:t>
      </w:r>
      <w:proofErr w:type="spellEnd"/>
      <w:r>
        <w:rPr>
          <w:rFonts w:ascii="Times New Roman" w:hAnsi="Times New Roman" w:cs="Times New Roman"/>
          <w:sz w:val="24"/>
          <w:szCs w:val="24"/>
        </w:rPr>
        <w:t xml:space="preserve">- and </w:t>
      </w:r>
      <w:proofErr w:type="gramStart"/>
      <w:r>
        <w:rPr>
          <w:rFonts w:ascii="Times New Roman" w:hAnsi="Times New Roman" w:cs="Times New Roman"/>
          <w:sz w:val="24"/>
          <w:szCs w:val="24"/>
        </w:rPr>
        <w:t>Acetyl-CoA</w:t>
      </w:r>
      <w:proofErr w:type="gramEnd"/>
      <w:r>
        <w:rPr>
          <w:rFonts w:ascii="Times New Roman" w:hAnsi="Times New Roman" w:cs="Times New Roman"/>
          <w:sz w:val="24"/>
          <w:szCs w:val="24"/>
        </w:rPr>
        <w:t xml:space="preserve"> respectively while isoleucine replenishes both.  The leucine degradation pathway was additionally linked with </w:t>
      </w:r>
      <w:proofErr w:type="spellStart"/>
      <w:r>
        <w:rPr>
          <w:rFonts w:ascii="Times New Roman" w:hAnsi="Times New Roman" w:cs="Times New Roman"/>
          <w:sz w:val="24"/>
          <w:szCs w:val="24"/>
        </w:rPr>
        <w:t>terpenoid</w:t>
      </w:r>
      <w:proofErr w:type="spellEnd"/>
      <w:r>
        <w:rPr>
          <w:rFonts w:ascii="Times New Roman" w:hAnsi="Times New Roman" w:cs="Times New Roman"/>
          <w:sz w:val="24"/>
          <w:szCs w:val="24"/>
        </w:rPr>
        <w:t xml:space="preserve"> backbone biosynthesis.   Aspartate and </w:t>
      </w:r>
      <w:proofErr w:type="spellStart"/>
      <w:r>
        <w:rPr>
          <w:rFonts w:ascii="Times New Roman" w:hAnsi="Times New Roman" w:cs="Times New Roman"/>
          <w:sz w:val="24"/>
          <w:szCs w:val="24"/>
        </w:rPr>
        <w:t>homoserine</w:t>
      </w:r>
      <w:proofErr w:type="spellEnd"/>
      <w:r>
        <w:rPr>
          <w:rFonts w:ascii="Times New Roman" w:hAnsi="Times New Roman" w:cs="Times New Roman"/>
          <w:sz w:val="24"/>
          <w:szCs w:val="24"/>
        </w:rPr>
        <w:t xml:space="preserve"> are the prime precursor for lysine biosynthesis and degradation pathways result in Acetyl-CoA and thereby are involved in the citrate cycle resulting in a balance between biosynthesis and energy production.  Glutamate metabolism plays a central role in plant amino acid biosynthetic pathways with multiple functions like energy-releasing substrate, chlorophyll biosynthesis, synthesis of arginine and proline, γ-aminobutyric acid (GABA), and as structural determinant in proteins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&lt;EndNote&gt;&lt;Cite&gt;&lt;Author&gt;Forde&lt;/Author&gt;&lt;Year&gt;2007&lt;/Year&gt;&lt;RecNum&gt;69&lt;/RecNum&gt;&lt;DisplayText&gt;[24]&lt;/DisplayText&gt;&lt;record&gt;&lt;rec-number&gt;69&lt;/rec-number&gt;&lt;foreign-keys&gt;&lt;key app="EN" db-id="rvw5xw2v15pt0ee9eadpe52hfta9d92trrfd" timestamp="1450689640"&gt;69&lt;/key&gt;&lt;/foreign-keys&gt;&lt;ref-type name="Journal Article"&gt;17&lt;/ref-type&gt;&lt;contributors&gt;&lt;authors&gt;&lt;author&gt;Forde, Brian G&lt;/author&gt;&lt;author&gt;Lea, Peter J&lt;/author&gt;&lt;/authors&gt;&lt;/contributors&gt;&lt;titles&gt;&lt;title&gt;Glutamate in plants: metabolism, regulation, and signalling&lt;/title&gt;&lt;secondary-title&gt;Journal of Experimental Botany&lt;/secondary-title&gt;&lt;/titles&gt;&lt;periodical&gt;&lt;full-title&gt;Journal of experimental botany&lt;/full-title&gt;&lt;/periodical&gt;&lt;pages&gt;2339-2358&lt;/pages&gt;&lt;volume&gt;58&lt;/volume&gt;&lt;number&gt;9&lt;/number&gt;&lt;dates&gt;&lt;year&gt;2007&lt;/year&gt;&lt;/dates&gt;&lt;isbn&gt;0022-0957&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[24]</w:t>
      </w:r>
      <w:r>
        <w:rPr>
          <w:rFonts w:ascii="Times New Roman" w:hAnsi="Times New Roman" w:cs="Times New Roman"/>
          <w:sz w:val="24"/>
          <w:szCs w:val="24"/>
        </w:rPr>
        <w:fldChar w:fldCharType="end"/>
      </w:r>
      <w:r>
        <w:rPr>
          <w:rFonts w:ascii="Times New Roman" w:hAnsi="Times New Roman" w:cs="Times New Roman"/>
          <w:sz w:val="24"/>
          <w:szCs w:val="24"/>
        </w:rPr>
        <w:t>.  Degradation pathway of glutamate leads to various functional important metabolites like GABA involved in stress signalling, and the GABA-shunt resulting in light regulated higher metabolic flux through bypassing two steps of the citrate cycle</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&lt;EndNote&gt;&lt;Cite&gt;&lt;Author&gt;Hildebrandt&lt;/Author&gt;&lt;Year&gt;2015&lt;/Year&gt;&lt;RecNum&gt;64&lt;/RecNum&gt;&lt;DisplayText&gt;[19]&lt;/DisplayText&gt;&lt;record&gt;&lt;rec-number&gt;64&lt;/rec-number&gt;&lt;foreign-keys&gt;&lt;key app="EN" db-id="rvw5xw2v15pt0ee9eadpe52hfta9d92trrfd" timestamp="1450674520"&gt;64&lt;/key&gt;&lt;/foreign-keys&gt;&lt;ref-type name="Journal Article"&gt;17&lt;/ref-type&gt;&lt;contributors&gt;&lt;authors&gt;&lt;author&gt;Hildebrandt, Tatjana M&lt;/author&gt;&lt;author&gt;Nesi, Adriano Nunes&lt;/author&gt;&lt;author&gt;Araújo, Wagner L&lt;/author&gt;&lt;author&gt;Braun, Hans-Peter&lt;/author&gt;&lt;/authors&gt;&lt;/contributors&gt;&lt;titles&gt;&lt;title&gt;Amino acid catabolism in plants&lt;/title&gt;&lt;secondary-title&gt;Molecular plant&lt;/secondary-title&gt;&lt;/titles&gt;&lt;periodical&gt;&lt;full-title&gt;Molecular plant&lt;/full-title&gt;&lt;/periodical&gt;&lt;pages&gt;1563-1579&lt;/pages&gt;&lt;volume&gt;8&lt;/volume&gt;&lt;number&gt;11&lt;/number&gt;&lt;dates&gt;&lt;year&gt;2015&lt;/year&gt;&lt;/dates&gt;&lt;isbn&gt;1674-2052&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[19]</w:t>
      </w:r>
      <w:r>
        <w:rPr>
          <w:rFonts w:ascii="Times New Roman" w:hAnsi="Times New Roman" w:cs="Times New Roman"/>
          <w:sz w:val="24"/>
          <w:szCs w:val="24"/>
        </w:rPr>
        <w:fldChar w:fldCharType="end"/>
      </w:r>
      <w:r>
        <w:rPr>
          <w:rFonts w:ascii="Times New Roman" w:hAnsi="Times New Roman" w:cs="Times New Roman"/>
          <w:sz w:val="24"/>
          <w:szCs w:val="24"/>
        </w:rPr>
        <w:t xml:space="preserve">.  Succinate </w:t>
      </w:r>
      <w:proofErr w:type="spellStart"/>
      <w:r>
        <w:rPr>
          <w:rFonts w:ascii="Times New Roman" w:hAnsi="Times New Roman" w:cs="Times New Roman"/>
          <w:sz w:val="24"/>
          <w:szCs w:val="24"/>
        </w:rPr>
        <w:t>semialdehyde</w:t>
      </w:r>
      <w:proofErr w:type="spellEnd"/>
      <w:r>
        <w:rPr>
          <w:rFonts w:ascii="Times New Roman" w:hAnsi="Times New Roman" w:cs="Times New Roman"/>
          <w:sz w:val="24"/>
          <w:szCs w:val="24"/>
        </w:rPr>
        <w:t xml:space="preserve"> – another intermediate involved in leaf patterning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&lt;EndNote&gt;&lt;Cite&gt;&lt;Author&gt;Michaeli&lt;/Author&gt;&lt;Year&gt;2015&lt;/Year&gt;&lt;RecNum&gt;70&lt;/RecNum&gt;&lt;DisplayText&gt;[25]&lt;/DisplayText&gt;&lt;record&gt;&lt;rec-number&gt;70&lt;/rec-number&gt;&lt;foreign-keys&gt;&lt;key app="EN" db-id="rvw5xw2v15pt0ee9eadpe52hfta9d92trrfd" timestamp="1450690677"&gt;70&lt;/key&gt;&lt;/foreign-keys&gt;&lt;ref-type name="Journal Article"&gt;17&lt;/ref-type&gt;&lt;contributors&gt;&lt;authors&gt;&lt;author&gt;Michaeli, Simon&lt;/author&gt;&lt;author&gt;Fromm, Hillel&lt;/author&gt;&lt;/authors&gt;&lt;/contributors&gt;&lt;titles&gt;&lt;title&gt;Closing the Loop on the GABA Shunt in Plants: Are GABA metabolism and signaling entwined?&lt;/title&gt;&lt;secondary-title&gt;Frontiers in Plant Science&lt;/secondary-title&gt;&lt;/titles&gt;&lt;periodical&gt;&lt;full-title&gt;Frontiers in Plant Science&lt;/full-title&gt;&lt;/periodical&gt;&lt;pages&gt;419&lt;/pages&gt;&lt;volume&gt;6&lt;/volume&gt;&lt;dates&gt;&lt;year&gt;2015&lt;/year&gt;&lt;/dates&gt;&lt;isbn&gt;1664-462X&lt;/isbn&gt;&lt;urls&gt;&lt;/urls&gt;&lt;electronic-resource-num&gt;doi: 10.3389/fpls.2015.00419&lt;/electronic-resource-num&gt;&lt;/record&gt;&lt;/Cite&gt;&lt;/EndNote&gt;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[25]</w:t>
      </w:r>
      <w:r>
        <w:rPr>
          <w:rFonts w:ascii="Times New Roman" w:hAnsi="Times New Roman" w:cs="Times New Roman"/>
          <w:sz w:val="24"/>
          <w:szCs w:val="24"/>
        </w:rPr>
        <w:fldChar w:fldCharType="end"/>
      </w:r>
      <w:r>
        <w:rPr>
          <w:rFonts w:ascii="Times New Roman" w:hAnsi="Times New Roman" w:cs="Times New Roman"/>
          <w:sz w:val="24"/>
          <w:szCs w:val="24"/>
        </w:rPr>
        <w:t xml:space="preserve"> and differentially expressed at 14dpa, while at 30dpa, succinate </w:t>
      </w:r>
      <w:proofErr w:type="spellStart"/>
      <w:r>
        <w:rPr>
          <w:rFonts w:ascii="Times New Roman" w:hAnsi="Times New Roman" w:cs="Times New Roman"/>
          <w:sz w:val="24"/>
          <w:szCs w:val="24"/>
        </w:rPr>
        <w:t>semialdehyde</w:t>
      </w:r>
      <w:proofErr w:type="spellEnd"/>
      <w:r>
        <w:rPr>
          <w:rFonts w:ascii="Times New Roman" w:hAnsi="Times New Roman" w:cs="Times New Roman"/>
          <w:sz w:val="24"/>
          <w:szCs w:val="24"/>
        </w:rPr>
        <w:t xml:space="preserve"> gets converted to succinate and linked with citrate cycle (</w:t>
      </w:r>
      <w:r w:rsidRPr="00567C85">
        <w:rPr>
          <w:rFonts w:ascii="Times New Roman" w:hAnsi="Times New Roman" w:cs="Times New Roman"/>
          <w:color w:val="0000FF"/>
          <w:sz w:val="24"/>
          <w:szCs w:val="24"/>
        </w:rPr>
        <w:t>Additional file</w:t>
      </w:r>
      <w:r>
        <w:rPr>
          <w:rFonts w:ascii="Times New Roman" w:hAnsi="Times New Roman" w:cs="Times New Roman"/>
          <w:color w:val="0000FF"/>
          <w:sz w:val="24"/>
          <w:szCs w:val="24"/>
        </w:rPr>
        <w:t>s</w:t>
      </w:r>
      <w:r w:rsidRPr="00567C85">
        <w:rPr>
          <w:rFonts w:ascii="Times New Roman" w:hAnsi="Times New Roman" w:cs="Times New Roman"/>
          <w:color w:val="0000FF"/>
          <w:sz w:val="24"/>
          <w:szCs w:val="24"/>
        </w:rPr>
        <w:t xml:space="preserve"> </w:t>
      </w:r>
      <w:r w:rsidRPr="009020E4">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9020E4">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Aspartate is the precursor for alanine biosynthesis with pyruvate being the degradation product of alanine that links with glycolysis.  Besides aspartate, degradation of polyamine biosynthesis also results in the synthesis of alanine (</w:t>
      </w:r>
      <w:r w:rsidRPr="00567C85">
        <w:rPr>
          <w:rFonts w:ascii="Times New Roman" w:hAnsi="Times New Roman" w:cs="Times New Roman"/>
          <w:color w:val="0000FF"/>
          <w:sz w:val="24"/>
          <w:szCs w:val="24"/>
        </w:rPr>
        <w:t xml:space="preserve">Additional file </w:t>
      </w:r>
      <w:r w:rsidRPr="00287898">
        <w:rPr>
          <w:rFonts w:ascii="Times New Roman" w:hAnsi="Times New Roman" w:cs="Times New Roman"/>
          <w:color w:val="FF0000"/>
          <w:sz w:val="24"/>
          <w:szCs w:val="24"/>
        </w:rPr>
        <w:t>1</w:t>
      </w:r>
      <w:r>
        <w:rPr>
          <w:rFonts w:ascii="Times New Roman" w:hAnsi="Times New Roman" w:cs="Times New Roman"/>
          <w:color w:val="FF0000"/>
          <w:sz w:val="24"/>
          <w:szCs w:val="24"/>
        </w:rPr>
        <w:t>6</w:t>
      </w:r>
      <w:r>
        <w:rPr>
          <w:rFonts w:ascii="Times New Roman" w:hAnsi="Times New Roman" w:cs="Times New Roman"/>
          <w:color w:val="0000FF"/>
          <w:sz w:val="24"/>
          <w:szCs w:val="24"/>
        </w:rPr>
        <w:t>, β-alanine metabolism</w:t>
      </w:r>
      <w:r>
        <w:rPr>
          <w:rFonts w:ascii="Times New Roman" w:hAnsi="Times New Roman" w:cs="Times New Roman"/>
          <w:sz w:val="24"/>
          <w:szCs w:val="24"/>
        </w:rPr>
        <w:t xml:space="preserve">).  Alanine is also linked with </w:t>
      </w:r>
      <w:proofErr w:type="spellStart"/>
      <w:r>
        <w:rPr>
          <w:rFonts w:ascii="Times New Roman" w:hAnsi="Times New Roman" w:cs="Times New Roman"/>
          <w:sz w:val="24"/>
          <w:szCs w:val="24"/>
        </w:rPr>
        <w:t>cyanoamino</w:t>
      </w:r>
      <w:proofErr w:type="spellEnd"/>
      <w:r>
        <w:rPr>
          <w:rFonts w:ascii="Times New Roman" w:hAnsi="Times New Roman" w:cs="Times New Roman"/>
          <w:sz w:val="24"/>
          <w:szCs w:val="24"/>
        </w:rPr>
        <w:t xml:space="preserve"> acid metabolism through </w:t>
      </w:r>
      <w:proofErr w:type="spellStart"/>
      <w:r>
        <w:rPr>
          <w:rFonts w:ascii="Times New Roman" w:hAnsi="Times New Roman" w:cs="Times New Roman"/>
          <w:sz w:val="24"/>
          <w:szCs w:val="24"/>
        </w:rPr>
        <w:t>cyanoalanine</w:t>
      </w:r>
      <w:proofErr w:type="spellEnd"/>
      <w:r>
        <w:rPr>
          <w:rFonts w:ascii="Times New Roman" w:hAnsi="Times New Roman" w:cs="Times New Roman"/>
          <w:sz w:val="24"/>
          <w:szCs w:val="24"/>
        </w:rPr>
        <w:t xml:space="preserve"> and linked through aspartate and glutamate metabolic pathways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&lt;EndNote&gt;&lt;Cite&gt;&lt;Author&gt;Blumenthal&lt;/Author&gt;&lt;Year&gt;1968&lt;/Year&gt;&lt;RecNum&gt;77&lt;/RecNum&gt;&lt;DisplayText&gt;[26]&lt;/DisplayText&gt;&lt;record&gt;&lt;rec-number&gt;77&lt;/rec-number&gt;&lt;foreign-keys&gt;&lt;key app="EN" db-id="rvw5xw2v15pt0ee9eadpe52hfta9d92trrfd" timestamp="1450749130"&gt;77&lt;/key&gt;&lt;/foreign-keys&gt;&lt;ref-type name="Journal Article"&gt;17&lt;/ref-type&gt;&lt;contributors&gt;&lt;authors&gt;&lt;author&gt;Blumenthal, SG&lt;/author&gt;&lt;author&gt;Hendrickson, HR&lt;/author&gt;&lt;author&gt;Abrol, YP&lt;/author&gt;&lt;author&gt;Conn, Eric E&lt;/author&gt;&lt;/authors&gt;&lt;/contributors&gt;&lt;titles&gt;&lt;title&gt;Cyanide metabolism in higher plants III. The biosynthesis of β-cyanoalanine&lt;/title&gt;&lt;secondary-title&gt;Journal of Biological Chemistry&lt;/secondary-title&gt;&lt;/titles&gt;&lt;periodical&gt;&lt;full-title&gt;Journal of Biological Chemistry&lt;/full-title&gt;&lt;/periodical&gt;&lt;pages&gt;5302-5307&lt;/pages&gt;&lt;volume&gt;243&lt;/volume&gt;&lt;number&gt;20&lt;/number&gt;&lt;dates&gt;&lt;year&gt;1968&lt;/year&gt;&lt;/dates&gt;&lt;isbn&gt;0021-9258&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[26]</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EA4C19" w:rsidRDefault="00EA4C19" w:rsidP="00EA4C19">
      <w:pPr>
        <w:spacing w:before="60" w:after="60" w:line="480" w:lineRule="auto"/>
        <w:ind w:firstLine="720"/>
        <w:rPr>
          <w:rFonts w:ascii="Times New Roman" w:hAnsi="Times New Roman" w:cs="Times New Roman"/>
          <w:sz w:val="24"/>
          <w:szCs w:val="24"/>
        </w:rPr>
      </w:pPr>
      <w:r>
        <w:rPr>
          <w:rFonts w:ascii="Times New Roman" w:hAnsi="Times New Roman" w:cs="Times New Roman"/>
          <w:sz w:val="24"/>
          <w:szCs w:val="24"/>
        </w:rPr>
        <w:t>Similar to other amino acid metabolism, genes involved in arginine and proline metabolism also differentially expressed at 14dpa (</w:t>
      </w:r>
      <w:r w:rsidRPr="00567C85">
        <w:rPr>
          <w:rFonts w:ascii="Times New Roman" w:hAnsi="Times New Roman" w:cs="Times New Roman"/>
          <w:color w:val="0000FF"/>
          <w:sz w:val="24"/>
          <w:szCs w:val="24"/>
        </w:rPr>
        <w:t>Additional file</w:t>
      </w:r>
      <w:r>
        <w:rPr>
          <w:rFonts w:ascii="Times New Roman" w:hAnsi="Times New Roman" w:cs="Times New Roman"/>
          <w:color w:val="0000FF"/>
          <w:sz w:val="24"/>
          <w:szCs w:val="24"/>
        </w:rPr>
        <w:t>s</w:t>
      </w:r>
      <w:r w:rsidRPr="00567C85">
        <w:rPr>
          <w:rFonts w:ascii="Times New Roman" w:hAnsi="Times New Roman" w:cs="Times New Roman"/>
          <w:color w:val="0000FF"/>
          <w:sz w:val="24"/>
          <w:szCs w:val="24"/>
        </w:rPr>
        <w:t xml:space="preserve">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Glutamate is the prime precursor for both arginine and proline biosynthesis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&lt;EndNote&gt;&lt;Cite&gt;&lt;Author&gt;Szabados&lt;/Author&gt;&lt;Year&gt;2010&lt;/Year&gt;&lt;RecNum&gt;74&lt;/RecNum&gt;&lt;DisplayText&gt;[27]&lt;/DisplayText&gt;&lt;record&gt;&lt;rec-number&gt;74&lt;/rec-number&gt;&lt;foreign-keys&gt;&lt;key app="EN" db-id="rvw5xw2v15pt0ee9eadpe52hfta9d92trrfd" timestamp="1450745700"&gt;74&lt;/key&gt;&lt;/foreign-keys&gt;&lt;ref-type name="Journal Article"&gt;17&lt;/ref-type&gt;&lt;contributors&gt;&lt;authors&gt;&lt;author&gt;Szabados, László&lt;/author&gt;&lt;author&gt;Savouré, Arnould&lt;/author&gt;&lt;/authors&gt;&lt;/contributors&gt;&lt;titles&gt;&lt;title&gt;Proline: a multifunctional amino acid&lt;/title&gt;&lt;secondary-title&gt;Trends in plant science&lt;/secondary-title&gt;&lt;/titles&gt;&lt;periodical&gt;&lt;full-title&gt;Trends in plant science&lt;/full-title&gt;&lt;/periodical&gt;&lt;pages&gt;89-97&lt;/pages&gt;&lt;volume&gt;15&lt;/volume&gt;&lt;number&gt;2&lt;/number&gt;&lt;dates&gt;&lt;year&gt;2010&lt;/year&gt;&lt;/dates&gt;&lt;isbn&gt;1360-1385&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t>.  Proline biosynthesis involves either the acetylation route (</w:t>
      </w:r>
      <w:r w:rsidRPr="00567C85">
        <w:rPr>
          <w:rFonts w:ascii="Times New Roman" w:hAnsi="Times New Roman" w:cs="Times New Roman"/>
          <w:color w:val="0000FF"/>
          <w:sz w:val="24"/>
          <w:szCs w:val="24"/>
        </w:rPr>
        <w:t>Additional file</w:t>
      </w:r>
      <w:r>
        <w:rPr>
          <w:rFonts w:ascii="Times New Roman" w:hAnsi="Times New Roman" w:cs="Times New Roman"/>
          <w:color w:val="0000FF"/>
          <w:sz w:val="24"/>
          <w:szCs w:val="24"/>
        </w:rPr>
        <w:t>s</w:t>
      </w:r>
      <w:r w:rsidRPr="00567C85">
        <w:rPr>
          <w:rFonts w:ascii="Times New Roman" w:hAnsi="Times New Roman" w:cs="Times New Roman"/>
          <w:color w:val="0000FF"/>
          <w:sz w:val="24"/>
          <w:szCs w:val="24"/>
        </w:rPr>
        <w:t xml:space="preserve">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through an intermediate ornithine and its transamination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&lt;EndNote&gt;&lt;Cite&gt;&lt;Author&gt;Slocum&lt;/Author&gt;&lt;Year&gt;2005&lt;/Year&gt;&lt;RecNum&gt;72&lt;/RecNum&gt;&lt;DisplayText&gt;[28]&lt;/DisplayText&gt;&lt;record&gt;&lt;rec-number&gt;72&lt;/rec-number&gt;&lt;foreign-keys&gt;&lt;key app="EN" db-id="rvw5xw2v15pt0ee9eadpe52hfta9d92trrfd" timestamp="1450745361"&gt;72&lt;/key&gt;&lt;/foreign-keys&gt;&lt;ref-type name="Journal Article"&gt;17&lt;/ref-type&gt;&lt;contributors&gt;&lt;authors&gt;&lt;author&gt;Slocum, Robert D&lt;/author&gt;&lt;/authors&gt;&lt;/contributors&gt;&lt;titles&gt;&lt;title&gt;Genes, enzymes and regulation of arginine biosynthesis in plants&lt;/title&gt;&lt;secondary-title&gt;Plant Physiology and Biochemistry&lt;/secondary-title&gt;&lt;/titles&gt;&lt;periodical&gt;&lt;full-title&gt;Plant Physiology and Biochemistry&lt;/full-title&gt;&lt;/periodical&gt;&lt;pages&gt;729-745&lt;/pages&gt;&lt;volume&gt;43&lt;/volume&gt;&lt;number&gt;8&lt;/number&gt;&lt;dates&gt;&lt;year&gt;2005&lt;/year&gt;&lt;/dates&gt;&lt;isbn&gt;0981-9428&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[28]</w:t>
      </w:r>
      <w:r>
        <w:rPr>
          <w:rFonts w:ascii="Times New Roman" w:hAnsi="Times New Roman" w:cs="Times New Roman"/>
          <w:sz w:val="24"/>
          <w:szCs w:val="24"/>
        </w:rPr>
        <w:fldChar w:fldCharType="end"/>
      </w:r>
      <w:r>
        <w:rPr>
          <w:rFonts w:ascii="Times New Roman" w:hAnsi="Times New Roman" w:cs="Times New Roman"/>
          <w:sz w:val="24"/>
          <w:szCs w:val="24"/>
        </w:rPr>
        <w:t xml:space="preserve"> or through non-acetylation without involvement of ornithine although involvement of ornithine has been reported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&lt;EndNote&gt;&lt;Cite&gt;&lt;Author&gt;Kishor&lt;/Author&gt;&lt;Year&gt;2005&lt;/Year&gt;&lt;RecNum&gt;75&lt;/RecNum&gt;&lt;DisplayText&gt;[29, 30]&lt;/DisplayText&gt;&lt;record&gt;&lt;rec-number&gt;75&lt;/rec-number&gt;&lt;foreign-keys&gt;&lt;key app="EN" db-id="rvw5xw2v15pt0ee9eadpe52hfta9d92trrfd" timestamp="1450745780"&gt;75&lt;/key&gt;&lt;/foreign-keys&gt;&lt;ref-type name="Journal Article"&gt;17&lt;/ref-type&gt;&lt;contributors&gt;&lt;authors&gt;&lt;author&gt;Kishor, PB Kavi&lt;/author&gt;&lt;author&gt;Sangam, S&lt;/author&gt;&lt;author&gt;Amrutha, RN&lt;/author&gt;&lt;author&gt;Laxmi, P Sri&lt;/author&gt;&lt;author&gt;Naidu, KR&lt;/author&gt;&lt;author&gt;Rao, KRSS&lt;/author&gt;&lt;author&gt;Rao, Sreenath&lt;/author&gt;&lt;author&gt;Reddy, KJ&lt;/author&gt;&lt;author&gt;Theriappan, P&lt;/author&gt;&lt;author&gt;Sreenivasulu, N&lt;/author&gt;&lt;/authors&gt;&lt;/contributors&gt;&lt;titles&gt;&lt;title&gt;Regulation of proline biosynthesis, degradation, uptake and transport in higher plants: its implications in plant growth and abiotic stress tolerance&lt;/title&gt;&lt;secondary-title&gt;Curr Sci&lt;/secondary-title&gt;&lt;/titles&gt;&lt;periodical&gt;&lt;full-title&gt;Curr Sci&lt;/full-title&gt;&lt;/periodical&gt;&lt;pages&gt;424-438&lt;/pages&gt;&lt;volume&gt;88&lt;/volume&gt;&lt;number&gt;3&lt;/number&gt;&lt;dates&gt;&lt;year&gt;2005&lt;/year&gt;&lt;/dates&gt;&lt;urls&gt;&lt;/urls&gt;&lt;/record&gt;&lt;/Cite&gt;&lt;Cite&gt;&lt;Author&gt;Delauney&lt;/Author&gt;&lt;Year&gt;1993&lt;/Year&gt;&lt;RecNum&gt;73&lt;/RecNum&gt;&lt;record&gt;&lt;rec-number&gt;73&lt;/rec-number&gt;&lt;foreign-keys&gt;&lt;key app="EN" db-id="rvw5xw2v15pt0ee9eadpe52hfta9d92trrfd" timestamp="1450745623"&gt;73&lt;/key&gt;&lt;/foreign-keys&gt;&lt;ref-type name="Journal Article"&gt;17&lt;/ref-type&gt;&lt;contributors&gt;&lt;authors&gt;&lt;author&gt;Delauney, Ashton J&lt;/author&gt;&lt;author&gt;Verma, Desh Pal S&lt;/author&gt;&lt;/authors&gt;&lt;/contributors&gt;&lt;titles&gt;&lt;title&gt;Proline biosynthesis and osmoregulation in plants&lt;/title&gt;&lt;secondary-title&gt;The plant journal&lt;/secondary-title&gt;&lt;/titles&gt;&lt;periodical&gt;&lt;full-title&gt;The plant journal&lt;/full-title&gt;&lt;/periodical&gt;&lt;pages&gt;215-223&lt;/pages&gt;&lt;volume&gt;4&lt;/volume&gt;&lt;number&gt;2&lt;/number&gt;&lt;dates&gt;&lt;year&gt;1993&lt;/year&gt;&lt;/dates&gt;&lt;isbn&gt;1365-313X&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[29, 30]</w:t>
      </w:r>
      <w:r>
        <w:rPr>
          <w:rFonts w:ascii="Times New Roman" w:hAnsi="Times New Roman" w:cs="Times New Roman"/>
          <w:sz w:val="24"/>
          <w:szCs w:val="24"/>
        </w:rPr>
        <w:fldChar w:fldCharType="end"/>
      </w:r>
      <w:r>
        <w:rPr>
          <w:rFonts w:ascii="Times New Roman" w:hAnsi="Times New Roman" w:cs="Times New Roman"/>
          <w:sz w:val="24"/>
          <w:szCs w:val="24"/>
        </w:rPr>
        <w:t xml:space="preserve">.  Proline plays a multifunctional role and is involved in regulating multiple biochemical pathways and </w:t>
      </w:r>
      <w:r>
        <w:rPr>
          <w:rFonts w:ascii="Times New Roman" w:hAnsi="Times New Roman" w:cs="Times New Roman"/>
          <w:sz w:val="24"/>
          <w:szCs w:val="24"/>
        </w:rPr>
        <w:lastRenderedPageBreak/>
        <w:t xml:space="preserve">developmental stages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&lt;EndNote&gt;&lt;Cite&gt;&lt;Author&gt;Szabados&lt;/Author&gt;&lt;Year&gt;2010&lt;/Year&gt;&lt;RecNum&gt;74&lt;/RecNum&gt;&lt;DisplayText&gt;[27]&lt;/DisplayText&gt;&lt;record&gt;&lt;rec-number&gt;74&lt;/rec-number&gt;&lt;foreign-keys&gt;&lt;key app="EN" db-id="rvw5xw2v15pt0ee9eadpe52hfta9d92trrfd" timestamp="1450745700"&gt;74&lt;/key&gt;&lt;/foreign-keys&gt;&lt;ref-type name="Journal Article"&gt;17&lt;/ref-type&gt;&lt;contributors&gt;&lt;authors&gt;&lt;author&gt;Szabados, László&lt;/author&gt;&lt;author&gt;Savouré, Arnould&lt;/author&gt;&lt;/authors&gt;&lt;/contributors&gt;&lt;titles&gt;&lt;title&gt;Proline: a multifunctional amino acid&lt;/title&gt;&lt;secondary-title&gt;Trends in plant science&lt;/secondary-title&gt;&lt;/titles&gt;&lt;periodical&gt;&lt;full-title&gt;Trends in plant science&lt;/full-title&gt;&lt;/periodical&gt;&lt;pages&gt;89-97&lt;/pages&gt;&lt;volume&gt;15&lt;/volume&gt;&lt;number&gt;2&lt;/number&gt;&lt;dates&gt;&lt;year&gt;2010&lt;/year&gt;&lt;/dates&gt;&lt;isbn&gt;1360-1385&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[27]</w:t>
      </w:r>
      <w:r>
        <w:rPr>
          <w:rFonts w:ascii="Times New Roman" w:hAnsi="Times New Roman" w:cs="Times New Roman"/>
          <w:sz w:val="24"/>
          <w:szCs w:val="24"/>
        </w:rPr>
        <w:fldChar w:fldCharType="end"/>
      </w:r>
      <w:r>
        <w:rPr>
          <w:rFonts w:ascii="Times New Roman" w:hAnsi="Times New Roman" w:cs="Times New Roman"/>
          <w:sz w:val="24"/>
          <w:szCs w:val="24"/>
        </w:rPr>
        <w:t xml:space="preserve">.  Arginine is synthesized from glutamate through ornithine via urea cycle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&lt;EndNote&gt;&lt;Cite&gt;&lt;Author&gt;Slocum&lt;/Author&gt;&lt;Year&gt;2005&lt;/Year&gt;&lt;RecNum&gt;72&lt;/RecNum&gt;&lt;DisplayText&gt;[28]&lt;/DisplayText&gt;&lt;record&gt;&lt;rec-number&gt;72&lt;/rec-number&gt;&lt;foreign-keys&gt;&lt;key app="EN" db-id="rvw5xw2v15pt0ee9eadpe52hfta9d92trrfd" timestamp="1450745361"&gt;72&lt;/key&gt;&lt;/foreign-keys&gt;&lt;ref-type name="Journal Article"&gt;17&lt;/ref-type&gt;&lt;contributors&gt;&lt;authors&gt;&lt;author&gt;Slocum, Robert D&lt;/author&gt;&lt;/authors&gt;&lt;/contributors&gt;&lt;titles&gt;&lt;title&gt;Genes, enzymes and regulation of arginine biosynthesis in plants&lt;/title&gt;&lt;secondary-title&gt;Plant Physiology and Biochemistry&lt;/secondary-title&gt;&lt;/titles&gt;&lt;periodical&gt;&lt;full-title&gt;Plant Physiology and Biochemistry&lt;/full-title&gt;&lt;/periodical&gt;&lt;pages&gt;729-745&lt;/pages&gt;&lt;volume&gt;43&lt;/volume&gt;&lt;number&gt;8&lt;/number&gt;&lt;dates&gt;&lt;year&gt;2005&lt;/year&gt;&lt;/dates&gt;&lt;isbn&gt;0981-9428&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[28]</w:t>
      </w:r>
      <w:r>
        <w:rPr>
          <w:rFonts w:ascii="Times New Roman" w:hAnsi="Times New Roman" w:cs="Times New Roman"/>
          <w:sz w:val="24"/>
          <w:szCs w:val="24"/>
        </w:rPr>
        <w:fldChar w:fldCharType="end"/>
      </w:r>
      <w:r>
        <w:rPr>
          <w:rFonts w:ascii="Times New Roman" w:hAnsi="Times New Roman" w:cs="Times New Roman"/>
          <w:sz w:val="24"/>
          <w:szCs w:val="24"/>
        </w:rPr>
        <w:t xml:space="preserve">.  Ornithine and arginine acts as a major precursor for polyamine biosynthesis and are known to be regulated during normal development and under stress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&lt;EndNote&gt;&lt;Cite&gt;&lt;Author&gt;Rangan&lt;/Author&gt;&lt;Year&gt;2014&lt;/Year&gt;&lt;RecNum&gt;76&lt;/RecNum&gt;&lt;DisplayText&gt;[31]&lt;/DisplayText&gt;&lt;record&gt;&lt;rec-number&gt;76&lt;/rec-number&gt;&lt;foreign-keys&gt;&lt;key app="EN" db-id="rvw5xw2v15pt0ee9eadpe52hfta9d92trrfd" timestamp="1450747586"&gt;76&lt;/key&gt;&lt;/foreign-keys&gt;&lt;ref-type name="Journal Article"&gt;17&lt;/ref-type&gt;&lt;contributors&gt;&lt;authors&gt;&lt;author&gt;Rangan, Parimalan&lt;/author&gt;&lt;author&gt;Subramani, Rajkumar&lt;/author&gt;&lt;author&gt;Kumar, Rajesh&lt;/author&gt;&lt;author&gt;Singh, Amit Kumar&lt;/author&gt;&lt;author&gt;Singh, Rakesh&lt;/author&gt;&lt;/authors&gt;&lt;/contributors&gt;&lt;titles&gt;&lt;title&gt;Recent advances in polyamine metabolism and abiotic stress tolerance&lt;/title&gt;&lt;secondary-title&gt;BioMed research international&lt;/secondary-title&gt;&lt;/titles&gt;&lt;periodical&gt;&lt;full-title&gt;BioMed research international&lt;/full-title&gt;&lt;/periodical&gt;&lt;pages&gt;239621&lt;/pages&gt;&lt;volume&gt;2014&lt;/volume&gt;&lt;dates&gt;&lt;year&gt;2014&lt;/year&gt;&lt;/dates&gt;&lt;isbn&gt;2314-6133&lt;/isbn&gt;&lt;urls&gt;&lt;/urls&gt;&lt;electronic-resource-num&gt;http://dx.doi.org/10.1155/2014/239621&lt;/electronic-resource-num&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[31]</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EA4C19" w:rsidRDefault="00EA4C19" w:rsidP="00EA4C19">
      <w:pPr>
        <w:spacing w:before="60" w:after="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regular amino acid metabolism, </w:t>
      </w:r>
      <w:proofErr w:type="spellStart"/>
      <w:r>
        <w:rPr>
          <w:rFonts w:ascii="Times New Roman" w:hAnsi="Times New Roman" w:cs="Times New Roman"/>
          <w:sz w:val="24"/>
          <w:szCs w:val="24"/>
        </w:rPr>
        <w:t>selenocompound</w:t>
      </w:r>
      <w:proofErr w:type="spellEnd"/>
      <w:r>
        <w:rPr>
          <w:rFonts w:ascii="Times New Roman" w:hAnsi="Times New Roman" w:cs="Times New Roman"/>
          <w:sz w:val="24"/>
          <w:szCs w:val="24"/>
        </w:rPr>
        <w:t xml:space="preserve"> metabolism too occur in wheat grains with differentially regulated genes at 14dpa (</w:t>
      </w:r>
      <w:r w:rsidRPr="00505AB9">
        <w:rPr>
          <w:rFonts w:ascii="Times New Roman" w:hAnsi="Times New Roman" w:cs="Times New Roman"/>
          <w:color w:val="0000FF"/>
          <w:sz w:val="24"/>
          <w:szCs w:val="24"/>
        </w:rPr>
        <w:t>Additional file</w:t>
      </w:r>
      <w:r>
        <w:rPr>
          <w:rFonts w:ascii="Times New Roman" w:hAnsi="Times New Roman" w:cs="Times New Roman"/>
          <w:color w:val="0000FF"/>
          <w:sz w:val="24"/>
          <w:szCs w:val="24"/>
        </w:rPr>
        <w:t>s</w:t>
      </w:r>
      <w:r w:rsidRPr="00505AB9">
        <w:rPr>
          <w:rFonts w:ascii="Times New Roman" w:hAnsi="Times New Roman" w:cs="Times New Roman"/>
          <w:color w:val="0000FF"/>
          <w:sz w:val="24"/>
          <w:szCs w:val="24"/>
        </w:rPr>
        <w:t xml:space="preserve">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Selenium acts as an </w:t>
      </w:r>
      <w:proofErr w:type="spellStart"/>
      <w:r>
        <w:rPr>
          <w:rFonts w:ascii="Times New Roman" w:hAnsi="Times New Roman" w:cs="Times New Roman"/>
          <w:sz w:val="24"/>
          <w:szCs w:val="24"/>
        </w:rPr>
        <w:t>analog</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sulfur</w:t>
      </w:r>
      <w:proofErr w:type="spellEnd"/>
      <w:r>
        <w:rPr>
          <w:rFonts w:ascii="Times New Roman" w:hAnsi="Times New Roman" w:cs="Times New Roman"/>
          <w:sz w:val="24"/>
          <w:szCs w:val="24"/>
        </w:rPr>
        <w:t xml:space="preserve"> and hence </w:t>
      </w:r>
      <w:proofErr w:type="spellStart"/>
      <w:r>
        <w:rPr>
          <w:rFonts w:ascii="Times New Roman" w:hAnsi="Times New Roman" w:cs="Times New Roman"/>
          <w:sz w:val="24"/>
          <w:szCs w:val="24"/>
        </w:rPr>
        <w:t>sulfur</w:t>
      </w:r>
      <w:proofErr w:type="spellEnd"/>
      <w:r>
        <w:rPr>
          <w:rFonts w:ascii="Times New Roman" w:hAnsi="Times New Roman" w:cs="Times New Roman"/>
          <w:sz w:val="24"/>
          <w:szCs w:val="24"/>
        </w:rPr>
        <w:t xml:space="preserve"> transporters are used by selenium and they form </w:t>
      </w:r>
      <w:proofErr w:type="spellStart"/>
      <w:r>
        <w:rPr>
          <w:rFonts w:ascii="Times New Roman" w:hAnsi="Times New Roman" w:cs="Times New Roman"/>
          <w:sz w:val="24"/>
          <w:szCs w:val="24"/>
        </w:rPr>
        <w:t>selenomethionine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SeMet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selenocysteine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SeCys</w:t>
      </w:r>
      <w:proofErr w:type="spellEnd"/>
      <w:r>
        <w:rPr>
          <w:rFonts w:ascii="Times New Roman" w:hAnsi="Times New Roman" w:cs="Times New Roman"/>
          <w:sz w:val="24"/>
          <w:szCs w:val="24"/>
        </w:rPr>
        <w:t xml:space="preserve">) in organisms through corresponding </w:t>
      </w:r>
      <w:proofErr w:type="spellStart"/>
      <w:r>
        <w:rPr>
          <w:rFonts w:ascii="Times New Roman" w:hAnsi="Times New Roman" w:cs="Times New Roman"/>
          <w:sz w:val="24"/>
          <w:szCs w:val="24"/>
        </w:rPr>
        <w:t>seleno-tRNAs</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&lt;EndNote&gt;&lt;Cite&gt;&lt;Author&gt;Pilon-Smits&lt;/Author&gt;&lt;Year&gt;2010&lt;/Year&gt;&lt;RecNum&gt;80&lt;/RecNum&gt;&lt;DisplayText&gt;[32]&lt;/DisplayText&gt;&lt;record&gt;&lt;rec-number&gt;80&lt;/rec-number&gt;&lt;foreign-keys&gt;&lt;key app="EN" db-id="rvw5xw2v15pt0ee9eadpe52hfta9d92trrfd" timestamp="1450752953"&gt;80&lt;/key&gt;&lt;/foreign-keys&gt;&lt;ref-type name="Book Section"&gt;5&lt;/ref-type&gt;&lt;contributors&gt;&lt;authors&gt;&lt;author&gt;Pilon-Smits, Elizabeth AH&lt;/author&gt;&lt;author&gt;Quinn, Colin F&lt;/author&gt;&lt;/authors&gt;&lt;/contributors&gt;&lt;titles&gt;&lt;title&gt;Selenium metabolism in plants&lt;/title&gt;&lt;secondary-title&gt;Cell biology of metals and nutrients&lt;/secondary-title&gt;&lt;/titles&gt;&lt;pages&gt;225-241&lt;/pages&gt;&lt;dates&gt;&lt;year&gt;2010&lt;/year&gt;&lt;/dates&gt;&lt;publisher&gt;Springer&lt;/publisher&gt;&lt;isbn&gt;3642106129&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[32]</w:t>
      </w:r>
      <w:r>
        <w:rPr>
          <w:rFonts w:ascii="Times New Roman" w:hAnsi="Times New Roman" w:cs="Times New Roman"/>
          <w:sz w:val="24"/>
          <w:szCs w:val="24"/>
        </w:rPr>
        <w:fldChar w:fldCharType="end"/>
      </w:r>
      <w:r>
        <w:rPr>
          <w:rFonts w:ascii="Times New Roman" w:hAnsi="Times New Roman" w:cs="Times New Roman"/>
          <w:sz w:val="24"/>
          <w:szCs w:val="24"/>
        </w:rPr>
        <w:t xml:space="preserve">.  Opal stop codon encodes for </w:t>
      </w:r>
      <w:proofErr w:type="spellStart"/>
      <w:r>
        <w:rPr>
          <w:rFonts w:ascii="Times New Roman" w:hAnsi="Times New Roman" w:cs="Times New Roman"/>
          <w:sz w:val="24"/>
          <w:szCs w:val="24"/>
        </w:rPr>
        <w:t>SeCys</w:t>
      </w:r>
      <w:proofErr w:type="spellEnd"/>
      <w:r>
        <w:rPr>
          <w:rFonts w:ascii="Times New Roman" w:hAnsi="Times New Roman" w:cs="Times New Roman"/>
          <w:sz w:val="24"/>
          <w:szCs w:val="24"/>
        </w:rPr>
        <w:t xml:space="preserve"> under the right mRNA context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&lt;EndNote&gt;&lt;Cite&gt;&lt;Author&gt;Pilon-Smits&lt;/Author&gt;&lt;Year&gt;2010&lt;/Year&gt;&lt;RecNum&gt;80&lt;/RecNum&gt;&lt;DisplayText&gt;[32]&lt;/DisplayText&gt;&lt;record&gt;&lt;rec-number&gt;80&lt;/rec-number&gt;&lt;foreign-keys&gt;&lt;key app="EN" db-id="rvw5xw2v15pt0ee9eadpe52hfta9d92trrfd" timestamp="1450752953"&gt;80&lt;/key&gt;&lt;/foreign-keys&gt;&lt;ref-type name="Book Section"&gt;5&lt;/ref-type&gt;&lt;contributors&gt;&lt;authors&gt;&lt;author&gt;Pilon-Smits, Elizabeth AH&lt;/author&gt;&lt;author&gt;Quinn, Colin F&lt;/author&gt;&lt;/authors&gt;&lt;/contributors&gt;&lt;titles&gt;&lt;title&gt;Selenium metabolism in plants&lt;/title&gt;&lt;secondary-title&gt;Cell biology of metals and nutrients&lt;/secondary-title&gt;&lt;/titles&gt;&lt;pages&gt;225-241&lt;/pages&gt;&lt;dates&gt;&lt;year&gt;2010&lt;/year&gt;&lt;/dates&gt;&lt;publisher&gt;Springer&lt;/publisher&gt;&lt;isbn&gt;3642106129&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[32]</w:t>
      </w:r>
      <w:r>
        <w:rPr>
          <w:rFonts w:ascii="Times New Roman" w:hAnsi="Times New Roman" w:cs="Times New Roman"/>
          <w:sz w:val="24"/>
          <w:szCs w:val="24"/>
        </w:rPr>
        <w:fldChar w:fldCharType="end"/>
      </w:r>
      <w:r>
        <w:rPr>
          <w:rFonts w:ascii="Times New Roman" w:hAnsi="Times New Roman" w:cs="Times New Roman"/>
          <w:sz w:val="24"/>
          <w:szCs w:val="24"/>
        </w:rPr>
        <w:t xml:space="preserve">.  Although selenium is essential in trace quantities with many functional roles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&lt;EndNote&gt;&lt;Cite&gt;&lt;Author&gt;Yao&lt;/Author&gt;&lt;Year&gt;2009&lt;/Year&gt;&lt;RecNum&gt;81&lt;/RecNum&gt;&lt;DisplayText&gt;[33]&lt;/DisplayText&gt;&lt;record&gt;&lt;rec-number&gt;81&lt;/rec-number&gt;&lt;foreign-keys&gt;&lt;key app="EN" db-id="rvw5xw2v15pt0ee9eadpe52hfta9d92trrfd" timestamp="1450753241"&gt;81&lt;/key&gt;&lt;/foreign-keys&gt;&lt;ref-type name="Journal Article"&gt;17&lt;/ref-type&gt;&lt;contributors&gt;&lt;authors&gt;&lt;author&gt;Yao, Xiaoqin&lt;/author&gt;&lt;author&gt;Chu, Jianzhou&lt;/author&gt;&lt;author&gt;Wang, Guangyin&lt;/author&gt;&lt;/authors&gt;&lt;/contributors&gt;&lt;titles&gt;&lt;title&gt;Effects of selenium on wheat seedlings under drought stress&lt;/title&gt;&lt;secondary-title&gt;Biological trace element research&lt;/secondary-title&gt;&lt;/titles&gt;&lt;periodical&gt;&lt;full-title&gt;Biological trace element research&lt;/full-title&gt;&lt;/periodical&gt;&lt;pages&gt;283-290&lt;/pages&gt;&lt;volume&gt;130&lt;/volume&gt;&lt;number&gt;3&lt;/number&gt;&lt;dates&gt;&lt;year&gt;2009&lt;/year&gt;&lt;/dates&gt;&lt;isbn&gt;0163-4984&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[33]</w:t>
      </w:r>
      <w:r>
        <w:rPr>
          <w:rFonts w:ascii="Times New Roman" w:hAnsi="Times New Roman" w:cs="Times New Roman"/>
          <w:sz w:val="24"/>
          <w:szCs w:val="24"/>
        </w:rPr>
        <w:fldChar w:fldCharType="end"/>
      </w:r>
      <w:r>
        <w:rPr>
          <w:rFonts w:ascii="Times New Roman" w:hAnsi="Times New Roman" w:cs="Times New Roman"/>
          <w:sz w:val="24"/>
          <w:szCs w:val="24"/>
        </w:rPr>
        <w:t xml:space="preserve">, it becomes toxic at even marginally higher concentrations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&lt;EndNote&gt;&lt;Cite&gt;&lt;Author&gt;Whanger&lt;/Author&gt;&lt;Year&gt;2002&lt;/Year&gt;&lt;RecNum&gt;82&lt;/RecNum&gt;&lt;DisplayText&gt;[34]&lt;/DisplayText&gt;&lt;record&gt;&lt;rec-number&gt;82&lt;/rec-number&gt;&lt;foreign-keys&gt;&lt;key app="EN" db-id="rvw5xw2v15pt0ee9eadpe52hfta9d92trrfd" timestamp="1450753303"&gt;82&lt;/key&gt;&lt;/foreign-keys&gt;&lt;ref-type name="Journal Article"&gt;17&lt;/ref-type&gt;&lt;contributors&gt;&lt;authors&gt;&lt;author&gt;Whanger, PD&lt;/author&gt;&lt;/authors&gt;&lt;/contributors&gt;&lt;titles&gt;&lt;title&gt;Selenocompounds in plants and animals and their biological significance&lt;/title&gt;&lt;secondary-title&gt;Journal of the American College of Nutrition&lt;/secondary-title&gt;&lt;/titles&gt;&lt;periodical&gt;&lt;full-title&gt;Journal of the American College of Nutrition&lt;/full-title&gt;&lt;/periodical&gt;&lt;pages&gt;223-232&lt;/pages&gt;&lt;volume&gt;21&lt;/volume&gt;&lt;number&gt;3&lt;/number&gt;&lt;dates&gt;&lt;year&gt;2002&lt;/year&gt;&lt;/dates&gt;&lt;isbn&gt;0731-5724&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[34]</w:t>
      </w:r>
      <w:r>
        <w:rPr>
          <w:rFonts w:ascii="Times New Roman" w:hAnsi="Times New Roman" w:cs="Times New Roman"/>
          <w:sz w:val="24"/>
          <w:szCs w:val="24"/>
        </w:rPr>
        <w:fldChar w:fldCharType="end"/>
      </w:r>
      <w:r>
        <w:rPr>
          <w:rFonts w:ascii="Times New Roman" w:hAnsi="Times New Roman" w:cs="Times New Roman"/>
          <w:sz w:val="24"/>
          <w:szCs w:val="24"/>
        </w:rPr>
        <w:t xml:space="preserve"> hence the window between necessity and toxicity is very narrow.  </w:t>
      </w:r>
    </w:p>
    <w:p w:rsidR="00EA4C19" w:rsidRPr="00B55088" w:rsidRDefault="00EA4C19" w:rsidP="00EA4C19">
      <w:pPr>
        <w:spacing w:before="60" w:after="60" w:line="480" w:lineRule="auto"/>
        <w:rPr>
          <w:rFonts w:ascii="Times New Roman" w:hAnsi="Times New Roman" w:cs="Times New Roman"/>
          <w:b/>
          <w:sz w:val="24"/>
          <w:szCs w:val="24"/>
        </w:rPr>
      </w:pPr>
      <w:r w:rsidRPr="00B55088">
        <w:rPr>
          <w:rFonts w:ascii="Times New Roman" w:hAnsi="Times New Roman" w:cs="Times New Roman"/>
          <w:b/>
          <w:sz w:val="24"/>
          <w:szCs w:val="24"/>
        </w:rPr>
        <w:t>Carbohydrate metabolism:</w:t>
      </w:r>
    </w:p>
    <w:p w:rsidR="00EA4C19" w:rsidRDefault="00EA4C19" w:rsidP="00EA4C19">
      <w:pPr>
        <w:spacing w:before="60" w:after="60" w:line="480" w:lineRule="auto"/>
        <w:rPr>
          <w:rFonts w:ascii="Times New Roman" w:hAnsi="Times New Roman" w:cs="Times New Roman"/>
          <w:sz w:val="24"/>
          <w:szCs w:val="24"/>
        </w:rPr>
      </w:pPr>
      <w:r>
        <w:rPr>
          <w:rFonts w:ascii="Times New Roman" w:hAnsi="Times New Roman" w:cs="Times New Roman"/>
          <w:sz w:val="24"/>
          <w:szCs w:val="24"/>
        </w:rPr>
        <w:tab/>
        <w:t xml:space="preserve">Major carbohydrate metabolic pathways in which genes are differentially expressed between 14 and 30dpa are: fructose and mannose metabolism; galactose metabolism; pentose and glucuronate interconversions; starch and sucrose metabolism; inositol phosphate metabolism; </w:t>
      </w:r>
      <w:proofErr w:type="spellStart"/>
      <w:r>
        <w:rPr>
          <w:rFonts w:ascii="Times New Roman" w:hAnsi="Times New Roman" w:cs="Times New Roman"/>
          <w:sz w:val="24"/>
          <w:szCs w:val="24"/>
        </w:rPr>
        <w:t>glyoxylate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dicarboxylate</w:t>
      </w:r>
      <w:proofErr w:type="spellEnd"/>
      <w:r>
        <w:rPr>
          <w:rFonts w:ascii="Times New Roman" w:hAnsi="Times New Roman" w:cs="Times New Roman"/>
          <w:sz w:val="24"/>
          <w:szCs w:val="24"/>
        </w:rPr>
        <w:t xml:space="preserve"> metabolism; and amino sugar and nucleotide sugar metabolism (</w:t>
      </w:r>
      <w:r w:rsidRPr="009D3A1D">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307B37">
        <w:rPr>
          <w:rFonts w:ascii="Times New Roman" w:hAnsi="Times New Roman" w:cs="Times New Roman"/>
          <w:color w:val="FF0000"/>
          <w:sz w:val="24"/>
          <w:szCs w:val="24"/>
        </w:rPr>
        <w:t>-</w:t>
      </w:r>
      <w:r>
        <w:rPr>
          <w:rFonts w:ascii="Times New Roman" w:hAnsi="Times New Roman" w:cs="Times New Roman"/>
          <w:color w:val="FF0000"/>
          <w:sz w:val="24"/>
          <w:szCs w:val="24"/>
        </w:rPr>
        <w:t>18</w:t>
      </w:r>
      <w:r>
        <w:rPr>
          <w:rFonts w:ascii="Times New Roman" w:hAnsi="Times New Roman" w:cs="Times New Roman"/>
          <w:sz w:val="24"/>
          <w:szCs w:val="24"/>
        </w:rPr>
        <w:t xml:space="preserve">).  Fructose, galactose, and mannose are phosphorylated through </w:t>
      </w:r>
      <w:proofErr w:type="spellStart"/>
      <w:r>
        <w:rPr>
          <w:rFonts w:ascii="Times New Roman" w:hAnsi="Times New Roman" w:cs="Times New Roman"/>
          <w:sz w:val="24"/>
          <w:szCs w:val="24"/>
        </w:rPr>
        <w:t>fructokinase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galactokinase</w:t>
      </w:r>
      <w:proofErr w:type="spellEnd"/>
      <w:r>
        <w:rPr>
          <w:rFonts w:ascii="Times New Roman" w:hAnsi="Times New Roman" w:cs="Times New Roman"/>
          <w:sz w:val="24"/>
          <w:szCs w:val="24"/>
        </w:rPr>
        <w:t xml:space="preserve"> (part of Leloir pathway) and hexokinase respectively </w:t>
      </w:r>
      <w:r>
        <w:rPr>
          <w:rFonts w:ascii="Times New Roman" w:hAnsi="Times New Roman" w:cs="Times New Roman"/>
          <w:sz w:val="24"/>
          <w:szCs w:val="24"/>
        </w:rPr>
        <w:fldChar w:fldCharType="begin">
          <w:fldData xml:space="preserve">PEVuZE5vdGU+PENpdGU+PEF1dGhvcj5OZWxzb248L0F1dGhvcj48WWVhcj4yMDEzPC9ZZWFyPjxS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</w:fldData>
        </w:fldChar>
      </w:r>
      <w:r w:rsidR="00AB4C90">
        <w:rPr>
          <w:rFonts w:ascii="Times New Roman" w:hAnsi="Times New Roman" w:cs="Times New Roman"/>
          <w:sz w:val="24"/>
          <w:szCs w:val="24"/>
        </w:rPr>
        <w:instrText xml:space="preserve"> ADDIN EN.CITE </w:instrText>
      </w:r>
      <w:r w:rsidR="00AB4C90">
        <w:rPr>
          <w:rFonts w:ascii="Times New Roman" w:hAnsi="Times New Roman" w:cs="Times New Roman"/>
          <w:sz w:val="24"/>
          <w:szCs w:val="24"/>
        </w:rPr>
        <w:fldChar w:fldCharType="begin">
          <w:fldData xml:space="preserve">PEVuZE5vdGU+PENpdGU+PEF1dGhvcj5OZWxzb248L0F1dGhvcj48WWVhcj4yMDEzPC9ZZWFyPjxS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</w:fldData>
        </w:fldChar>
      </w:r>
      <w:r w:rsidR="00AB4C90">
        <w:rPr>
          <w:rFonts w:ascii="Times New Roman" w:hAnsi="Times New Roman" w:cs="Times New Roman"/>
          <w:sz w:val="24"/>
          <w:szCs w:val="24"/>
        </w:rPr>
        <w:instrText xml:space="preserve"> ADDIN EN.CITE.DATA </w:instrText>
      </w:r>
      <w:r w:rsidR="00AB4C90">
        <w:rPr>
          <w:rFonts w:ascii="Times New Roman" w:hAnsi="Times New Roman" w:cs="Times New Roman"/>
          <w:sz w:val="24"/>
          <w:szCs w:val="24"/>
        </w:rPr>
      </w:r>
      <w:r w:rsidR="00AB4C90">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AB4C90">
        <w:rPr>
          <w:rFonts w:ascii="Times New Roman" w:hAnsi="Times New Roman" w:cs="Times New Roman"/>
          <w:noProof/>
          <w:sz w:val="24"/>
          <w:szCs w:val="24"/>
        </w:rPr>
        <w:t>[35-37]</w:t>
      </w:r>
      <w:r>
        <w:rPr>
          <w:rFonts w:ascii="Times New Roman" w:hAnsi="Times New Roman" w:cs="Times New Roman"/>
          <w:sz w:val="24"/>
          <w:szCs w:val="24"/>
        </w:rPr>
        <w:fldChar w:fldCharType="end"/>
      </w:r>
      <w:r>
        <w:rPr>
          <w:rFonts w:ascii="Times New Roman" w:hAnsi="Times New Roman" w:cs="Times New Roman"/>
          <w:sz w:val="24"/>
          <w:szCs w:val="24"/>
        </w:rPr>
        <w:t xml:space="preserve">.  Interconversion between </w:t>
      </w:r>
      <w:proofErr w:type="spellStart"/>
      <w:r>
        <w:rPr>
          <w:rFonts w:ascii="Times New Roman" w:hAnsi="Times New Roman" w:cs="Times New Roman"/>
          <w:sz w:val="24"/>
          <w:szCs w:val="24"/>
        </w:rPr>
        <w:t>fructosyl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glucosyl</w:t>
      </w:r>
      <w:proofErr w:type="spellEnd"/>
      <w:r>
        <w:rPr>
          <w:rFonts w:ascii="Times New Roman" w:hAnsi="Times New Roman" w:cs="Times New Roman"/>
          <w:sz w:val="24"/>
          <w:szCs w:val="24"/>
        </w:rPr>
        <w:t xml:space="preserve"> groups is differentially expressed at 30dpa indicating that at early stages photosynthesis results in maintaining sufficient glucose levels (</w:t>
      </w:r>
      <w:r w:rsidRPr="003178A3">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Pentose and glucuronate interconversions can occur in any of the three ways</w:t>
      </w:r>
      <w:r>
        <w:rPr>
          <w:rFonts w:ascii="Times New Roman" w:hAnsi="Times New Roman" w:cs="Times New Roman"/>
          <w:i/>
          <w:sz w:val="24"/>
          <w:szCs w:val="24"/>
        </w:rPr>
        <w:t xml:space="preserve">, </w:t>
      </w:r>
      <w:r>
        <w:rPr>
          <w:rFonts w:ascii="Times New Roman" w:hAnsi="Times New Roman" w:cs="Times New Roman"/>
          <w:sz w:val="24"/>
          <w:szCs w:val="24"/>
        </w:rPr>
        <w:t xml:space="preserve">epimerization (when sugars have both UDP and </w:t>
      </w:r>
      <w:proofErr w:type="spellStart"/>
      <w:r>
        <w:rPr>
          <w:rFonts w:ascii="Times New Roman" w:hAnsi="Times New Roman" w:cs="Times New Roman"/>
          <w:sz w:val="24"/>
          <w:szCs w:val="24"/>
        </w:rPr>
        <w:t>uronic</w:t>
      </w:r>
      <w:proofErr w:type="spellEnd"/>
      <w:r>
        <w:rPr>
          <w:rFonts w:ascii="Times New Roman" w:hAnsi="Times New Roman" w:cs="Times New Roman"/>
          <w:sz w:val="24"/>
          <w:szCs w:val="24"/>
        </w:rPr>
        <w:t xml:space="preserve"> acid moieties), oxidation (to add </w:t>
      </w:r>
      <w:proofErr w:type="spellStart"/>
      <w:r>
        <w:rPr>
          <w:rFonts w:ascii="Times New Roman" w:hAnsi="Times New Roman" w:cs="Times New Roman"/>
          <w:sz w:val="24"/>
          <w:szCs w:val="24"/>
        </w:rPr>
        <w:t>uronic</w:t>
      </w:r>
      <w:proofErr w:type="spellEnd"/>
      <w:r>
        <w:rPr>
          <w:rFonts w:ascii="Times New Roman" w:hAnsi="Times New Roman" w:cs="Times New Roman"/>
          <w:sz w:val="24"/>
          <w:szCs w:val="24"/>
        </w:rPr>
        <w:t xml:space="preserve"> acid moiety using NAD</w:t>
      </w:r>
      <w:r w:rsidRPr="00242D60">
        <w:rPr>
          <w:rFonts w:ascii="Times New Roman" w:hAnsi="Times New Roman" w:cs="Times New Roman"/>
          <w:sz w:val="24"/>
          <w:szCs w:val="24"/>
          <w:vertAlign w:val="superscript"/>
        </w:rPr>
        <w:t>+</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pyrophosphorylation</w:t>
      </w:r>
      <w:proofErr w:type="spellEnd"/>
      <w:r>
        <w:rPr>
          <w:rFonts w:ascii="Times New Roman" w:hAnsi="Times New Roman" w:cs="Times New Roman"/>
          <w:sz w:val="24"/>
          <w:szCs w:val="24"/>
        </w:rPr>
        <w:t xml:space="preserve"> through </w:t>
      </w:r>
      <w:proofErr w:type="spellStart"/>
      <w:r>
        <w:rPr>
          <w:rFonts w:ascii="Times New Roman" w:hAnsi="Times New Roman" w:cs="Times New Roman"/>
          <w:sz w:val="24"/>
          <w:szCs w:val="24"/>
        </w:rPr>
        <w:t>uridylyltransferase</w:t>
      </w:r>
      <w:proofErr w:type="spellEnd"/>
      <w:r>
        <w:rPr>
          <w:rFonts w:ascii="Times New Roman" w:hAnsi="Times New Roman" w:cs="Times New Roman"/>
          <w:sz w:val="24"/>
          <w:szCs w:val="24"/>
        </w:rPr>
        <w:t xml:space="preserve"> (to add UDP moiety)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&lt;EndNote&gt;&lt;Cite&gt;&lt;Author&gt;Roberts&lt;/Author&gt;&lt;Year&gt;1971&lt;/Year&gt;&lt;RecNum&gt;91&lt;/RecNum&gt;&lt;DisplayText&gt;[38]&lt;/DisplayText&gt;&lt;record&gt;&lt;rec-number&gt;91&lt;/rec-number&gt;&lt;foreign-keys&gt;&lt;key app="EN" db-id="rvw5xw2v15pt0ee9eadpe52hfta9d92trrfd" timestamp="1450774485"&gt;91&lt;/key&gt;&lt;/foreign-keys&gt;&lt;ref-type name="Journal Article"&gt;17&lt;/ref-type&gt;&lt;contributors&gt;&lt;authors&gt;&lt;author&gt;Roberts, RM&lt;/author&gt;&lt;/authors&gt;&lt;/contributors&gt;&lt;titles&gt;&lt;title&gt;The Formation of Uridine Diphosphate-Glucuronic Acid in Plants&lt;/title&gt;&lt;secondary-title&gt;Journal of Biological Chemistry&lt;/secondary-title&gt;&lt;/titles&gt;&lt;periodical&gt;&lt;full-title&gt;Journal of Biological Chemistry&lt;/full-title&gt;&lt;/periodical&gt;&lt;pages&gt;4995-5002&lt;/pages&gt;&lt;volume&gt;246&lt;/volume&gt;&lt;number&gt;16&lt;/number&gt;&lt;dates&gt;&lt;year&gt;1971&lt;/year&gt;&lt;/dates&gt;&lt;isbn&gt;0021-9258&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[38]</w:t>
      </w:r>
      <w:r>
        <w:rPr>
          <w:rFonts w:ascii="Times New Roman" w:hAnsi="Times New Roman" w:cs="Times New Roman"/>
          <w:sz w:val="24"/>
          <w:szCs w:val="24"/>
        </w:rPr>
        <w:fldChar w:fldCharType="end"/>
      </w:r>
      <w:r>
        <w:rPr>
          <w:rFonts w:ascii="Times New Roman" w:hAnsi="Times New Roman" w:cs="Times New Roman"/>
          <w:sz w:val="24"/>
          <w:szCs w:val="24"/>
        </w:rPr>
        <w:t xml:space="preserve">.    A network of nearly equal distribution patterns of differential expression (mutually exclusive) at 14 and 30dpa in pathways involved </w:t>
      </w:r>
      <w:r>
        <w:rPr>
          <w:rFonts w:ascii="Times New Roman" w:hAnsi="Times New Roman" w:cs="Times New Roman"/>
          <w:sz w:val="24"/>
          <w:szCs w:val="24"/>
        </w:rPr>
        <w:lastRenderedPageBreak/>
        <w:t>in starch and sucrose metabolism (</w:t>
      </w:r>
      <w:r w:rsidRPr="00CA51E7">
        <w:rPr>
          <w:rFonts w:ascii="Times New Roman" w:hAnsi="Times New Roman" w:cs="Times New Roman"/>
          <w:color w:val="0000FF"/>
          <w:sz w:val="24"/>
          <w:szCs w:val="24"/>
        </w:rPr>
        <w:t xml:space="preserve">Additional files </w:t>
      </w:r>
      <w:r w:rsidRPr="00640EF9">
        <w:rPr>
          <w:rFonts w:ascii="Times New Roman" w:hAnsi="Times New Roman" w:cs="Times New Roman"/>
          <w:color w:val="FF0000"/>
          <w:sz w:val="24"/>
          <w:szCs w:val="24"/>
        </w:rPr>
        <w:t>1</w:t>
      </w:r>
      <w:r>
        <w:rPr>
          <w:rFonts w:ascii="Times New Roman" w:hAnsi="Times New Roman" w:cs="Times New Roman"/>
          <w:color w:val="FF0000"/>
          <w:sz w:val="24"/>
          <w:szCs w:val="24"/>
        </w:rPr>
        <w:t>5</w:t>
      </w:r>
      <w:r w:rsidRPr="00640EF9">
        <w:rPr>
          <w:rFonts w:ascii="Times New Roman" w:hAnsi="Times New Roman" w:cs="Times New Roman"/>
          <w:color w:val="FF0000"/>
          <w:sz w:val="24"/>
          <w:szCs w:val="24"/>
        </w:rPr>
        <w:t>-</w:t>
      </w:r>
      <w:r>
        <w:rPr>
          <w:rFonts w:ascii="Times New Roman" w:hAnsi="Times New Roman" w:cs="Times New Roman"/>
          <w:color w:val="FF0000"/>
          <w:sz w:val="24"/>
          <w:szCs w:val="24"/>
        </w:rPr>
        <w:t>18</w:t>
      </w:r>
      <w:r>
        <w:rPr>
          <w:rFonts w:ascii="Times New Roman" w:hAnsi="Times New Roman" w:cs="Times New Roman"/>
          <w:sz w:val="24"/>
          <w:szCs w:val="24"/>
        </w:rPr>
        <w:t xml:space="preserve">).  These network of pathways from starch and sucrose metabolism are linked with various other areas of carbohydrate </w:t>
      </w:r>
      <w:r w:rsidRPr="00EB4BFC">
        <w:rPr>
          <w:rFonts w:ascii="Times New Roman" w:hAnsi="Times New Roman" w:cs="Times New Roman"/>
          <w:sz w:val="24"/>
          <w:szCs w:val="24"/>
        </w:rPr>
        <w:t>metabolism</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&lt;EndNote&gt;&lt;Cite&gt;&lt;Author&gt;Peregrín-Alvarez&lt;/Author&gt;&lt;Year&gt;2009&lt;/Year&gt;&lt;RecNum&gt;90&lt;/RecNum&gt;&lt;DisplayText&gt;[39]&lt;/DisplayText&gt;&lt;record&gt;&lt;rec-number&gt;90&lt;/rec-number&gt;&lt;foreign-keys&gt;&lt;key app="EN" db-id="rvw5xw2v15pt0ee9eadpe52hfta9d92trrfd" timestamp="1450773416"&gt;90&lt;/key&gt;&lt;/foreign-keys&gt;&lt;ref-type name="Journal Article"&gt;17&lt;/ref-type&gt;&lt;contributors&gt;&lt;authors&gt;&lt;author&gt;Peregrín-Alvarez, José M&lt;/author&gt;&lt;author&gt;Sanford, Chris&lt;/author&gt;&lt;author&gt;Parkinson, John&lt;/author&gt;&lt;/authors&gt;&lt;/contributors&gt;&lt;titles&gt;&lt;title&gt;The conservation and evolutionary modularity of metabolism&lt;/title&gt;&lt;secondary-title&gt;Genome biol&lt;/secondary-title&gt;&lt;/titles&gt;&lt;periodical&gt;&lt;full-title&gt;Genome biol&lt;/full-title&gt;&lt;/periodical&gt;&lt;pages&gt;R63&lt;/pages&gt;&lt;volume&gt;10&lt;/volume&gt;&lt;number&gt;6&lt;/number&gt;&lt;dates&gt;&lt;year&gt;2009&lt;/year&gt;&lt;/dates&gt;&lt;urls&gt;&lt;/urls&gt;&lt;/record&gt;&lt;/Cite&gt;&lt;/EndNote&gt;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[39]</w:t>
      </w:r>
      <w:r>
        <w:rPr>
          <w:rFonts w:ascii="Times New Roman" w:hAnsi="Times New Roman" w:cs="Times New Roman"/>
          <w:sz w:val="24"/>
          <w:szCs w:val="24"/>
        </w:rPr>
        <w:fldChar w:fldCharType="end"/>
      </w:r>
      <w:r>
        <w:rPr>
          <w:rFonts w:ascii="Times New Roman" w:hAnsi="Times New Roman" w:cs="Times New Roman"/>
          <w:sz w:val="24"/>
          <w:szCs w:val="24"/>
        </w:rPr>
        <w:t xml:space="preserve"> like pentose and glucuronate interconversions, amino sugars and nucleotide sugars metabolism, fructose and mannose metabolism, and galactose metabolism (</w:t>
      </w:r>
      <w:r w:rsidRPr="00CA51E7">
        <w:rPr>
          <w:rFonts w:ascii="Times New Roman" w:hAnsi="Times New Roman" w:cs="Times New Roman"/>
          <w:color w:val="0000FF"/>
          <w:sz w:val="24"/>
          <w:szCs w:val="24"/>
        </w:rPr>
        <w:t xml:space="preserve">Additional files </w:t>
      </w:r>
      <w:r w:rsidRPr="00640EF9">
        <w:rPr>
          <w:rFonts w:ascii="Times New Roman" w:hAnsi="Times New Roman" w:cs="Times New Roman"/>
          <w:color w:val="FF0000"/>
          <w:sz w:val="24"/>
          <w:szCs w:val="24"/>
        </w:rPr>
        <w:t>1</w:t>
      </w:r>
      <w:r>
        <w:rPr>
          <w:rFonts w:ascii="Times New Roman" w:hAnsi="Times New Roman" w:cs="Times New Roman"/>
          <w:color w:val="FF0000"/>
          <w:sz w:val="24"/>
          <w:szCs w:val="24"/>
        </w:rPr>
        <w:t>5</w:t>
      </w:r>
      <w:r w:rsidRPr="00640EF9">
        <w:rPr>
          <w:rFonts w:ascii="Times New Roman" w:hAnsi="Times New Roman" w:cs="Times New Roman"/>
          <w:color w:val="FF0000"/>
          <w:sz w:val="24"/>
          <w:szCs w:val="24"/>
        </w:rPr>
        <w:t>-</w:t>
      </w:r>
      <w:r>
        <w:rPr>
          <w:rFonts w:ascii="Times New Roman" w:hAnsi="Times New Roman" w:cs="Times New Roman"/>
          <w:color w:val="FF0000"/>
          <w:sz w:val="24"/>
          <w:szCs w:val="24"/>
        </w:rPr>
        <w:t>18</w:t>
      </w:r>
      <w:r>
        <w:rPr>
          <w:rFonts w:ascii="Times New Roman" w:hAnsi="Times New Roman" w:cs="Times New Roman"/>
          <w:sz w:val="24"/>
          <w:szCs w:val="24"/>
        </w:rPr>
        <w:t>).  Unlike starch and sucrose metabolism, amino sugar and nucleotide sugar metabolism genes are differentially expressed more at 14dpa than at 30dpa (</w:t>
      </w:r>
      <w:r w:rsidRPr="00CA51E7">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This pathway is tightly linked with pentose and glucuronate interconversions due to the requirement of UDP and </w:t>
      </w:r>
      <w:proofErr w:type="spellStart"/>
      <w:r>
        <w:rPr>
          <w:rFonts w:ascii="Times New Roman" w:hAnsi="Times New Roman" w:cs="Times New Roman"/>
          <w:sz w:val="24"/>
          <w:szCs w:val="24"/>
        </w:rPr>
        <w:t>uronic</w:t>
      </w:r>
      <w:proofErr w:type="spellEnd"/>
      <w:r>
        <w:rPr>
          <w:rFonts w:ascii="Times New Roman" w:hAnsi="Times New Roman" w:cs="Times New Roman"/>
          <w:sz w:val="24"/>
          <w:szCs w:val="24"/>
        </w:rPr>
        <w:t xml:space="preserve"> acid moieties especially for nucleotide sugars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&lt;EndNote&gt;&lt;Cite&gt;&lt;Author&gt;Roberts&lt;/Author&gt;&lt;Year&gt;1971&lt;/Year&gt;&lt;RecNum&gt;91&lt;/RecNum&gt;&lt;DisplayText&gt;[38, 40]&lt;/DisplayText&gt;&lt;record&gt;&lt;rec-number&gt;91&lt;/rec-number&gt;&lt;foreign-keys&gt;&lt;key app="EN" db-id="rvw5xw2v15pt0ee9eadpe52hfta9d92trrfd" timestamp="1450774485"&gt;91&lt;/key&gt;&lt;/foreign-keys&gt;&lt;ref-type name="Journal Article"&gt;17&lt;/ref-type&gt;&lt;contributors&gt;&lt;authors&gt;&lt;author&gt;Roberts, RM&lt;/author&gt;&lt;/authors&gt;&lt;/contributors&gt;&lt;titles&gt;&lt;title&gt;The Formation of Uridine Diphosphate-Glucuronic Acid in Plants&lt;/title&gt;&lt;secondary-title&gt;Journal of Biological Chemistry&lt;/secondary-title&gt;&lt;/titles&gt;&lt;periodical&gt;&lt;full-title&gt;Journal of Biological Chemistry&lt;/full-title&gt;&lt;/periodical&gt;&lt;pages&gt;4995-5002&lt;/pages&gt;&lt;volume&gt;246&lt;/volume&gt;&lt;number&gt;16&lt;/number&gt;&lt;dates&gt;&lt;year&gt;1971&lt;/year&gt;&lt;/dates&gt;&lt;isbn&gt;0021-9258&lt;/isbn&gt;&lt;urls&gt;&lt;/urls&gt;&lt;/record&gt;&lt;/Cite&gt;&lt;Cite&gt;&lt;Author&gt;Loewus&lt;/Author&gt;&lt;Year&gt;1971&lt;/Year&gt;&lt;RecNum&gt;92&lt;/RecNum&gt;&lt;record&gt;&lt;rec-number&gt;92&lt;/rec-number&gt;&lt;foreign-keys&gt;&lt;key app="EN" db-id="rvw5xw2v15pt0ee9eadpe52hfta9d92trrfd" timestamp="1450775950"&gt;92&lt;/key&gt;&lt;/foreign-keys&gt;&lt;ref-type name="Journal Article"&gt;17&lt;/ref-type&gt;&lt;contributors&gt;&lt;authors&gt;&lt;author&gt;Loewus, F&lt;/author&gt;&lt;/authors&gt;&lt;/contributors&gt;&lt;titles&gt;&lt;title&gt;Carbohydrate interconversions&lt;/title&gt;&lt;secondary-title&gt;Annual Review of Plant Physiology&lt;/secondary-title&gt;&lt;/titles&gt;&lt;periodical&gt;&lt;full-title&gt;Annual Review of Plant Physiology&lt;/full-title&gt;&lt;/periodical&gt;&lt;pages&gt;337-364&lt;/pages&gt;&lt;volume&gt;22&lt;/volume&gt;&lt;number&gt;1&lt;/number&gt;&lt;dates&gt;&lt;year&gt;1971&lt;/year&gt;&lt;/dates&gt;&lt;isbn&gt;0066-4294&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[38, 40]</w:t>
      </w:r>
      <w:r>
        <w:rPr>
          <w:rFonts w:ascii="Times New Roman" w:hAnsi="Times New Roman" w:cs="Times New Roman"/>
          <w:sz w:val="24"/>
          <w:szCs w:val="24"/>
        </w:rPr>
        <w:fldChar w:fldCharType="end"/>
      </w:r>
      <w:r>
        <w:rPr>
          <w:rFonts w:ascii="Times New Roman" w:hAnsi="Times New Roman" w:cs="Times New Roman"/>
          <w:sz w:val="24"/>
          <w:szCs w:val="24"/>
        </w:rPr>
        <w:t>.  Inositol phosphate metabolism is crucial in linking the carbohydrate metabolism with lipid metabolism (</w:t>
      </w:r>
      <w:r w:rsidRPr="005E40FD">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w:t>
      </w:r>
      <w:proofErr w:type="spellStart"/>
      <w:r>
        <w:rPr>
          <w:rFonts w:ascii="Times New Roman" w:hAnsi="Times New Roman" w:cs="Times New Roman"/>
          <w:sz w:val="24"/>
          <w:szCs w:val="24"/>
        </w:rPr>
        <w:t>Inosito</w:t>
      </w:r>
      <w:proofErr w:type="spellEnd"/>
      <w:r>
        <w:rPr>
          <w:rFonts w:ascii="Times New Roman" w:hAnsi="Times New Roman" w:cs="Times New Roman"/>
          <w:sz w:val="24"/>
          <w:szCs w:val="24"/>
        </w:rPr>
        <w:t xml:space="preserve"> exists in nine stereoisomers with most common type is </w:t>
      </w:r>
      <w:proofErr w:type="spellStart"/>
      <w:r w:rsidRPr="00951DC5">
        <w:rPr>
          <w:rFonts w:ascii="Times New Roman" w:hAnsi="Times New Roman" w:cs="Times New Roman"/>
          <w:i/>
          <w:sz w:val="24"/>
          <w:szCs w:val="24"/>
        </w:rPr>
        <w:t>myo</w:t>
      </w:r>
      <w:proofErr w:type="spellEnd"/>
      <w:r>
        <w:rPr>
          <w:rFonts w:ascii="Times New Roman" w:hAnsi="Times New Roman" w:cs="Times New Roman"/>
          <w:sz w:val="24"/>
          <w:szCs w:val="24"/>
        </w:rPr>
        <w:t xml:space="preserve">-inositol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&lt;EndNote&gt;&lt;Cite&gt;&lt;Author&gt;Higgins&lt;/Author&gt;&lt;Year&gt;2010&lt;/Year&gt;&lt;RecNum&gt;93&lt;/RecNum&gt;&lt;DisplayText&gt;[41]&lt;/DisplayText&gt;&lt;record&gt;&lt;rec-number&gt;93&lt;/rec-number&gt;&lt;foreign-keys&gt;&lt;key app="EN" db-id="rvw5xw2v15pt0ee9eadpe52hfta9d92trrfd" timestamp="1450777935"&gt;93&lt;/key&gt;&lt;/foreign-keys&gt;&lt;ref-type name="Conference Proceedings"&gt;10&lt;/ref-type&gt;&lt;contributors&gt;&lt;authors&gt;&lt;author&gt;Higgins, John P&lt;/author&gt;&lt;author&gt;Tuttle, Troy D&lt;/author&gt;&lt;author&gt;Higgins, Christopher L&lt;/author&gt;&lt;/authors&gt;&lt;/contributors&gt;&lt;titles&gt;&lt;title&gt;Energy beverages: content and safety&lt;/title&gt;&lt;secondary-title&gt;Mayo Clinic Proceedings&lt;/secondary-title&gt;&lt;/titles&gt;&lt;pages&gt;1033-1041&lt;/pages&gt;&lt;volume&gt;85&lt;/volume&gt;&lt;number&gt;11&lt;/number&gt;&lt;dates&gt;&lt;year&gt;2010&lt;/year&gt;&lt;/dates&gt;&lt;publisher&gt;Elsevier&lt;/publisher&gt;&lt;isbn&gt;0025-6196&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[41]</w:t>
      </w:r>
      <w:r>
        <w:rPr>
          <w:rFonts w:ascii="Times New Roman" w:hAnsi="Times New Roman" w:cs="Times New Roman"/>
          <w:sz w:val="24"/>
          <w:szCs w:val="24"/>
        </w:rPr>
        <w:fldChar w:fldCharType="end"/>
      </w:r>
      <w:r>
        <w:rPr>
          <w:rFonts w:ascii="Times New Roman" w:hAnsi="Times New Roman" w:cs="Times New Roman"/>
          <w:sz w:val="24"/>
          <w:szCs w:val="24"/>
        </w:rPr>
        <w:t xml:space="preserve">.  Although various reports indicate the possibility of ascorbate biosynthesis from inositol through </w:t>
      </w:r>
      <w:proofErr w:type="spellStart"/>
      <w:r w:rsidRPr="002867C0">
        <w:rPr>
          <w:rFonts w:ascii="Times New Roman" w:hAnsi="Times New Roman" w:cs="Times New Roman"/>
          <w:i/>
          <w:sz w:val="24"/>
          <w:szCs w:val="24"/>
        </w:rPr>
        <w:t>myo</w:t>
      </w:r>
      <w:proofErr w:type="spellEnd"/>
      <w:r>
        <w:rPr>
          <w:rFonts w:ascii="Times New Roman" w:hAnsi="Times New Roman" w:cs="Times New Roman"/>
          <w:sz w:val="24"/>
          <w:szCs w:val="24"/>
        </w:rPr>
        <w:t xml:space="preserve">-inositol oxygenase (MIOX)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&lt;EndNote&gt;&lt;Cite&gt;&lt;Author&gt;Loewus&lt;/Author&gt;&lt;Year&gt;1971&lt;/Year&gt;&lt;RecNum&gt;92&lt;/RecNum&gt;&lt;DisplayText&gt;[40, 42]&lt;/DisplayText&gt;&lt;record&gt;&lt;rec-number&gt;92&lt;/rec-number&gt;&lt;foreign-keys&gt;&lt;key app="EN" db-id="rvw5xw2v15pt0ee9eadpe52hfta9d92trrfd" timestamp="1450775950"&gt;92&lt;/key&gt;&lt;/foreign-keys&gt;&lt;ref-type name="Journal Article"&gt;17&lt;/ref-type&gt;&lt;contributors&gt;&lt;authors&gt;&lt;author&gt;Loewus, F&lt;/author&gt;&lt;/authors&gt;&lt;/contributors&gt;&lt;titles&gt;&lt;title&gt;Carbohydrate interconversions&lt;/title&gt;&lt;secondary-title&gt;Annual Review of Plant Physiology&lt;/secondary-title&gt;&lt;/titles&gt;&lt;periodical&gt;&lt;full-title&gt;Annual Review of Plant Physiology&lt;/full-title&gt;&lt;/periodical&gt;&lt;pages&gt;337-364&lt;/pages&gt;&lt;volume&gt;22&lt;/volume&gt;&lt;number&gt;1&lt;/number&gt;&lt;dates&gt;&lt;year&gt;1971&lt;/year&gt;&lt;/dates&gt;&lt;isbn&gt;0066-4294&lt;/isbn&gt;&lt;urls&gt;&lt;/urls&gt;&lt;/record&gt;&lt;/Cite&gt;&lt;Cite&gt;&lt;Author&gt;Valpuesta&lt;/Author&gt;&lt;Year&gt;2004&lt;/Year&gt;&lt;RecNum&gt;94&lt;/RecNum&gt;&lt;record&gt;&lt;rec-number&gt;94&lt;/rec-number&gt;&lt;foreign-keys&gt;&lt;key app="EN" db-id="rvw5xw2v15pt0ee9eadpe52hfta9d92trrfd" timestamp="1450778157"&gt;94&lt;/key&gt;&lt;/foreign-keys&gt;&lt;ref-type name="Journal Article"&gt;17&lt;/ref-type&gt;&lt;contributors&gt;&lt;authors&gt;&lt;author&gt;Valpuesta, Victoriano&lt;/author&gt;&lt;author&gt;Botella, Miguel A&lt;/author&gt;&lt;/authors&gt;&lt;/contributors&gt;&lt;titles&gt;&lt;title&gt;Biosynthesis of L-ascorbic acid in plants: new pathways for an old antioxidant&lt;/title&gt;&lt;secondary-title&gt;Trends in plant science&lt;/secondary-title&gt;&lt;/titles&gt;&lt;periodical&gt;&lt;full-title&gt;Trends in plant science&lt;/full-title&gt;&lt;/periodical&gt;&lt;pages&gt;573-577&lt;/pages&gt;&lt;volume&gt;9&lt;/volume&gt;&lt;number&gt;12&lt;/number&gt;&lt;dates&gt;&lt;year&gt;2004&lt;/year&gt;&lt;/dates&gt;&lt;isbn&gt;1360-1385&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[40, 42]</w:t>
      </w:r>
      <w:r>
        <w:rPr>
          <w:rFonts w:ascii="Times New Roman" w:hAnsi="Times New Roman" w:cs="Times New Roman"/>
          <w:sz w:val="24"/>
          <w:szCs w:val="24"/>
        </w:rPr>
        <w:fldChar w:fldCharType="end"/>
      </w:r>
      <w:r>
        <w:rPr>
          <w:rFonts w:ascii="Times New Roman" w:hAnsi="Times New Roman" w:cs="Times New Roman"/>
          <w:sz w:val="24"/>
          <w:szCs w:val="24"/>
        </w:rPr>
        <w:t xml:space="preserve">, the metabolic pathway has not yet been deciphered.  </w:t>
      </w:r>
      <w:proofErr w:type="spellStart"/>
      <w:r>
        <w:rPr>
          <w:rFonts w:ascii="Times New Roman" w:hAnsi="Times New Roman" w:cs="Times New Roman"/>
          <w:sz w:val="24"/>
          <w:szCs w:val="24"/>
        </w:rPr>
        <w:t>Glyoxylate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dicarboxylate</w:t>
      </w:r>
      <w:proofErr w:type="spellEnd"/>
      <w:r>
        <w:rPr>
          <w:rFonts w:ascii="Times New Roman" w:hAnsi="Times New Roman" w:cs="Times New Roman"/>
          <w:sz w:val="24"/>
          <w:szCs w:val="24"/>
        </w:rPr>
        <w:t xml:space="preserve"> metabolism links with major metabolic pathways like respiratory pathway, amino acid metabolism, and photosynthesis.  </w:t>
      </w:r>
    </w:p>
    <w:p w:rsidR="00EA4C19" w:rsidRPr="00452C62" w:rsidRDefault="00EA4C19" w:rsidP="00EA4C19">
      <w:pPr>
        <w:spacing w:before="60" w:after="60" w:line="480" w:lineRule="auto"/>
        <w:rPr>
          <w:rFonts w:ascii="Times New Roman" w:hAnsi="Times New Roman" w:cs="Times New Roman"/>
          <w:b/>
          <w:sz w:val="24"/>
          <w:szCs w:val="24"/>
        </w:rPr>
      </w:pPr>
      <w:r w:rsidRPr="00452C62">
        <w:rPr>
          <w:rFonts w:ascii="Times New Roman" w:hAnsi="Times New Roman" w:cs="Times New Roman"/>
          <w:b/>
          <w:sz w:val="24"/>
          <w:szCs w:val="24"/>
        </w:rPr>
        <w:t>Respiratory pathways:</w:t>
      </w:r>
      <w:r>
        <w:rPr>
          <w:rFonts w:ascii="Times New Roman" w:hAnsi="Times New Roman" w:cs="Times New Roman"/>
          <w:b/>
          <w:sz w:val="24"/>
          <w:szCs w:val="24"/>
        </w:rPr>
        <w:t xml:space="preserve">  </w:t>
      </w:r>
    </w:p>
    <w:p w:rsidR="00EA4C19" w:rsidRDefault="00EA4C19" w:rsidP="00EA4C19">
      <w:pPr>
        <w:spacing w:before="60" w:after="60" w:line="480" w:lineRule="auto"/>
        <w:rPr>
          <w:rFonts w:ascii="Times New Roman" w:hAnsi="Times New Roman" w:cs="Times New Roman"/>
          <w:sz w:val="24"/>
          <w:szCs w:val="24"/>
        </w:rPr>
      </w:pPr>
      <w:r>
        <w:rPr>
          <w:rFonts w:ascii="Times New Roman" w:hAnsi="Times New Roman" w:cs="Times New Roman"/>
          <w:sz w:val="24"/>
          <w:szCs w:val="24"/>
        </w:rPr>
        <w:tab/>
        <w:t>Metabolic pathways of a respiratory nature in which genes are differentially expressed between 14 and 30dpa are: glycolysis; citrate cycle; pentose phosphate pathway; pyruvate metabolism; oxidative phosphorylation; pantothenate and CoA biosynthesis; nicotinate and nicotinamide metabolism (</w:t>
      </w:r>
      <w:r w:rsidRPr="00B777F5">
        <w:rPr>
          <w:rFonts w:ascii="Times New Roman" w:hAnsi="Times New Roman" w:cs="Times New Roman"/>
          <w:color w:val="0000FF"/>
          <w:sz w:val="24"/>
          <w:szCs w:val="24"/>
        </w:rPr>
        <w:t xml:space="preserve">Additional files </w:t>
      </w:r>
      <w:r w:rsidRPr="003865E0">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3865E0">
        <w:rPr>
          <w:rFonts w:ascii="Times New Roman" w:hAnsi="Times New Roman" w:cs="Times New Roman"/>
          <w:color w:val="FF0000"/>
          <w:sz w:val="24"/>
          <w:szCs w:val="24"/>
        </w:rPr>
        <w:t>-</w:t>
      </w:r>
      <w:r>
        <w:rPr>
          <w:rFonts w:ascii="Times New Roman" w:hAnsi="Times New Roman" w:cs="Times New Roman"/>
          <w:color w:val="FF0000"/>
          <w:sz w:val="24"/>
          <w:szCs w:val="24"/>
        </w:rPr>
        <w:t>18</w:t>
      </w:r>
      <w:r>
        <w:rPr>
          <w:rFonts w:ascii="Times New Roman" w:hAnsi="Times New Roman" w:cs="Times New Roman"/>
          <w:sz w:val="24"/>
          <w:szCs w:val="24"/>
        </w:rPr>
        <w:t xml:space="preserve">).  Most of the enzymes involved in glycolysis were differentially expressed both at 14 and 30dpa suggesting different genes of the gene family are responsible for the same functionality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&lt;EndNote&gt;&lt;Cite&gt;&lt;Author&gt;Fernie&lt;/Author&gt;&lt;Year&gt;2004&lt;/Year&gt;&lt;RecNum&gt;95&lt;/RecNum&gt;&lt;DisplayText&gt;[43]&lt;/DisplayText&gt;&lt;record&gt;&lt;rec-number&gt;95&lt;/rec-number&gt;&lt;foreign-keys&gt;&lt;key app="EN" db-id="rvw5xw2v15pt0ee9eadpe52hfta9d92trrfd" timestamp="1450850947"&gt;95&lt;/key&gt;&lt;/foreign-keys&gt;&lt;ref-type name="Journal Article"&gt;17&lt;/ref-type&gt;&lt;contributors&gt;&lt;authors&gt;&lt;author&gt;Fernie, Alisdair R&lt;/author&gt;&lt;author&gt;Carrari, Fernando&lt;/author&gt;&lt;author&gt;Sweetlove, Lee J&lt;/author&gt;&lt;/authors&gt;&lt;/contributors&gt;&lt;titles&gt;&lt;title&gt;Respiratory metabolism: glycolysis, the TCA cycle and mitochondrial electron transport&lt;/title&gt;&lt;secondary-title&gt;Current opinion in plant biology&lt;/secondary-title&gt;&lt;/titles&gt;&lt;periodical&gt;&lt;full-title&gt;Current opinion in plant biology&lt;/full-title&gt;&lt;/periodical&gt;&lt;pages&gt;254-261&lt;/pages&gt;&lt;volume&gt;7&lt;/volume&gt;&lt;number&gt;3&lt;/number&gt;&lt;dates&gt;&lt;year&gt;2004&lt;/year&gt;&lt;/dates&gt;&lt;isbn&gt;1369-5266&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[43]</w:t>
      </w:r>
      <w:r>
        <w:rPr>
          <w:rFonts w:ascii="Times New Roman" w:hAnsi="Times New Roman" w:cs="Times New Roman"/>
          <w:sz w:val="24"/>
          <w:szCs w:val="24"/>
        </w:rPr>
        <w:fldChar w:fldCharType="end"/>
      </w:r>
      <w:r>
        <w:rPr>
          <w:rFonts w:ascii="Times New Roman" w:hAnsi="Times New Roman" w:cs="Times New Roman"/>
          <w:sz w:val="24"/>
          <w:szCs w:val="24"/>
        </w:rPr>
        <w:t xml:space="preserve"> and are active during the developmental process of the wheat grain (</w:t>
      </w:r>
      <w:r w:rsidRPr="00B777F5">
        <w:rPr>
          <w:rFonts w:ascii="Times New Roman" w:hAnsi="Times New Roman" w:cs="Times New Roman"/>
          <w:color w:val="0000FF"/>
          <w:sz w:val="24"/>
          <w:szCs w:val="24"/>
        </w:rPr>
        <w:t xml:space="preserve">Additional files </w:t>
      </w:r>
      <w:r w:rsidRPr="00F403C8">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B777F5">
        <w:rPr>
          <w:rFonts w:ascii="Times New Roman" w:hAnsi="Times New Roman" w:cs="Times New Roman"/>
          <w:color w:val="0000FF"/>
          <w:sz w:val="24"/>
          <w:szCs w:val="24"/>
        </w:rPr>
        <w:t xml:space="preserve">,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It is surprising that the glycolytic pathway is the least studied among glycolysis, citrate cycle and electron transport chain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&lt;EndNote&gt;&lt;Cite&gt;&lt;Author&gt;Fernie&lt;/Author&gt;&lt;Year&gt;2004&lt;/Year&gt;&lt;RecNum&gt;95&lt;/RecNum&gt;&lt;DisplayText&gt;[43]&lt;/DisplayText&gt;&lt;record&gt;&lt;rec-number&gt;95&lt;/rec-number&gt;&lt;foreign-keys&gt;&lt;key app="EN" db-id="rvw5xw2v15pt0ee9eadpe52hfta9d92trrfd" timestamp="1450850947"&gt;95&lt;/key&gt;&lt;/foreign-keys&gt;&lt;ref-type name="Journal Article"&gt;17&lt;/ref-type&gt;&lt;contributors&gt;&lt;authors&gt;&lt;author&gt;Fernie, Alisdair R&lt;/author&gt;&lt;author&gt;Carrari, Fernando&lt;/author&gt;&lt;author&gt;Sweetlove, Lee J&lt;/author&gt;&lt;/authors&gt;&lt;/contributors&gt;&lt;titles&gt;&lt;title&gt;Respiratory metabolism: glycolysis, the TCA cycle and mitochondrial electron transport&lt;/title&gt;&lt;secondary-title&gt;Current opinion in plant biology&lt;/secondary-title&gt;&lt;/titles&gt;&lt;periodical&gt;&lt;full-title&gt;Current opinion in plant biology&lt;/full-title&gt;&lt;/periodical&gt;&lt;pages&gt;254-261&lt;/pages&gt;&lt;volume&gt;7&lt;/volume&gt;&lt;number&gt;3&lt;/number&gt;&lt;dates&gt;&lt;year&gt;2004&lt;/year&gt;&lt;/dates&gt;&lt;isbn&gt;1369-5266&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[43]</w:t>
      </w:r>
      <w:r>
        <w:rPr>
          <w:rFonts w:ascii="Times New Roman" w:hAnsi="Times New Roman" w:cs="Times New Roman"/>
          <w:sz w:val="24"/>
          <w:szCs w:val="24"/>
        </w:rPr>
        <w:fldChar w:fldCharType="end"/>
      </w:r>
      <w:r>
        <w:rPr>
          <w:rFonts w:ascii="Times New Roman" w:hAnsi="Times New Roman" w:cs="Times New Roman"/>
          <w:sz w:val="24"/>
          <w:szCs w:val="24"/>
        </w:rPr>
        <w:t xml:space="preserve">.  Then glycolytic pathway is tightly linked with pathways of </w:t>
      </w:r>
      <w:r>
        <w:rPr>
          <w:rFonts w:ascii="Times New Roman" w:hAnsi="Times New Roman" w:cs="Times New Roman"/>
          <w:sz w:val="24"/>
          <w:szCs w:val="24"/>
        </w:rPr>
        <w:lastRenderedPageBreak/>
        <w:t>photosynthesis, carbohydrate metabolism, and other respiratory pathways like pentose phosphate pathway and citrate cycle.  Pyruvate metabolism is the major link (in fact, prime precursor for the citrate cycle) between glycolysis and the citrate cycle.  Differentially expressed genes from 14dpa dominate the citrate cycle pathway which continues from the end point of glycolytic pathway (</w:t>
      </w:r>
      <w:r w:rsidRPr="00504636">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Citrate cycle connects with various pathways of amino acid metabolism, fatty acid metabolism, and carbohydrate metabolism.  Pentose phosphate pathway exhibits the differential expression pattern similar to glycolysis pathway (</w:t>
      </w:r>
      <w:r w:rsidRPr="00994926">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Although pantothenate is vitamin B</w:t>
      </w:r>
      <w:r w:rsidRPr="00A87D1A">
        <w:rPr>
          <w:rFonts w:ascii="Times New Roman" w:hAnsi="Times New Roman" w:cs="Times New Roman"/>
          <w:sz w:val="24"/>
          <w:szCs w:val="24"/>
          <w:vertAlign w:val="subscript"/>
        </w:rPr>
        <w:t>5</w:t>
      </w:r>
      <w:r>
        <w:rPr>
          <w:rFonts w:ascii="Times New Roman" w:hAnsi="Times New Roman" w:cs="Times New Roman"/>
          <w:sz w:val="24"/>
          <w:szCs w:val="24"/>
        </w:rPr>
        <w:t xml:space="preserve">, Pantothenate and CoA biosynthesis was categorized under respiratory pathways due to the involvement and requirement of CoA in energy-yielding reactions.  The pentose phosphate pathway is the major source of triose, pentose, hexose and heptose metabolic intermediates for various biosynthetic processes and thereby occupying a central role among respiratory pathways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&lt;EndNote&gt;&lt;Cite&gt;&lt;Author&gt;Kruger&lt;/Author&gt;&lt;Year&gt;2003&lt;/Year&gt;&lt;RecNum&gt;96&lt;/RecNum&gt;&lt;DisplayText&gt;[44]&lt;/DisplayText&gt;&lt;record&gt;&lt;rec-number&gt;96&lt;/rec-number&gt;&lt;foreign-keys&gt;&lt;key app="EN" db-id="rvw5xw2v15pt0ee9eadpe52hfta9d92trrfd" timestamp="1450850965"&gt;96&lt;/key&gt;&lt;/foreign-keys&gt;&lt;ref-type name="Journal Article"&gt;17&lt;/ref-type&gt;&lt;contributors&gt;&lt;authors&gt;&lt;author&gt;Kruger, Nicholas J&lt;/author&gt;&lt;author&gt;von Schaewen, Antje&lt;/author&gt;&lt;/authors&gt;&lt;/contributors&gt;&lt;titles&gt;&lt;title&gt;The oxidative pentose phosphate pathway: structure and organisation&lt;/title&gt;&lt;secondary-title&gt;Current opinion in plant biology&lt;/secondary-title&gt;&lt;/titles&gt;&lt;periodical&gt;&lt;full-title&gt;Current opinion in plant biology&lt;/full-title&gt;&lt;/periodical&gt;&lt;pages&gt;236-246&lt;/pages&gt;&lt;volume&gt;6&lt;/volume&gt;&lt;number&gt;3&lt;/number&gt;&lt;dates&gt;&lt;year&gt;2003&lt;/year&gt;&lt;/dates&gt;&lt;isbn&gt;1369-5266&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[44]</w:t>
      </w:r>
      <w:r>
        <w:rPr>
          <w:rFonts w:ascii="Times New Roman" w:hAnsi="Times New Roman" w:cs="Times New Roman"/>
          <w:sz w:val="24"/>
          <w:szCs w:val="24"/>
        </w:rPr>
        <w:fldChar w:fldCharType="end"/>
      </w:r>
      <w:r>
        <w:rPr>
          <w:rFonts w:ascii="Times New Roman" w:hAnsi="Times New Roman" w:cs="Times New Roman"/>
          <w:sz w:val="24"/>
          <w:szCs w:val="24"/>
        </w:rPr>
        <w:t>.  Oxidative phosphorylation is the crucial and most conserved pathway among all respiratory pathways involved in energy-yielding reactions.  Most of the genes involved are differentially regulated at both 14 and 30dpa (</w:t>
      </w:r>
      <w:r w:rsidRPr="00240BE7">
        <w:rPr>
          <w:rFonts w:ascii="Times New Roman" w:hAnsi="Times New Roman" w:cs="Times New Roman"/>
          <w:color w:val="0000FF"/>
          <w:sz w:val="24"/>
          <w:szCs w:val="24"/>
        </w:rPr>
        <w:t xml:space="preserve">Additional files </w:t>
      </w:r>
      <w:r w:rsidRPr="0010381D">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240BE7">
        <w:rPr>
          <w:rFonts w:ascii="Times New Roman" w:hAnsi="Times New Roman" w:cs="Times New Roman"/>
          <w:color w:val="0000FF"/>
          <w:sz w:val="24"/>
          <w:szCs w:val="24"/>
        </w:rPr>
        <w:t xml:space="preserve">,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indicating the presence of different genes exhibiting the same enzyme function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&lt;EndNote&gt;&lt;Cite&gt;&lt;Author&gt;Fernie&lt;/Author&gt;&lt;Year&gt;2004&lt;/Year&gt;&lt;RecNum&gt;95&lt;/RecNum&gt;&lt;DisplayText&gt;[43]&lt;/DisplayText&gt;&lt;record&gt;&lt;rec-number&gt;95&lt;/rec-number&gt;&lt;foreign-keys&gt;&lt;key app="EN" db-id="rvw5xw2v15pt0ee9eadpe52hfta9d92trrfd" timestamp="1450850947"&gt;95&lt;/key&gt;&lt;/foreign-keys&gt;&lt;ref-type name="Journal Article"&gt;17&lt;/ref-type&gt;&lt;contributors&gt;&lt;authors&gt;&lt;author&gt;Fernie, Alisdair R&lt;/author&gt;&lt;author&gt;Carrari, Fernando&lt;/author&gt;&lt;author&gt;Sweetlove, Lee J&lt;/author&gt;&lt;/authors&gt;&lt;/contributors&gt;&lt;titles&gt;&lt;title&gt;Respiratory metabolism: glycolysis, the TCA cycle and mitochondrial electron transport&lt;/title&gt;&lt;secondary-title&gt;Current opinion in plant biology&lt;/secondary-title&gt;&lt;/titles&gt;&lt;periodical&gt;&lt;full-title&gt;Current opinion in plant biology&lt;/full-title&gt;&lt;/periodical&gt;&lt;pages&gt;254-261&lt;/pages&gt;&lt;volume&gt;7&lt;/volume&gt;&lt;number&gt;3&lt;/number&gt;&lt;dates&gt;&lt;year&gt;2004&lt;/year&gt;&lt;/dates&gt;&lt;isbn&gt;1369-5266&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[43]</w:t>
      </w:r>
      <w:r>
        <w:rPr>
          <w:rFonts w:ascii="Times New Roman" w:hAnsi="Times New Roman" w:cs="Times New Roman"/>
          <w:sz w:val="24"/>
          <w:szCs w:val="24"/>
        </w:rPr>
        <w:fldChar w:fldCharType="end"/>
      </w:r>
      <w:r>
        <w:rPr>
          <w:rFonts w:ascii="Times New Roman" w:hAnsi="Times New Roman" w:cs="Times New Roman"/>
          <w:sz w:val="24"/>
          <w:szCs w:val="24"/>
        </w:rPr>
        <w:t xml:space="preserve">.  Vectorial translocation of protons in inward fashion is coupled with scalar reactions involving electron transfer and ATP synthesis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&lt;EndNote&gt;&lt;Cite&gt;&lt;Author&gt;Hatefi&lt;/Author&gt;&lt;Year&gt;1985&lt;/Year&gt;&lt;RecNum&gt;97&lt;/RecNum&gt;&lt;DisplayText&gt;[45]&lt;/DisplayText&gt;&lt;record&gt;&lt;rec-number&gt;97&lt;/rec-number&gt;&lt;foreign-keys&gt;&lt;key app="EN" db-id="rvw5xw2v15pt0ee9eadpe52hfta9d92trrfd" timestamp="1450856436"&gt;97&lt;/key&gt;&lt;/foreign-keys&gt;&lt;ref-type name="Journal Article"&gt;17&lt;/ref-type&gt;&lt;contributors&gt;&lt;authors&gt;&lt;author&gt;Hatefi, Youssef&lt;/author&gt;&lt;/authors&gt;&lt;/contributors&gt;&lt;titles&gt;&lt;title&gt;The mitochondrial electron transport and oxidative phosphorylation system&lt;/title&gt;&lt;secondary-title&gt;Annual review of biochemistry&lt;/secondary-title&gt;&lt;/titles&gt;&lt;periodical&gt;&lt;full-title&gt;Annual review of biochemistry&lt;/full-title&gt;&lt;/periodical&gt;&lt;pages&gt;1015-1069&lt;/pages&gt;&lt;volume&gt;54&lt;/volume&gt;&lt;number&gt;1&lt;/number&gt;&lt;dates&gt;&lt;year&gt;1985&lt;/year&gt;&lt;/dates&gt;&lt;isbn&gt;0066-4154&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[45]</w:t>
      </w:r>
      <w:r>
        <w:rPr>
          <w:rFonts w:ascii="Times New Roman" w:hAnsi="Times New Roman" w:cs="Times New Roman"/>
          <w:sz w:val="24"/>
          <w:szCs w:val="24"/>
        </w:rPr>
        <w:fldChar w:fldCharType="end"/>
      </w:r>
      <w:r>
        <w:rPr>
          <w:rFonts w:ascii="Times New Roman" w:hAnsi="Times New Roman" w:cs="Times New Roman"/>
          <w:sz w:val="24"/>
          <w:szCs w:val="24"/>
        </w:rPr>
        <w:t xml:space="preserve">.  Although mammalian mitochondria associates five major complexes (Complex I-IV, ATPase) for electron transfer and oxidative phosphorylation, two more complexes are involved in plant system </w:t>
      </w:r>
      <w:r w:rsidRPr="006405C1">
        <w:rPr>
          <w:rFonts w:ascii="Times New Roman" w:hAnsi="Times New Roman" w:cs="Times New Roman"/>
          <w:i/>
          <w:sz w:val="24"/>
          <w:szCs w:val="24"/>
        </w:rPr>
        <w:t>viz</w:t>
      </w:r>
      <w:r>
        <w:rPr>
          <w:rFonts w:ascii="Times New Roman" w:hAnsi="Times New Roman" w:cs="Times New Roman"/>
          <w:sz w:val="24"/>
          <w:szCs w:val="24"/>
        </w:rPr>
        <w:t xml:space="preserve">., second Complex I, and an alternative oxidase (cyanide-insensitive) complex before ATPase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&lt;EndNote&gt;&lt;Cite&gt;&lt;Author&gt;Moore&lt;/Author&gt;&lt;Year&gt;1985&lt;/Year&gt;&lt;RecNum&gt;98&lt;/RecNum&gt;&lt;DisplayText&gt;[46]&lt;/DisplayText&gt;&lt;record&gt;&lt;rec-number&gt;98&lt;/rec-number&gt;&lt;foreign-keys&gt;&lt;key app="EN" db-id="rvw5xw2v15pt0ee9eadpe52hfta9d92trrfd" timestamp="1450856839"&gt;98&lt;/key&gt;&lt;/foreign-keys&gt;&lt;ref-type name="Book Section"&gt;5&lt;/ref-type&gt;&lt;contributors&gt;&lt;authors&gt;&lt;author&gt;Moore, AL&lt;/author&gt;&lt;author&gt;Rich, PR&lt;/author&gt;&lt;/authors&gt;&lt;/contributors&gt;&lt;titles&gt;&lt;title&gt;Organization of the respiratory chain and oxidative phosphorylation&lt;/title&gt;&lt;secondary-title&gt;Higher Plant Cell Respiration&lt;/secondary-title&gt;&lt;/titles&gt;&lt;pages&gt;134-172&lt;/pages&gt;&lt;dates&gt;&lt;year&gt;1985&lt;/year&gt;&lt;/dates&gt;&lt;publisher&gt;Springer&lt;/publisher&gt;&lt;isbn&gt;3642701035&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[46]</w:t>
      </w:r>
      <w:r>
        <w:rPr>
          <w:rFonts w:ascii="Times New Roman" w:hAnsi="Times New Roman" w:cs="Times New Roman"/>
          <w:sz w:val="24"/>
          <w:szCs w:val="24"/>
        </w:rPr>
        <w:fldChar w:fldCharType="end"/>
      </w:r>
      <w:r>
        <w:rPr>
          <w:rFonts w:ascii="Times New Roman" w:hAnsi="Times New Roman" w:cs="Times New Roman"/>
          <w:sz w:val="24"/>
          <w:szCs w:val="24"/>
        </w:rPr>
        <w:t xml:space="preserve">.  Neither energy-yielding nor energy-consuming process can be completely functional without the presence of NAD and NADP, as key brokers in redox or energy metabolism and signalling pathways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&lt;EndNote&gt;&lt;Cite&gt;&lt;Author&gt;Noctor&lt;/Author&gt;&lt;Year&gt;2011&lt;/Year&gt;&lt;RecNum&gt;99&lt;/RecNum&gt;&lt;DisplayText&gt;[47]&lt;/DisplayText&gt;&lt;record&gt;&lt;rec-number&gt;99&lt;/rec-number&gt;&lt;foreign-keys&gt;&lt;key app="EN" db-id="rvw5xw2v15pt0ee9eadpe52hfta9d92trrfd" timestamp="1450857725"&gt;99&lt;/key&gt;&lt;/foreign-keys&gt;&lt;ref-type name="Journal Article"&gt;17&lt;/ref-type&gt;&lt;contributors&gt;&lt;authors&gt;&lt;author&gt;Noctor, Graham&lt;/author&gt;&lt;author&gt;Hager, Jutta&lt;/author&gt;&lt;author&gt;Li, Shengchun&lt;/author&gt;&lt;/authors&gt;&lt;/contributors&gt;&lt;titles&gt;&lt;title&gt;Biosynthesis of NAD and its manipulation in plants&lt;/title&gt;&lt;secondary-title&gt;Advances in botanical research&lt;/secondary-title&gt;&lt;/titles&gt;&lt;periodical&gt;&lt;full-title&gt;Advances in botanical research&lt;/full-title&gt;&lt;/periodical&gt;&lt;pages&gt;153-201&lt;/pages&gt;&lt;volume&gt;58&lt;/volume&gt;&lt;dates&gt;&lt;year&gt;2011&lt;/year&gt;&lt;/dates&gt;&lt;urls&gt;&lt;/urls&gt;&lt;/record&gt;&lt;/Cite&gt;&lt;/EndNote&gt;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[47]</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EA4C19" w:rsidRDefault="00EA4C19" w:rsidP="00EA4C19">
      <w:pPr>
        <w:spacing w:before="60" w:after="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photorespiration is an important metabolic process in plants, KEGG pathway is generic in nature and is not tailor made for species or taxonomic </w:t>
      </w:r>
      <w:r w:rsidRPr="00EB4BFC">
        <w:rPr>
          <w:rFonts w:ascii="Times New Roman" w:hAnsi="Times New Roman" w:cs="Times New Roman"/>
          <w:sz w:val="24"/>
          <w:szCs w:val="24"/>
        </w:rPr>
        <w:t>groups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&lt;EndNote&gt;&lt;Cite&gt;&lt;Author&gt;Peregrín-Alvarez&lt;/Author&gt;&lt;Year&gt;2009&lt;/Year&gt;&lt;RecNum&gt;90&lt;/RecNum&gt;&lt;DisplayText&gt;[39]&lt;/DisplayText&gt;&lt;record&gt;&lt;rec-number&gt;90&lt;/rec-number&gt;&lt;foreign-keys&gt;&lt;key app="EN" db-id="rvw5xw2v15pt0ee9eadpe52hfta9d92trrfd" timestamp="1450773416"&gt;90&lt;/key&gt;&lt;/foreign-keys&gt;&lt;ref-type name="Journal Article"&gt;17&lt;/ref-type&gt;&lt;contributors&gt;&lt;authors&gt;&lt;author&gt;Peregrín-Alvarez, José M&lt;/author&gt;&lt;author&gt;Sanford, Chris&lt;/author&gt;&lt;author&gt;Parkinson, John&lt;/author&gt;&lt;/authors&gt;&lt;/contributors&gt;&lt;titles&gt;&lt;title&gt;The conservation and evolutionary modularity of metabolism&lt;/title&gt;&lt;secondary-title&gt;Genome biol&lt;/secondary-title&gt;&lt;/titles&gt;&lt;periodical&gt;&lt;full-title&gt;Genome biol&lt;/full-title&gt;&lt;/periodical&gt;&lt;pages&gt;R63&lt;/pages&gt;&lt;volume&gt;10&lt;/volume&gt;&lt;number&gt;6&lt;/number&gt;&lt;dates&gt;&lt;year&gt;2009&lt;/year&gt;&lt;/dates&gt;&lt;urls&gt;&lt;/urls&gt;&lt;/record&gt;&lt;/Cite&gt;&lt;/EndNote&gt;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[39]</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hence the pathways involving these metabolites were investigated for differential expression.  Results indicate that metabolites that are involved in photorespiration were included as a part of </w:t>
      </w:r>
      <w:proofErr w:type="spellStart"/>
      <w:r>
        <w:rPr>
          <w:rFonts w:ascii="Times New Roman" w:hAnsi="Times New Roman" w:cs="Times New Roman"/>
          <w:sz w:val="24"/>
          <w:szCs w:val="24"/>
        </w:rPr>
        <w:t>glyoxylate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dicarboxylate</w:t>
      </w:r>
      <w:proofErr w:type="spellEnd"/>
      <w:r>
        <w:rPr>
          <w:rFonts w:ascii="Times New Roman" w:hAnsi="Times New Roman" w:cs="Times New Roman"/>
          <w:sz w:val="24"/>
          <w:szCs w:val="24"/>
        </w:rPr>
        <w:t xml:space="preserve"> metabolism under carbohydrate metabolism.  In general, most of the genes involved in photorespiration were differentially expressed at 14dpa and serine to </w:t>
      </w:r>
      <w:proofErr w:type="spellStart"/>
      <w:r>
        <w:rPr>
          <w:rFonts w:ascii="Times New Roman" w:hAnsi="Times New Roman" w:cs="Times New Roman"/>
          <w:sz w:val="24"/>
          <w:szCs w:val="24"/>
        </w:rPr>
        <w:t>glycerate</w:t>
      </w:r>
      <w:proofErr w:type="spellEnd"/>
      <w:r>
        <w:rPr>
          <w:rFonts w:ascii="Times New Roman" w:hAnsi="Times New Roman" w:cs="Times New Roman"/>
          <w:sz w:val="24"/>
          <w:szCs w:val="24"/>
        </w:rPr>
        <w:t xml:space="preserve"> conversion might be a key regulatory pathway of photorespiration (</w:t>
      </w:r>
      <w:r w:rsidRPr="00A64411">
        <w:rPr>
          <w:rFonts w:ascii="Times New Roman" w:hAnsi="Times New Roman" w:cs="Times New Roman"/>
          <w:color w:val="0000FF"/>
          <w:sz w:val="24"/>
          <w:szCs w:val="24"/>
        </w:rPr>
        <w:t xml:space="preserve">Additional files </w:t>
      </w:r>
      <w:r w:rsidRPr="00612896">
        <w:rPr>
          <w:rFonts w:ascii="Times New Roman" w:hAnsi="Times New Roman" w:cs="Times New Roman"/>
          <w:color w:val="FF0000"/>
          <w:sz w:val="24"/>
          <w:szCs w:val="24"/>
        </w:rPr>
        <w:t>1</w:t>
      </w:r>
      <w:r>
        <w:rPr>
          <w:rFonts w:ascii="Times New Roman" w:hAnsi="Times New Roman" w:cs="Times New Roman"/>
          <w:color w:val="FF0000"/>
          <w:sz w:val="24"/>
          <w:szCs w:val="24"/>
        </w:rPr>
        <w:t>4</w:t>
      </w:r>
      <w:r>
        <w:rPr>
          <w:rFonts w:ascii="Times New Roman" w:hAnsi="Times New Roman" w:cs="Times New Roman"/>
          <w:color w:val="0000FF"/>
          <w:sz w:val="24"/>
          <w:szCs w:val="24"/>
        </w:rPr>
        <w:t xml:space="preserve">,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One carbon metabolism by a folate dependant pathway found under the heading vitamin metabolism is known to play a regulatory role involving glycine decarboxylase and serine hydroxymethyltransferase of the photorespiratory pathway and is  tetrahydrofolate (THF) </w:t>
      </w:r>
      <w:r w:rsidRPr="00EB4BFC">
        <w:rPr>
          <w:rFonts w:ascii="Times New Roman" w:hAnsi="Times New Roman" w:cs="Times New Roman"/>
          <w:sz w:val="24"/>
          <w:szCs w:val="24"/>
        </w:rPr>
        <w:t>dependent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&lt;EndNote&gt;&lt;Cite&gt;&lt;Author&gt;Douce&lt;/Author&gt;&lt;Year&gt;2001&lt;/Year&gt;&lt;RecNum&gt;112&lt;/RecNum&gt;&lt;DisplayText&gt;[48]&lt;/DisplayText&gt;&lt;record&gt;&lt;rec-number&gt;112&lt;/rec-number&gt;&lt;foreign-keys&gt;&lt;key app="EN" db-id="rvw5xw2v15pt0ee9eadpe52hfta9d92trrfd" timestamp="1451107422"&gt;112&lt;/key&gt;&lt;/foreign-keys&gt;&lt;ref-type name="Journal Article"&gt;17&lt;/ref-type&gt;&lt;contributors&gt;&lt;authors&gt;&lt;author&gt;Douce, Roland&lt;/author&gt;&lt;author&gt;Bourguignon, Jacques&lt;/author&gt;&lt;author&gt;Neuburger, Michel&lt;/author&gt;&lt;author&gt;Rébeillé, Fabrice&lt;/author&gt;&lt;/authors&gt;&lt;/contributors&gt;&lt;titles&gt;&lt;title&gt;The glycine decarboxylase system: a fascinating complex&lt;/title&gt;&lt;secondary-title&gt;Trends in plant science&lt;/secondary-title&gt;&lt;/titles&gt;&lt;periodical&gt;&lt;full-title&gt;Trends in plant science&lt;/full-title&gt;&lt;/periodical&gt;&lt;pages&gt;167-176&lt;/pages&gt;&lt;volume&gt;6&lt;/volume&gt;&lt;number&gt;4&lt;/number&gt;&lt;dates&gt;&lt;year&gt;2001&lt;/year&gt;&lt;/dates&gt;&lt;isbn&gt;1360-1385&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[48]</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EA4C19" w:rsidRPr="000B5CE3" w:rsidRDefault="00EA4C19" w:rsidP="00EA4C19">
      <w:pPr>
        <w:spacing w:before="60" w:after="60" w:line="480" w:lineRule="auto"/>
        <w:rPr>
          <w:rFonts w:ascii="Times New Roman" w:hAnsi="Times New Roman" w:cs="Times New Roman"/>
          <w:b/>
          <w:sz w:val="24"/>
          <w:szCs w:val="24"/>
        </w:rPr>
      </w:pPr>
      <w:r w:rsidRPr="000B5CE3">
        <w:rPr>
          <w:rFonts w:ascii="Times New Roman" w:hAnsi="Times New Roman" w:cs="Times New Roman"/>
          <w:b/>
          <w:sz w:val="24"/>
          <w:szCs w:val="24"/>
        </w:rPr>
        <w:t>Photosynthesis:</w:t>
      </w:r>
    </w:p>
    <w:p w:rsidR="00EA4C19" w:rsidRDefault="00EA4C19" w:rsidP="00EA4C19">
      <w:pPr>
        <w:spacing w:before="60" w:after="60" w:line="480" w:lineRule="auto"/>
        <w:rPr>
          <w:rFonts w:ascii="Times New Roman" w:hAnsi="Times New Roman" w:cs="Times New Roman"/>
          <w:sz w:val="24"/>
          <w:szCs w:val="24"/>
        </w:rPr>
      </w:pPr>
      <w:r>
        <w:rPr>
          <w:rFonts w:ascii="Times New Roman" w:hAnsi="Times New Roman" w:cs="Times New Roman"/>
          <w:sz w:val="24"/>
          <w:szCs w:val="24"/>
        </w:rPr>
        <w:tab/>
        <w:t xml:space="preserve">Occurrence of photosynthesis in wheat grains was reported based on enzyme and metabolite studies much earlier, in the 1970s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&lt;EndNote&gt;&lt;Cite&gt;&lt;Author&gt;Morrison&lt;/Author&gt;&lt;Year&gt;1976&lt;/Year&gt;&lt;RecNum&gt;100&lt;/RecNum&gt;&lt;DisplayText&gt;[49, 50]&lt;/DisplayText&gt;&lt;record&gt;&lt;rec-number&gt;100&lt;/rec-number&gt;&lt;foreign-keys&gt;&lt;key app="EN" db-id="rvw5xw2v15pt0ee9eadpe52hfta9d92trrfd" timestamp="1450859208"&gt;100&lt;/key&gt;&lt;/foreign-keys&gt;&lt;ref-type name="Journal Article"&gt;17&lt;/ref-type&gt;&lt;contributors&gt;&lt;authors&gt;&lt;author&gt;Morrison, IN&lt;/author&gt;&lt;/authors&gt;&lt;/contributors&gt;&lt;titles&gt;&lt;title&gt;The structure of the chlorophyll-containing cross cells and tube cells of the inner pericarp of wheat during grain development&lt;/title&gt;&lt;secondary-title&gt;Botanical Gazette&lt;/secondary-title&gt;&lt;/titles&gt;&lt;periodical&gt;&lt;full-title&gt;Botanical Gazette&lt;/full-title&gt;&lt;/periodical&gt;&lt;pages&gt;85-93&lt;/pages&gt;&lt;dates&gt;&lt;year&gt;1976&lt;/year&gt;&lt;/dates&gt;&lt;isbn&gt;0006-8071&lt;/isbn&gt;&lt;urls&gt;&lt;/urls&gt;&lt;/record&gt;&lt;/Cite&gt;&lt;Cite&gt;&lt;Author&gt;Wirth&lt;/Author&gt;&lt;Year&gt;1977&lt;/Year&gt;&lt;RecNum&gt;101&lt;/RecNum&gt;&lt;record&gt;&lt;rec-number&gt;101&lt;/rec-number&gt;&lt;foreign-keys&gt;&lt;key app="EN" db-id="rvw5xw2v15pt0ee9eadpe52hfta9d92trrfd" timestamp="1450859350"&gt;101&lt;/key&gt;&lt;/foreign-keys&gt;&lt;ref-type name="Journal Article"&gt;17&lt;/ref-type&gt;&lt;contributors&gt;&lt;authors&gt;&lt;author&gt;Wirth, Erich&lt;/author&gt;&lt;author&gt;Kelly, GJ&lt;/author&gt;&lt;author&gt;Fischbeck, G&lt;/author&gt;&lt;author&gt;Latzko, E&lt;/author&gt;&lt;/authors&gt;&lt;/contributors&gt;&lt;titles&gt;&lt;title&gt;Enzyme activities and products of CO 2 fixation in various photosynthetic organs of wheat and oat&lt;/title&gt;&lt;secondary-title&gt;Zeitschrift für Pflanzenphysiologie&lt;/secondary-title&gt;&lt;/titles&gt;&lt;periodical&gt;&lt;full-title&gt;Zeitschrift für Pflanzenphysiologie&lt;/full-title&gt;&lt;/periodical&gt;&lt;pages&gt;78-87&lt;/pages&gt;&lt;volume&gt;82&lt;/volume&gt;&lt;number&gt;1&lt;/number&gt;&lt;dates&gt;&lt;year&gt;1977&lt;/year&gt;&lt;/dates&gt;&lt;isbn&gt;0044-328X&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[49, 50]</w:t>
      </w:r>
      <w:r>
        <w:rPr>
          <w:rFonts w:ascii="Times New Roman" w:hAnsi="Times New Roman" w:cs="Times New Roman"/>
          <w:sz w:val="24"/>
          <w:szCs w:val="24"/>
        </w:rPr>
        <w:fldChar w:fldCharType="end"/>
      </w:r>
      <w:r>
        <w:rPr>
          <w:rFonts w:ascii="Times New Roman" w:hAnsi="Times New Roman" w:cs="Times New Roman"/>
          <w:sz w:val="24"/>
          <w:szCs w:val="24"/>
        </w:rPr>
        <w:t>.  Genes that are differentially expressed between 14 and 30dpa and involved in photosynthetic pathways are: photosynthesis; porphyrin and chlorophyll metabolism; and carbon fixation in photosynthetic organisms (</w:t>
      </w:r>
      <w:r w:rsidRPr="000B5CE3">
        <w:rPr>
          <w:rFonts w:ascii="Times New Roman" w:hAnsi="Times New Roman" w:cs="Times New Roman"/>
          <w:color w:val="0000FF"/>
          <w:sz w:val="24"/>
          <w:szCs w:val="24"/>
        </w:rPr>
        <w:t xml:space="preserve">Additional files </w:t>
      </w:r>
      <w:r w:rsidRPr="00FF1E32">
        <w:rPr>
          <w:rFonts w:ascii="Times New Roman" w:hAnsi="Times New Roman" w:cs="Times New Roman"/>
          <w:color w:val="FF0000"/>
          <w:sz w:val="24"/>
          <w:szCs w:val="24"/>
        </w:rPr>
        <w:t>1</w:t>
      </w:r>
      <w:r>
        <w:rPr>
          <w:rFonts w:ascii="Times New Roman" w:hAnsi="Times New Roman" w:cs="Times New Roman"/>
          <w:color w:val="FF0000"/>
          <w:sz w:val="24"/>
          <w:szCs w:val="24"/>
        </w:rPr>
        <w:t>4</w:t>
      </w:r>
      <w:r>
        <w:rPr>
          <w:rFonts w:ascii="Times New Roman" w:hAnsi="Times New Roman" w:cs="Times New Roman"/>
          <w:color w:val="0000FF"/>
          <w:sz w:val="24"/>
          <w:szCs w:val="24"/>
        </w:rPr>
        <w:t xml:space="preserve">,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xml:space="preserve">, </w:t>
      </w:r>
      <w:proofErr w:type="gramStart"/>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7</w:t>
      </w:r>
      <w:proofErr w:type="gramEnd"/>
      <w:r>
        <w:rPr>
          <w:rFonts w:ascii="Times New Roman" w:hAnsi="Times New Roman" w:cs="Times New Roman"/>
          <w:sz w:val="24"/>
          <w:szCs w:val="24"/>
        </w:rPr>
        <w:t>).  All these three pathways were expressed specifically at 14dpa indicating that photosynthesis was more active during the grain filling process in order to fix carbon for increased grain yield (</w:t>
      </w:r>
      <w:r w:rsidRPr="0034787F">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w:t>
      </w:r>
      <w:proofErr w:type="spellStart"/>
      <w:r>
        <w:rPr>
          <w:rFonts w:ascii="Times New Roman" w:hAnsi="Times New Roman" w:cs="Times New Roman"/>
          <w:sz w:val="24"/>
          <w:szCs w:val="24"/>
        </w:rPr>
        <w:t>Tetrapyrroles</w:t>
      </w:r>
      <w:proofErr w:type="spellEnd"/>
      <w:r>
        <w:rPr>
          <w:rFonts w:ascii="Times New Roman" w:hAnsi="Times New Roman" w:cs="Times New Roman"/>
          <w:sz w:val="24"/>
          <w:szCs w:val="24"/>
        </w:rPr>
        <w:t xml:space="preserve"> act as the major intermediates in porphyrin and chlorophyll metabolism with almost 27 genes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&lt;EndNote&gt;&lt;Cite&gt;&lt;Author&gt;Wang&lt;/Author&gt;&lt;Year&gt;2010&lt;/Year&gt;&lt;RecNum&gt;104&lt;/RecNum&gt;&lt;DisplayText&gt;[51]&lt;/DisplayText&gt;&lt;record&gt;&lt;rec-number&gt;104&lt;/rec-number&gt;&lt;foreign-keys&gt;&lt;key app="EN" db-id="rvw5xw2v15pt0ee9eadpe52hfta9d92trrfd" timestamp="1450861692"&gt;104&lt;/key&gt;&lt;/foreign-keys&gt;&lt;ref-type name="Journal Article"&gt;17&lt;/ref-type&gt;&lt;contributors&gt;&lt;authors&gt;&lt;author&gt;Wang, Pingrong&lt;/author&gt;&lt;author&gt;Gao, Jiaxu&lt;/author&gt;&lt;author&gt;Wan, Chunmei&lt;/author&gt;&lt;author&gt;Zhang, Fantao&lt;/author&gt;&lt;author&gt;Xu, Zhengjun&lt;/author&gt;&lt;author&gt;Huang, Xiaoqun&lt;/author&gt;&lt;author&gt;Sun, Xiaoqiu&lt;/author&gt;&lt;author&gt;Deng, Xiaojian&lt;/author&gt;&lt;/authors&gt;&lt;/contributors&gt;&lt;titles&gt;&lt;title&gt;Divinyl chlorophyll (ide) a can be converted to monovinyl chlorophyll (ide) a by a divinyl reductase in rice&lt;/title&gt;&lt;secondary-title&gt;Plant physiology&lt;/secondary-title&gt;&lt;/titles&gt;&lt;periodical&gt;&lt;full-title&gt;Plant Physiology&lt;/full-title&gt;&lt;/periodical&gt;&lt;pages&gt;994-1003&lt;/pages&gt;&lt;volume&gt;153&lt;/volume&gt;&lt;number&gt;3&lt;/number&gt;&lt;dates&gt;&lt;year&gt;2010&lt;/year&gt;&lt;/dates&gt;&lt;isbn&gt;0032-0889&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[51]</w:t>
      </w:r>
      <w:r>
        <w:rPr>
          <w:rFonts w:ascii="Times New Roman" w:hAnsi="Times New Roman" w:cs="Times New Roman"/>
          <w:sz w:val="24"/>
          <w:szCs w:val="24"/>
        </w:rPr>
        <w:fldChar w:fldCharType="end"/>
      </w:r>
      <w:r>
        <w:rPr>
          <w:rFonts w:ascii="Times New Roman" w:hAnsi="Times New Roman" w:cs="Times New Roman"/>
          <w:sz w:val="24"/>
          <w:szCs w:val="24"/>
        </w:rPr>
        <w:t xml:space="preserve"> required to synthesize chlorophyll that harvests light energy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&lt;EndNote&gt;&lt;Cite&gt;&lt;Author&gt;Rebeiz&lt;/Author&gt;&lt;Year&gt;2014&lt;/Year&gt;&lt;RecNum&gt;103&lt;/RecNum&gt;&lt;DisplayText&gt;[52]&lt;/DisplayText&gt;&lt;record&gt;&lt;rec-number&gt;103&lt;/rec-number&gt;&lt;foreign-keys&gt;&lt;key app="EN" db-id="rvw5xw2v15pt0ee9eadpe52hfta9d92trrfd" timestamp="1450860303"&gt;103&lt;/key&gt;&lt;/foreign-keys&gt;&lt;ref-type name="Book"&gt;6&lt;/ref-type&gt;&lt;contributors&gt;&lt;authors&gt;&lt;author&gt;Rebeiz, Constantin A&lt;/author&gt;&lt;/authors&gt;&lt;/contributors&gt;&lt;titles&gt;&lt;title&gt;Chlorophyll Biosynthesis and Technological Applications&lt;/title&gt;&lt;/titles&gt;&lt;dates&gt;&lt;year&gt;2014&lt;/year&gt;&lt;/dates&gt;&lt;publisher&gt;Springer&lt;/publisher&gt;&lt;isbn&gt;9400771339&lt;/isbn&gt;&lt;urls&gt;&lt;/urls&gt;&lt;/record&gt;&lt;/Cite&gt;&lt;/EndNote&gt;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[52]</w:t>
      </w:r>
      <w:r>
        <w:rPr>
          <w:rFonts w:ascii="Times New Roman" w:hAnsi="Times New Roman" w:cs="Times New Roman"/>
          <w:sz w:val="24"/>
          <w:szCs w:val="24"/>
        </w:rPr>
        <w:fldChar w:fldCharType="end"/>
      </w:r>
      <w:r>
        <w:rPr>
          <w:rFonts w:ascii="Times New Roman" w:hAnsi="Times New Roman" w:cs="Times New Roman"/>
          <w:sz w:val="24"/>
          <w:szCs w:val="24"/>
        </w:rPr>
        <w:t>.   The presence of all the six genes of the NAD-ME type C</w:t>
      </w:r>
      <w:r w:rsidRPr="00D43752">
        <w:rPr>
          <w:rFonts w:ascii="Times New Roman" w:hAnsi="Times New Roman" w:cs="Times New Roman"/>
          <w:sz w:val="24"/>
          <w:szCs w:val="24"/>
          <w:vertAlign w:val="subscript"/>
        </w:rPr>
        <w:t>4</w:t>
      </w:r>
      <w:r>
        <w:rPr>
          <w:rFonts w:ascii="Times New Roman" w:hAnsi="Times New Roman" w:cs="Times New Roman"/>
          <w:sz w:val="24"/>
          <w:szCs w:val="24"/>
        </w:rPr>
        <w:t xml:space="preserve"> pathway in developing wheat grain at 14dpa with C</w:t>
      </w:r>
      <w:r w:rsidRPr="004A757E">
        <w:rPr>
          <w:rFonts w:ascii="Times New Roman" w:hAnsi="Times New Roman" w:cs="Times New Roman"/>
          <w:sz w:val="24"/>
          <w:szCs w:val="24"/>
          <w:vertAlign w:val="subscript"/>
        </w:rPr>
        <w:t>4</w:t>
      </w:r>
      <w:r>
        <w:rPr>
          <w:rFonts w:ascii="Times New Roman" w:hAnsi="Times New Roman" w:cs="Times New Roman"/>
          <w:sz w:val="24"/>
          <w:szCs w:val="24"/>
        </w:rPr>
        <w:t xml:space="preserve"> specific copies indicated the possibility of C</w:t>
      </w:r>
      <w:r w:rsidRPr="00D43752">
        <w:rPr>
          <w:rFonts w:ascii="Times New Roman" w:hAnsi="Times New Roman" w:cs="Times New Roman"/>
          <w:sz w:val="24"/>
          <w:szCs w:val="24"/>
          <w:vertAlign w:val="subscript"/>
        </w:rPr>
        <w:t>4</w:t>
      </w:r>
      <w:r>
        <w:rPr>
          <w:rFonts w:ascii="Times New Roman" w:hAnsi="Times New Roman" w:cs="Times New Roman"/>
          <w:sz w:val="24"/>
          <w:szCs w:val="24"/>
        </w:rPr>
        <w:t xml:space="preserve"> photosynthesis (</w:t>
      </w:r>
      <w:r w:rsidRPr="004A757E">
        <w:rPr>
          <w:rFonts w:ascii="Times New Roman" w:hAnsi="Times New Roman" w:cs="Times New Roman"/>
          <w:color w:val="0000FF"/>
          <w:sz w:val="24"/>
          <w:szCs w:val="24"/>
        </w:rPr>
        <w:t xml:space="preserve">Additional file </w:t>
      </w:r>
      <w:r w:rsidRPr="00A71C53">
        <w:rPr>
          <w:rFonts w:ascii="Times New Roman" w:hAnsi="Times New Roman" w:cs="Times New Roman"/>
          <w:color w:val="FF0000"/>
          <w:sz w:val="24"/>
          <w:szCs w:val="24"/>
        </w:rPr>
        <w:t>1</w:t>
      </w:r>
      <w:r>
        <w:rPr>
          <w:rFonts w:ascii="Times New Roman" w:hAnsi="Times New Roman" w:cs="Times New Roman"/>
          <w:color w:val="FF0000"/>
          <w:sz w:val="24"/>
          <w:szCs w:val="24"/>
        </w:rPr>
        <w:t>6</w:t>
      </w:r>
      <w:r>
        <w:rPr>
          <w:rFonts w:ascii="Times New Roman" w:hAnsi="Times New Roman" w:cs="Times New Roman"/>
          <w:sz w:val="24"/>
          <w:szCs w:val="24"/>
        </w:rPr>
        <w:t xml:space="preserve">).  The presence of 4 carbon compounds specifically in wheat grains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&lt;EndNote&gt;&lt;Cite&gt;&lt;Author&gt;Singal&lt;/Author&gt;&lt;Year&gt;1986&lt;/Year&gt;&lt;RecNum&gt;106&lt;/RecNum&gt;&lt;DisplayText&gt;[53]&lt;/DisplayText&gt;&lt;record&gt;&lt;rec-number&gt;106&lt;/rec-number&gt;&lt;foreign-keys&gt;&lt;key app="EN" db-id="rvw5xw2v15pt0ee9eadpe52hfta9d92trrfd" timestamp="1450862497"&gt;106&lt;/key&gt;&lt;/foreign-keys&gt;&lt;ref-type name="Journal Article"&gt;17&lt;/ref-type&gt;&lt;contributors&gt;&lt;authors&gt;&lt;author&gt;Singal, HB&lt;/author&gt;&lt;author&gt;Sheoran, IS&lt;/author&gt;&lt;author&gt;Singh, Randhir&lt;/author&gt;&lt;/authors&gt;&lt;/contributors&gt;&lt;titles&gt;&lt;title&gt;In vitro enzyme activities and products of 14CO2 assimilation in flag leaf and ear parts of wheat (Triticum aestivum L.)&lt;/title&gt;&lt;secondary-title&gt;Photosynthesis research&lt;/secondary-title&gt;&lt;/titles&gt;&lt;periodical&gt;&lt;full-title&gt;Photosynthesis research&lt;/full-title&gt;&lt;/periodical&gt;&lt;pages&gt;113-122&lt;/pages&gt;&lt;volume&gt;8&lt;/volume&gt;&lt;number&gt;2&lt;/number&gt;&lt;dates&gt;&lt;year&gt;1986&lt;/year&gt;&lt;/dates&gt;&lt;isbn&gt;0166-8595&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[53]</w:t>
      </w:r>
      <w:r>
        <w:rPr>
          <w:rFonts w:ascii="Times New Roman" w:hAnsi="Times New Roman" w:cs="Times New Roman"/>
          <w:sz w:val="24"/>
          <w:szCs w:val="24"/>
        </w:rPr>
        <w:fldChar w:fldCharType="end"/>
      </w:r>
      <w:r>
        <w:rPr>
          <w:rFonts w:ascii="Times New Roman" w:hAnsi="Times New Roman" w:cs="Times New Roman"/>
          <w:sz w:val="24"/>
          <w:szCs w:val="24"/>
        </w:rPr>
        <w:t xml:space="preserve"> (absent in leaves) helped to substantiate our discovery of the C</w:t>
      </w:r>
      <w:r w:rsidRPr="00C53580">
        <w:rPr>
          <w:rFonts w:ascii="Times New Roman" w:hAnsi="Times New Roman" w:cs="Times New Roman"/>
          <w:sz w:val="24"/>
          <w:szCs w:val="24"/>
          <w:vertAlign w:val="subscript"/>
        </w:rPr>
        <w:t>4</w:t>
      </w:r>
      <w:r>
        <w:rPr>
          <w:rFonts w:ascii="Times New Roman" w:hAnsi="Times New Roman" w:cs="Times New Roman"/>
          <w:sz w:val="24"/>
          <w:szCs w:val="24"/>
        </w:rPr>
        <w:t xml:space="preserve"> pathway without Kranz anatomy specifically in the grains of wheat – a well-known C</w:t>
      </w:r>
      <w:r w:rsidRPr="00055555">
        <w:rPr>
          <w:rFonts w:ascii="Times New Roman" w:hAnsi="Times New Roman" w:cs="Times New Roman"/>
          <w:sz w:val="24"/>
          <w:szCs w:val="24"/>
          <w:vertAlign w:val="subscript"/>
        </w:rPr>
        <w:t>3</w:t>
      </w:r>
      <w:r>
        <w:rPr>
          <w:rFonts w:ascii="Times New Roman" w:hAnsi="Times New Roman" w:cs="Times New Roman"/>
          <w:sz w:val="24"/>
          <w:szCs w:val="24"/>
        </w:rPr>
        <w:t xml:space="preserve"> plant – and this outcome with a proposed model has been </w:t>
      </w:r>
      <w:r w:rsidRPr="00634E85">
        <w:rPr>
          <w:rFonts w:ascii="Times New Roman" w:hAnsi="Times New Roman" w:cs="Times New Roman"/>
          <w:sz w:val="24"/>
          <w:szCs w:val="24"/>
        </w:rPr>
        <w:t xml:space="preserve">reported </w:t>
      </w:r>
      <w:r w:rsidRPr="00EB4BFC">
        <w:rPr>
          <w:rFonts w:ascii="Times New Roman" w:hAnsi="Times New Roman" w:cs="Times New Roman"/>
          <w:sz w:val="24"/>
          <w:szCs w:val="24"/>
        </w:rPr>
        <w:t>elsewhere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&lt;EndNote&gt;&lt;Cite&gt;&lt;Author&gt;Rangan&lt;/Author&gt;&lt;Year&gt;2016&lt;/Year&gt;&lt;RecNum&gt;107&lt;/RecNum&gt;&lt;DisplayText&gt;[54]&lt;/DisplayText&gt;&lt;record&gt;&lt;rec-number&gt;107&lt;/rec-number&gt;&lt;foreign-keys&gt;&lt;key app="EN" db-id="rvw5xw2v15pt0ee9eadpe52hfta9d92trrfd" timestamp="1450862853"&gt;107&lt;/key&gt;&lt;/foreign-keys&gt;&lt;ref-type name="Journal Article"&gt;17&lt;/ref-type&gt;&lt;contributors&gt;&lt;authors&gt;&lt;author&gt;Rangan, Parimalan&lt;/author&gt;&lt;author&gt;Furtado, A&lt;/author&gt;&lt;author&gt;Henry, Robert J&lt;/author&gt;&lt;/authors&gt;&lt;/contributors&gt;&lt;titles&gt;&lt;title&gt;New evience for grain specific C4 photosynthesis in wheat&lt;/title&gt;&lt;secondary-title&gt;Scientific reports&lt;/secondary-title&gt;&lt;/titles&gt;&lt;periodical&gt;&lt;full-title&gt;Scientific reports&lt;/full-title&gt;&lt;/periodical&gt;&lt;edition&gt;17th August 2016&lt;/edition&gt;&lt;dates&gt;&lt;year&gt;2016&lt;/year&gt;&lt;/dates&gt;&lt;urls&gt;&lt;related-urls&gt;&lt;url&gt; www.nature.com/articles/srep31721&lt;/url&gt;&lt;/related-urls&gt;&lt;/urls&gt;&lt;electronic-resource-num&gt;doi:10.1038/srep31721&lt;/electronic-resource-num&gt;&lt;/record&gt;&lt;/Cite&gt;&lt;/EndNote&gt;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[54]</w:t>
      </w:r>
      <w:r>
        <w:rPr>
          <w:rFonts w:ascii="Times New Roman" w:hAnsi="Times New Roman" w:cs="Times New Roman"/>
          <w:sz w:val="24"/>
          <w:szCs w:val="24"/>
        </w:rPr>
        <w:fldChar w:fldCharType="end"/>
      </w:r>
      <w:r>
        <w:rPr>
          <w:rFonts w:ascii="Times New Roman" w:hAnsi="Times New Roman" w:cs="Times New Roman"/>
          <w:sz w:val="24"/>
          <w:szCs w:val="24"/>
        </w:rPr>
        <w:t>.  We termed the anatomy of C</w:t>
      </w:r>
      <w:r w:rsidRPr="00634E85">
        <w:rPr>
          <w:rFonts w:ascii="Times New Roman" w:hAnsi="Times New Roman" w:cs="Times New Roman"/>
          <w:sz w:val="24"/>
          <w:szCs w:val="24"/>
          <w:vertAlign w:val="subscript"/>
        </w:rPr>
        <w:t>4</w:t>
      </w:r>
      <w:r>
        <w:rPr>
          <w:rFonts w:ascii="Times New Roman" w:hAnsi="Times New Roman" w:cs="Times New Roman"/>
          <w:sz w:val="24"/>
          <w:szCs w:val="24"/>
        </w:rPr>
        <w:t xml:space="preserve"> photosynthesis being accomplished in a non-Kranz </w:t>
      </w:r>
      <w:r>
        <w:rPr>
          <w:rFonts w:ascii="Times New Roman" w:hAnsi="Times New Roman" w:cs="Times New Roman"/>
          <w:sz w:val="24"/>
          <w:szCs w:val="24"/>
        </w:rPr>
        <w:lastRenderedPageBreak/>
        <w:t xml:space="preserve">anatomical fashion as “Bose anatomy” in honour of his early findings on the use of 4C compound for photosynthesis in 1920’s in </w:t>
      </w:r>
      <w:r w:rsidRPr="00634E85">
        <w:rPr>
          <w:rFonts w:ascii="Times New Roman" w:hAnsi="Times New Roman" w:cs="Times New Roman"/>
          <w:i/>
          <w:sz w:val="24"/>
          <w:szCs w:val="24"/>
        </w:rPr>
        <w:t>Hydrilla</w:t>
      </w:r>
      <w:r>
        <w:rPr>
          <w:rFonts w:ascii="Times New Roman" w:hAnsi="Times New Roman" w:cs="Times New Roman"/>
          <w:sz w:val="24"/>
          <w:szCs w:val="24"/>
        </w:rPr>
        <w:t xml:space="preserve"> sp., which later found to be of single-cell C</w:t>
      </w:r>
      <w:r w:rsidRPr="00634E85">
        <w:rPr>
          <w:rFonts w:ascii="Times New Roman" w:hAnsi="Times New Roman" w:cs="Times New Roman"/>
          <w:sz w:val="24"/>
          <w:szCs w:val="24"/>
          <w:vertAlign w:val="subscript"/>
        </w:rPr>
        <w:t>4</w:t>
      </w:r>
      <w:r>
        <w:rPr>
          <w:rFonts w:ascii="Times New Roman" w:hAnsi="Times New Roman" w:cs="Times New Roman"/>
          <w:sz w:val="24"/>
          <w:szCs w:val="24"/>
        </w:rPr>
        <w:t xml:space="preserve"> photosynthesis </w:t>
      </w:r>
      <w:r w:rsidRPr="00EB4BFC">
        <w:rPr>
          <w:rFonts w:ascii="Times New Roman" w:hAnsi="Times New Roman" w:cs="Times New Roman"/>
          <w:sz w:val="24"/>
          <w:szCs w:val="24"/>
        </w:rPr>
        <w:t>type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&lt;EndNote&gt;&lt;Cite&gt;&lt;Author&gt;Parimalan&lt;/Author&gt;&lt;Year&gt;2016&lt;/Year&gt;&lt;RecNum&gt;150&lt;/RecNum&gt;&lt;DisplayText&gt;[55]&lt;/DisplayText&gt;&lt;record&gt;&lt;rec-number&gt;150&lt;/rec-number&gt;&lt;foreign-keys&gt;&lt;key app="EN" db-id="rvw5xw2v15pt0ee9eadpe52hfta9d92trrfd" timestamp="1475242810"&gt;150&lt;/key&gt;&lt;/foreign-keys&gt;&lt;ref-type name="Journal Article"&gt;17&lt;/ref-type&gt;&lt;contributors&gt;&lt;authors&gt;&lt;author&gt;Parimalan, Rangan&lt;/author&gt;&lt;author&gt;Agnelo, Furtado&lt;/author&gt;&lt;author&gt;Robert, Henry&lt;/author&gt;&lt;/authors&gt;&lt;/contributors&gt;&lt;titles&gt;&lt;title&gt;C4 photosynthesis in wheat seed?&lt;/title&gt;&lt;secondary-title&gt;Frontiers in Plant Science&lt;/secondary-title&gt;&lt;/titles&gt;&lt;periodical&gt;&lt;full-title&gt;Frontiers in Plant Science&lt;/full-title&gt;&lt;/periodical&gt;&lt;pages&gt;1537&lt;/pages&gt;&lt;volume&gt;7&lt;/volume&gt;&lt;dates&gt;&lt;year&gt;2016&lt;/year&gt;&lt;/dates&gt;&lt;urls&gt;&lt;/urls&gt;&lt;electronic-resource-num&gt;10.3389/fpls.2016.01537&lt;/electronic-resource-num&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[55]</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EA4C19" w:rsidRPr="00EC2896" w:rsidRDefault="00EA4C19" w:rsidP="00EA4C19">
      <w:pPr>
        <w:spacing w:before="60" w:after="60" w:line="480" w:lineRule="auto"/>
        <w:rPr>
          <w:rFonts w:ascii="Times New Roman" w:hAnsi="Times New Roman" w:cs="Times New Roman"/>
          <w:b/>
          <w:sz w:val="24"/>
          <w:szCs w:val="24"/>
        </w:rPr>
      </w:pPr>
      <w:r w:rsidRPr="00EC2896">
        <w:rPr>
          <w:rFonts w:ascii="Times New Roman" w:hAnsi="Times New Roman" w:cs="Times New Roman"/>
          <w:b/>
          <w:sz w:val="24"/>
          <w:szCs w:val="24"/>
        </w:rPr>
        <w:t>Lipid metabolism:</w:t>
      </w:r>
    </w:p>
    <w:p w:rsidR="00EA4C19" w:rsidRDefault="00EA4C19" w:rsidP="00EA4C19">
      <w:pPr>
        <w:spacing w:before="60" w:after="60" w:line="480" w:lineRule="auto"/>
        <w:rPr>
          <w:rFonts w:ascii="Times New Roman" w:hAnsi="Times New Roman" w:cs="Times New Roman"/>
          <w:sz w:val="24"/>
          <w:szCs w:val="24"/>
        </w:rPr>
      </w:pPr>
      <w:r>
        <w:rPr>
          <w:rFonts w:ascii="Times New Roman" w:hAnsi="Times New Roman" w:cs="Times New Roman"/>
          <w:sz w:val="24"/>
          <w:szCs w:val="24"/>
        </w:rPr>
        <w:tab/>
        <w:t xml:space="preserve">Lipids are an important component of a cell and are involving in multiple biological processes with plants producing the majority of the world’s lipids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&lt;EndNote&gt;&lt;Cite&gt;&lt;Author&gt;Schmid&lt;/Author&gt;&lt;Year&gt;2002&lt;/Year&gt;&lt;RecNum&gt;110&lt;/RecNum&gt;&lt;DisplayText&gt;[56]&lt;/DisplayText&gt;&lt;record&gt;&lt;rec-number&gt;110&lt;/rec-number&gt;&lt;foreign-keys&gt;&lt;key app="EN" db-id="rvw5xw2v15pt0ee9eadpe52hfta9d92trrfd" timestamp="1451024224"&gt;110&lt;/key&gt;&lt;/foreign-keys&gt;&lt;ref-type name="Book Section"&gt;5&lt;/ref-type&gt;&lt;contributors&gt;&lt;authors&gt;&lt;author&gt;Schmid, M Katherine&lt;/author&gt;&lt;author&gt;Ohlrogge, B John&lt;/author&gt;&lt;/authors&gt;&lt;secondary-authors&gt;&lt;author&gt;Vance, DE&lt;/author&gt;&lt;author&gt;Vance, JE&lt;/author&gt;&lt;/secondary-authors&gt;&lt;/contributors&gt;&lt;titles&gt;&lt;title&gt;Lipid metabolism in plants&lt;/title&gt;&lt;secondary-title&gt;Biochemistry of lipids, lipoproteins and membranes&lt;/secondary-title&gt;&lt;/titles&gt;&lt;pages&gt;93-126&lt;/pages&gt;&lt;edition&gt;4&lt;/edition&gt;&lt;section&gt;4&lt;/section&gt;&lt;dates&gt;&lt;year&gt;2002&lt;/year&gt;&lt;/dates&gt;&lt;publisher&gt;Elsevier Science&lt;/publisher&gt;&lt;urls&gt;&lt;/urls&gt;&lt;/record&gt;&lt;/Cite&gt;&lt;/EndNote&gt;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[56]</w:t>
      </w:r>
      <w:r>
        <w:rPr>
          <w:rFonts w:ascii="Times New Roman" w:hAnsi="Times New Roman" w:cs="Times New Roman"/>
          <w:sz w:val="24"/>
          <w:szCs w:val="24"/>
        </w:rPr>
        <w:fldChar w:fldCharType="end"/>
      </w:r>
      <w:r>
        <w:rPr>
          <w:rFonts w:ascii="Times New Roman" w:hAnsi="Times New Roman" w:cs="Times New Roman"/>
          <w:sz w:val="24"/>
          <w:szCs w:val="24"/>
        </w:rPr>
        <w:t xml:space="preserve">.  Based on chemical structure and their derivatives, lipids are classed into eight groups </w:t>
      </w:r>
      <w:r w:rsidRPr="00D5032B">
        <w:rPr>
          <w:rFonts w:ascii="Times New Roman" w:hAnsi="Times New Roman" w:cs="Times New Roman"/>
          <w:i/>
          <w:sz w:val="24"/>
          <w:szCs w:val="24"/>
        </w:rPr>
        <w:t>viz</w:t>
      </w:r>
      <w:r>
        <w:rPr>
          <w:rFonts w:ascii="Times New Roman" w:hAnsi="Times New Roman" w:cs="Times New Roman"/>
          <w:sz w:val="24"/>
          <w:szCs w:val="24"/>
        </w:rPr>
        <w:t xml:space="preserve">., fatty acyls, </w:t>
      </w:r>
      <w:proofErr w:type="spellStart"/>
      <w:r>
        <w:rPr>
          <w:rFonts w:ascii="Times New Roman" w:hAnsi="Times New Roman" w:cs="Times New Roman"/>
          <w:sz w:val="24"/>
          <w:szCs w:val="24"/>
        </w:rPr>
        <w:t>glycerolipids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glycerophospholipids</w:t>
      </w:r>
      <w:proofErr w:type="spellEnd"/>
      <w:r>
        <w:rPr>
          <w:rFonts w:ascii="Times New Roman" w:hAnsi="Times New Roman" w:cs="Times New Roman"/>
          <w:sz w:val="24"/>
          <w:szCs w:val="24"/>
        </w:rPr>
        <w:t xml:space="preserve">, sphingolipids, sterol lipids, </w:t>
      </w:r>
      <w:proofErr w:type="spellStart"/>
      <w:r>
        <w:rPr>
          <w:rFonts w:ascii="Times New Roman" w:hAnsi="Times New Roman" w:cs="Times New Roman"/>
          <w:sz w:val="24"/>
          <w:szCs w:val="24"/>
        </w:rPr>
        <w:t>prenol</w:t>
      </w:r>
      <w:proofErr w:type="spellEnd"/>
      <w:r>
        <w:rPr>
          <w:rFonts w:ascii="Times New Roman" w:hAnsi="Times New Roman" w:cs="Times New Roman"/>
          <w:sz w:val="24"/>
          <w:szCs w:val="24"/>
        </w:rPr>
        <w:t xml:space="preserve"> lipids, </w:t>
      </w:r>
      <w:proofErr w:type="spellStart"/>
      <w:r>
        <w:rPr>
          <w:rFonts w:ascii="Times New Roman" w:hAnsi="Times New Roman" w:cs="Times New Roman"/>
          <w:sz w:val="24"/>
          <w:szCs w:val="24"/>
        </w:rPr>
        <w:t>saccharolipids</w:t>
      </w:r>
      <w:proofErr w:type="spellEnd"/>
      <w:r>
        <w:rPr>
          <w:rFonts w:ascii="Times New Roman" w:hAnsi="Times New Roman" w:cs="Times New Roman"/>
          <w:sz w:val="24"/>
          <w:szCs w:val="24"/>
        </w:rPr>
        <w:t xml:space="preserve">, and polyketides and a 12-digit unique identifier for lipid molecule were assigned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&lt;EndNote&gt;&lt;Cite&gt;&lt;Author&gt;Fahy&lt;/Author&gt;&lt;Year&gt;2005&lt;/Year&gt;&lt;RecNum&gt;109&lt;/RecNum&gt;&lt;DisplayText&gt;[57]&lt;/DisplayText&gt;&lt;record&gt;&lt;rec-number&gt;109&lt;/rec-number&gt;&lt;foreign-keys&gt;&lt;key app="EN" db-id="rvw5xw2v15pt0ee9eadpe52hfta9d92trrfd" timestamp="1451022547"&gt;109&lt;/key&gt;&lt;/foreign-keys&gt;&lt;ref-type name="Journal Article"&gt;17&lt;/ref-type&gt;&lt;contributors&gt;&lt;authors&gt;&lt;author&gt;Fahy, Eoin&lt;/author&gt;&lt;author&gt;Subramaniam, Shankar&lt;/author&gt;&lt;author&gt;Brown, H Alex&lt;/author&gt;&lt;author&gt;Glass, Christopher K&lt;/author&gt;&lt;author&gt;Merrill, Alfred H&lt;/author&gt;&lt;author&gt;Murphy, Robert C&lt;/author&gt;&lt;author&gt;Raetz, Christian RH&lt;/author&gt;&lt;author&gt;Russell, David W&lt;/author&gt;&lt;author&gt;Seyama, Yousuke&lt;/author&gt;&lt;author&gt;Shaw, Walter&lt;/author&gt;&lt;author&gt;Shimizu, Takao&lt;/author&gt;&lt;author&gt;Spener, Friedrich&lt;/author&gt;&lt;author&gt;van Meer, Gerrit&lt;/author&gt;&lt;author&gt;vanNieuwenhze, S Michael&lt;/author&gt;&lt;author&gt;White, H Stephen&lt;/author&gt;&lt;author&gt;Witztum, L Joseph&lt;/author&gt;&lt;author&gt;Dennis, A Edward&lt;/author&gt;&lt;/authors&gt;&lt;/contributors&gt;&lt;titles&gt;&lt;title&gt;A comprehensive classification system for lipids&lt;/title&gt;&lt;secondary-title&gt;Journal of lipid research&lt;/secondary-title&gt;&lt;/titles&gt;&lt;periodical&gt;&lt;full-title&gt;Journal of lipid research&lt;/full-title&gt;&lt;/periodical&gt;&lt;pages&gt;839-862&lt;/pages&gt;&lt;volume&gt;46&lt;/volume&gt;&lt;number&gt;5&lt;/number&gt;&lt;dates&gt;&lt;year&gt;2005&lt;/year&gt;&lt;/dates&gt;&lt;isbn&gt;0022-2275&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[57]</w:t>
      </w:r>
      <w:r>
        <w:rPr>
          <w:rFonts w:ascii="Times New Roman" w:hAnsi="Times New Roman" w:cs="Times New Roman"/>
          <w:sz w:val="24"/>
          <w:szCs w:val="24"/>
        </w:rPr>
        <w:fldChar w:fldCharType="end"/>
      </w:r>
      <w:r>
        <w:rPr>
          <w:rFonts w:ascii="Times New Roman" w:hAnsi="Times New Roman" w:cs="Times New Roman"/>
          <w:sz w:val="24"/>
          <w:szCs w:val="24"/>
        </w:rPr>
        <w:t xml:space="preserve">.  Fatty acid biosynthesis; fatty acid elongation; fatty acid degradation; biosynthesis of unsaturated fatty acids; linoleic acid metabolism; </w:t>
      </w:r>
      <w:r w:rsidRPr="00777B9B">
        <w:rPr>
          <w:rFonts w:ascii="Symbol" w:hAnsi="Symbol" w:cs="Times New Roman"/>
          <w:sz w:val="24"/>
          <w:szCs w:val="24"/>
        </w:rPr>
        <w:t></w:t>
      </w:r>
      <w:r>
        <w:rPr>
          <w:rFonts w:ascii="Times New Roman" w:hAnsi="Times New Roman" w:cs="Times New Roman"/>
          <w:sz w:val="24"/>
          <w:szCs w:val="24"/>
        </w:rPr>
        <w:t xml:space="preserve">-linolenic acid metabolism; arachidonic acid metabolism; butanoate metabolism; </w:t>
      </w:r>
      <w:proofErr w:type="spellStart"/>
      <w:r>
        <w:rPr>
          <w:rFonts w:ascii="Times New Roman" w:hAnsi="Times New Roman" w:cs="Times New Roman"/>
          <w:sz w:val="24"/>
          <w:szCs w:val="24"/>
        </w:rPr>
        <w:t>glycerolipid</w:t>
      </w:r>
      <w:proofErr w:type="spellEnd"/>
      <w:r>
        <w:rPr>
          <w:rFonts w:ascii="Times New Roman" w:hAnsi="Times New Roman" w:cs="Times New Roman"/>
          <w:sz w:val="24"/>
          <w:szCs w:val="24"/>
        </w:rPr>
        <w:t xml:space="preserve"> metabolism; </w:t>
      </w:r>
      <w:proofErr w:type="spellStart"/>
      <w:r>
        <w:rPr>
          <w:rFonts w:ascii="Times New Roman" w:hAnsi="Times New Roman" w:cs="Times New Roman"/>
          <w:sz w:val="24"/>
          <w:szCs w:val="24"/>
        </w:rPr>
        <w:t>glycerophospholipid</w:t>
      </w:r>
      <w:proofErr w:type="spellEnd"/>
      <w:r>
        <w:rPr>
          <w:rFonts w:ascii="Times New Roman" w:hAnsi="Times New Roman" w:cs="Times New Roman"/>
          <w:sz w:val="24"/>
          <w:szCs w:val="24"/>
        </w:rPr>
        <w:t xml:space="preserve"> metabolism; sphingolipid metabolism; ether lipid metabolism; and phosphatidylinositol signalling system pathways involve genes that are differentially expressed between 14 and 30dpa (</w:t>
      </w:r>
      <w:r w:rsidRPr="00A97471">
        <w:rPr>
          <w:rFonts w:ascii="Times New Roman" w:hAnsi="Times New Roman" w:cs="Times New Roman"/>
          <w:color w:val="0000FF"/>
          <w:sz w:val="24"/>
          <w:szCs w:val="24"/>
        </w:rPr>
        <w:t xml:space="preserve">Additional files </w:t>
      </w:r>
      <w:r w:rsidRPr="00B4527F">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B4527F">
        <w:rPr>
          <w:rFonts w:ascii="Times New Roman" w:hAnsi="Times New Roman" w:cs="Times New Roman"/>
          <w:color w:val="FF0000"/>
          <w:sz w:val="24"/>
          <w:szCs w:val="24"/>
        </w:rPr>
        <w:t>-1</w:t>
      </w:r>
      <w:r>
        <w:rPr>
          <w:rFonts w:ascii="Times New Roman" w:hAnsi="Times New Roman" w:cs="Times New Roman"/>
          <w:color w:val="FF0000"/>
          <w:sz w:val="24"/>
          <w:szCs w:val="24"/>
        </w:rPr>
        <w:t>7</w:t>
      </w:r>
      <w:r>
        <w:rPr>
          <w:rFonts w:ascii="Times New Roman" w:hAnsi="Times New Roman" w:cs="Times New Roman"/>
          <w:sz w:val="24"/>
          <w:szCs w:val="24"/>
        </w:rPr>
        <w:t>).  Genes involved in biosynthesis-, elongation-, and degradation- of fatty acids, biosynthesis of unsaturated fatty acids, and sphingolipid metabolism are differentially expressed at 14dpa in higher folds (</w:t>
      </w:r>
      <w:r w:rsidRPr="00122B61">
        <w:rPr>
          <w:rFonts w:ascii="Times New Roman" w:hAnsi="Times New Roman" w:cs="Times New Roman"/>
          <w:color w:val="0000FF"/>
          <w:sz w:val="24"/>
          <w:szCs w:val="24"/>
        </w:rPr>
        <w:t>Additional files 1</w:t>
      </w:r>
      <w:r>
        <w:rPr>
          <w:rFonts w:ascii="Times New Roman" w:hAnsi="Times New Roman" w:cs="Times New Roman"/>
          <w:color w:val="0000FF"/>
          <w:sz w:val="24"/>
          <w:szCs w:val="24"/>
        </w:rPr>
        <w:t>4</w:t>
      </w:r>
      <w:r w:rsidRPr="00122B61">
        <w:rPr>
          <w:rFonts w:ascii="Times New Roman" w:hAnsi="Times New Roman" w:cs="Times New Roman"/>
          <w:color w:val="0000FF"/>
          <w:sz w:val="24"/>
          <w:szCs w:val="24"/>
        </w:rPr>
        <w:t>, 1</w:t>
      </w:r>
      <w:r>
        <w:rPr>
          <w:rFonts w:ascii="Times New Roman" w:hAnsi="Times New Roman" w:cs="Times New Roman"/>
          <w:color w:val="0000FF"/>
          <w:sz w:val="24"/>
          <w:szCs w:val="24"/>
        </w:rPr>
        <w:t>5</w:t>
      </w:r>
      <w:r>
        <w:rPr>
          <w:rFonts w:ascii="Times New Roman" w:hAnsi="Times New Roman" w:cs="Times New Roman"/>
          <w:sz w:val="24"/>
          <w:szCs w:val="24"/>
        </w:rPr>
        <w:t xml:space="preserve">).  Linoleic acid-; </w:t>
      </w:r>
      <w:r w:rsidRPr="00777B9B">
        <w:rPr>
          <w:rFonts w:ascii="Symbol" w:hAnsi="Symbol" w:cs="Times New Roman"/>
          <w:sz w:val="24"/>
          <w:szCs w:val="24"/>
        </w:rPr>
        <w:t></w:t>
      </w:r>
      <w:r>
        <w:rPr>
          <w:rFonts w:ascii="Times New Roman" w:hAnsi="Times New Roman" w:cs="Times New Roman"/>
          <w:sz w:val="24"/>
          <w:szCs w:val="24"/>
        </w:rPr>
        <w:t>-linolenic acid-; arachidonic acid-; and ether lipid- metabolism involves different set of genes that are differentially expressed during 14 and 30dpa for the same enzymatic reaction (</w:t>
      </w:r>
      <w:r w:rsidRPr="00122B61">
        <w:rPr>
          <w:rFonts w:ascii="Times New Roman" w:hAnsi="Times New Roman" w:cs="Times New Roman"/>
          <w:color w:val="0000FF"/>
          <w:sz w:val="24"/>
          <w:szCs w:val="24"/>
        </w:rPr>
        <w:t>Additional files 1</w:t>
      </w:r>
      <w:r>
        <w:rPr>
          <w:rFonts w:ascii="Times New Roman" w:hAnsi="Times New Roman" w:cs="Times New Roman"/>
          <w:color w:val="0000FF"/>
          <w:sz w:val="24"/>
          <w:szCs w:val="24"/>
        </w:rPr>
        <w:t>4</w:t>
      </w:r>
      <w:r w:rsidRPr="00122B61">
        <w:rPr>
          <w:rFonts w:ascii="Times New Roman" w:hAnsi="Times New Roman" w:cs="Times New Roman"/>
          <w:color w:val="0000FF"/>
          <w:sz w:val="24"/>
          <w:szCs w:val="24"/>
        </w:rPr>
        <w:t>, 1</w:t>
      </w:r>
      <w:r>
        <w:rPr>
          <w:rFonts w:ascii="Times New Roman" w:hAnsi="Times New Roman" w:cs="Times New Roman"/>
          <w:color w:val="0000FF"/>
          <w:sz w:val="24"/>
          <w:szCs w:val="24"/>
        </w:rPr>
        <w:t>5</w:t>
      </w:r>
      <w:r>
        <w:rPr>
          <w:rFonts w:ascii="Times New Roman" w:hAnsi="Times New Roman" w:cs="Times New Roman"/>
          <w:sz w:val="24"/>
          <w:szCs w:val="24"/>
        </w:rPr>
        <w:t xml:space="preserve">).  Butanoate-; </w:t>
      </w:r>
      <w:proofErr w:type="spellStart"/>
      <w:r>
        <w:rPr>
          <w:rFonts w:ascii="Times New Roman" w:hAnsi="Times New Roman" w:cs="Times New Roman"/>
          <w:sz w:val="24"/>
          <w:szCs w:val="24"/>
        </w:rPr>
        <w:t>glycerolipid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glycerophospholipid</w:t>
      </w:r>
      <w:proofErr w:type="spellEnd"/>
      <w:r>
        <w:rPr>
          <w:rFonts w:ascii="Times New Roman" w:hAnsi="Times New Roman" w:cs="Times New Roman"/>
          <w:sz w:val="24"/>
          <w:szCs w:val="24"/>
        </w:rPr>
        <w:t>-metabolism and phosphatidylinositol signalling system involves genes that are differentially expressed either at 14 or at 30dpa in accordance with the pathways they are linked with (</w:t>
      </w:r>
      <w:r w:rsidRPr="00380BBC">
        <w:rPr>
          <w:rFonts w:ascii="Times New Roman" w:hAnsi="Times New Roman" w:cs="Times New Roman"/>
          <w:color w:val="0000FF"/>
          <w:sz w:val="24"/>
          <w:szCs w:val="24"/>
        </w:rPr>
        <w:t>Additional files 1</w:t>
      </w:r>
      <w:r>
        <w:rPr>
          <w:rFonts w:ascii="Times New Roman" w:hAnsi="Times New Roman" w:cs="Times New Roman"/>
          <w:color w:val="0000FF"/>
          <w:sz w:val="24"/>
          <w:szCs w:val="24"/>
        </w:rPr>
        <w:t>4</w:t>
      </w:r>
      <w:r w:rsidRPr="00380BBC">
        <w:rPr>
          <w:rFonts w:ascii="Times New Roman" w:hAnsi="Times New Roman" w:cs="Times New Roman"/>
          <w:color w:val="0000FF"/>
          <w:sz w:val="24"/>
          <w:szCs w:val="24"/>
        </w:rPr>
        <w:t>, 1</w:t>
      </w:r>
      <w:r>
        <w:rPr>
          <w:rFonts w:ascii="Times New Roman" w:hAnsi="Times New Roman" w:cs="Times New Roman"/>
          <w:color w:val="0000FF"/>
          <w:sz w:val="24"/>
          <w:szCs w:val="24"/>
        </w:rPr>
        <w:t>5</w:t>
      </w:r>
      <w:r>
        <w:rPr>
          <w:rFonts w:ascii="Times New Roman" w:hAnsi="Times New Roman" w:cs="Times New Roman"/>
          <w:sz w:val="24"/>
          <w:szCs w:val="24"/>
        </w:rPr>
        <w:t xml:space="preserve">).    </w:t>
      </w:r>
    </w:p>
    <w:p w:rsidR="00EA4C19" w:rsidRPr="00AD17F2" w:rsidRDefault="00EA4C19" w:rsidP="00EA4C19">
      <w:pPr>
        <w:spacing w:before="60" w:after="60" w:line="480" w:lineRule="auto"/>
        <w:rPr>
          <w:rFonts w:ascii="Times New Roman" w:hAnsi="Times New Roman" w:cs="Times New Roman"/>
          <w:b/>
          <w:sz w:val="24"/>
          <w:szCs w:val="24"/>
        </w:rPr>
      </w:pPr>
      <w:r w:rsidRPr="00AD17F2">
        <w:rPr>
          <w:rFonts w:ascii="Times New Roman" w:hAnsi="Times New Roman" w:cs="Times New Roman"/>
          <w:b/>
          <w:sz w:val="24"/>
          <w:szCs w:val="24"/>
        </w:rPr>
        <w:t>Hormone biosynthesis:</w:t>
      </w:r>
    </w:p>
    <w:p w:rsidR="00EA4C19" w:rsidRDefault="00EA4C19" w:rsidP="00EA4C19">
      <w:pPr>
        <w:spacing w:before="60" w:after="6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Different hormones play an essential role during different developmental stages or in different organs in plants to maintain the growth cycle.  Traditionally, in plants five hormones were known </w:t>
      </w:r>
      <w:r w:rsidRPr="00B474EE">
        <w:rPr>
          <w:rFonts w:ascii="Times New Roman" w:hAnsi="Times New Roman" w:cs="Times New Roman"/>
          <w:i/>
          <w:sz w:val="24"/>
          <w:szCs w:val="24"/>
        </w:rPr>
        <w:t>viz</w:t>
      </w:r>
      <w:r>
        <w:rPr>
          <w:rFonts w:ascii="Times New Roman" w:hAnsi="Times New Roman" w:cs="Times New Roman"/>
          <w:sz w:val="24"/>
          <w:szCs w:val="24"/>
        </w:rPr>
        <w:t xml:space="preserve">., auxins, gibberellins, </w:t>
      </w:r>
      <w:proofErr w:type="spellStart"/>
      <w:r>
        <w:rPr>
          <w:rFonts w:ascii="Times New Roman" w:hAnsi="Times New Roman" w:cs="Times New Roman"/>
          <w:sz w:val="24"/>
          <w:szCs w:val="24"/>
        </w:rPr>
        <w:t>cytokinins</w:t>
      </w:r>
      <w:proofErr w:type="spellEnd"/>
      <w:r>
        <w:rPr>
          <w:rFonts w:ascii="Times New Roman" w:hAnsi="Times New Roman" w:cs="Times New Roman"/>
          <w:sz w:val="24"/>
          <w:szCs w:val="24"/>
        </w:rPr>
        <w:t xml:space="preserve">, ethylene and abscisic acid and are commonly known as plant growth regulators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&lt;EndNote&gt;&lt;Cite&gt;&lt;Author&gt;George&lt;/Author&gt;&lt;Year&gt;1993&lt;/Year&gt;&lt;RecNum&gt;114&lt;/RecNum&gt;&lt;DisplayText&gt;[58]&lt;/DisplayText&gt;&lt;record&gt;&lt;rec-number&gt;114&lt;/rec-number&gt;&lt;foreign-keys&gt;&lt;key app="EN" db-id="rvw5xw2v15pt0ee9eadpe52hfta9d92trrfd" timestamp="1451109372"&gt;114&lt;/key&gt;&lt;/foreign-keys&gt;&lt;ref-type name="Book"&gt;6&lt;/ref-type&gt;&lt;contributors&gt;&lt;authors&gt;&lt;author&gt;George, Edwin F&lt;/author&gt;&lt;/authors&gt;&lt;/contributors&gt;&lt;titles&gt;&lt;title&gt;Plant propagation by tissue culture. Part 1: the technology&lt;/title&gt;&lt;/titles&gt;&lt;volume&gt;1&lt;/volume&gt;&lt;num-vols&gt;2&lt;/num-vols&gt;&lt;edition&gt;2&amp;#xD;&lt;/edition&gt;&lt;dates&gt;&lt;year&gt;1993&lt;/year&gt;&lt;/dates&gt;&lt;publisher&gt;Exegetics limited&lt;/publisher&gt;&lt;isbn&gt;095093254X&lt;/isbn&gt;&lt;urls&gt;&lt;/urls&gt;&lt;/record&gt;&lt;/Cite&gt;&lt;/EndNote&gt;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[58]</w:t>
      </w:r>
      <w:r>
        <w:rPr>
          <w:rFonts w:ascii="Times New Roman" w:hAnsi="Times New Roman" w:cs="Times New Roman"/>
          <w:sz w:val="24"/>
          <w:szCs w:val="24"/>
        </w:rPr>
        <w:fldChar w:fldCharType="end"/>
      </w:r>
      <w:r>
        <w:rPr>
          <w:rFonts w:ascii="Times New Roman" w:hAnsi="Times New Roman" w:cs="Times New Roman"/>
          <w:sz w:val="24"/>
          <w:szCs w:val="24"/>
        </w:rPr>
        <w:t xml:space="preserve"> with the role of steroids in plants defined much later,  especially </w:t>
      </w:r>
      <w:proofErr w:type="spellStart"/>
      <w:r>
        <w:rPr>
          <w:rFonts w:ascii="Times New Roman" w:hAnsi="Times New Roman" w:cs="Times New Roman"/>
          <w:sz w:val="24"/>
          <w:szCs w:val="24"/>
        </w:rPr>
        <w:t>brassinosteroids</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&lt;EndNote&gt;&lt;Cite&gt;&lt;Author&gt;Bishop&lt;/Author&gt;&lt;Year&gt;2002&lt;/Year&gt;&lt;RecNum&gt;115&lt;/RecNum&gt;&lt;DisplayText&gt;[59, 60]&lt;/DisplayText&gt;&lt;record&gt;&lt;rec-number&gt;115&lt;/rec-number&gt;&lt;foreign-keys&gt;&lt;key app="EN" db-id="rvw5xw2v15pt0ee9eadpe52hfta9d92trrfd" timestamp="1451109686"&gt;115&lt;/key&gt;&lt;/foreign-keys&gt;&lt;ref-type name="Journal Article"&gt;17&lt;/ref-type&gt;&lt;contributors&gt;&lt;authors&gt;&lt;author&gt;Bishop, Gerard J&lt;/author&gt;&lt;author&gt;Koncz, Csaba&lt;/author&gt;&lt;/authors&gt;&lt;/contributors&gt;&lt;titles&gt;&lt;title&gt;Brassinosteroids and plant steroid hormone signaling&lt;/title&gt;&lt;secondary-title&gt;The Plant Cell&lt;/secondary-title&gt;&lt;/titles&gt;&lt;periodical&gt;&lt;full-title&gt;The Plant Cell&lt;/full-title&gt;&lt;/periodical&gt;&lt;pages&gt;S97-S110&lt;/pages&gt;&lt;volume&gt;14&lt;/volume&gt;&lt;number&gt;suppl 1&lt;/number&gt;&lt;dates&gt;&lt;year&gt;2002&lt;/year&gt;&lt;/dates&gt;&lt;isbn&gt;1040-4651&lt;/isbn&gt;&lt;urls&gt;&lt;/urls&gt;&lt;/record&gt;&lt;/Cite&gt;&lt;Cite&gt;&lt;Author&gt;Khripach&lt;/Author&gt;&lt;Year&gt;2000&lt;/Year&gt;&lt;RecNum&gt;116&lt;/RecNum&gt;&lt;record&gt;&lt;rec-number&gt;116&lt;/rec-number&gt;&lt;foreign-keys&gt;&lt;key app="EN" db-id="rvw5xw2v15pt0ee9eadpe52hfta9d92trrfd" timestamp="1451109750"&gt;116&lt;/key&gt;&lt;/foreign-keys&gt;&lt;ref-type name="Journal Article"&gt;17&lt;/ref-type&gt;&lt;contributors&gt;&lt;authors&gt;&lt;author&gt;Khripach, Vladimir&lt;/author&gt;&lt;author&gt;Zhabinskii, Vladimir&lt;/author&gt;&lt;author&gt;de Groot, Aede&lt;/author&gt;&lt;/authors&gt;&lt;/contributors&gt;&lt;titles&gt;&lt;title&gt;Twenty years of brassinosteroids: steroidal plant hormones warrant better crops for the XXI century&lt;/title&gt;&lt;secondary-title&gt;Annals of Botany&lt;/secondary-title&gt;&lt;/titles&gt;&lt;periodical&gt;&lt;full-title&gt;Annals of botany&lt;/full-title&gt;&lt;/periodical&gt;&lt;pages&gt;441-447&lt;/pages&gt;&lt;volume&gt;86&lt;/volume&gt;&lt;number&gt;3&lt;/number&gt;&lt;dates&gt;&lt;year&gt;2000&lt;/year&gt;&lt;/dates&gt;&lt;isbn&gt;0305-7364&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[59, 60]</w:t>
      </w:r>
      <w:r>
        <w:rPr>
          <w:rFonts w:ascii="Times New Roman" w:hAnsi="Times New Roman" w:cs="Times New Roman"/>
          <w:sz w:val="24"/>
          <w:szCs w:val="24"/>
        </w:rPr>
        <w:fldChar w:fldCharType="end"/>
      </w:r>
      <w:r>
        <w:rPr>
          <w:rFonts w:ascii="Times New Roman" w:hAnsi="Times New Roman" w:cs="Times New Roman"/>
          <w:sz w:val="24"/>
          <w:szCs w:val="24"/>
        </w:rPr>
        <w:t xml:space="preserve">.    Various hormone biosynthetic pathways involving genes that are differentially expressed between 14 and 30dpa were steroid-; steroid hormone-; and </w:t>
      </w:r>
      <w:proofErr w:type="spellStart"/>
      <w:r>
        <w:rPr>
          <w:rFonts w:ascii="Times New Roman" w:hAnsi="Times New Roman" w:cs="Times New Roman"/>
          <w:sz w:val="24"/>
          <w:szCs w:val="24"/>
        </w:rPr>
        <w:t>zeatin</w:t>
      </w:r>
      <w:proofErr w:type="spellEnd"/>
      <w:r>
        <w:rPr>
          <w:rFonts w:ascii="Times New Roman" w:hAnsi="Times New Roman" w:cs="Times New Roman"/>
          <w:sz w:val="24"/>
          <w:szCs w:val="24"/>
        </w:rPr>
        <w:t>- biosynthesis (</w:t>
      </w:r>
      <w:r w:rsidRPr="00100A81">
        <w:rPr>
          <w:rFonts w:ascii="Times New Roman" w:hAnsi="Times New Roman" w:cs="Times New Roman"/>
          <w:color w:val="0000FF"/>
          <w:sz w:val="24"/>
          <w:szCs w:val="24"/>
        </w:rPr>
        <w:t xml:space="preserve">Additional files </w:t>
      </w:r>
      <w:r w:rsidRPr="002A3283">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100A81">
        <w:rPr>
          <w:rFonts w:ascii="Times New Roman" w:hAnsi="Times New Roman" w:cs="Times New Roman"/>
          <w:color w:val="0000FF"/>
          <w:sz w:val="24"/>
          <w:szCs w:val="24"/>
        </w:rPr>
        <w:t xml:space="preserve">,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xml:space="preserve">, </w:t>
      </w:r>
      <w:proofErr w:type="gramStart"/>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7</w:t>
      </w:r>
      <w:proofErr w:type="gramEnd"/>
      <w:r>
        <w:rPr>
          <w:rFonts w:ascii="Times New Roman" w:hAnsi="Times New Roman" w:cs="Times New Roman"/>
          <w:sz w:val="24"/>
          <w:szCs w:val="24"/>
        </w:rPr>
        <w:t>).  Involvement of different genes at 14 and 30dpa in steroid and steroid hormone biosynthetic pathways indicates an altered gene (or sub-genome) expressed pattern for same enzymatic reactions.  Although the pathways were generated from KEGG (</w:t>
      </w:r>
      <w:r w:rsidRPr="00BC5B1B">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depicting generic ones; functional annotation (</w:t>
      </w:r>
      <w:r w:rsidRPr="00100A81">
        <w:rPr>
          <w:rFonts w:ascii="Times New Roman" w:hAnsi="Times New Roman" w:cs="Times New Roman"/>
          <w:color w:val="0000FF"/>
          <w:sz w:val="24"/>
          <w:szCs w:val="24"/>
        </w:rPr>
        <w:t xml:space="preserve">Additional files </w:t>
      </w:r>
      <w:r w:rsidRPr="00B070AF">
        <w:rPr>
          <w:rFonts w:ascii="Times New Roman" w:hAnsi="Times New Roman" w:cs="Times New Roman"/>
          <w:color w:val="FF0000"/>
          <w:sz w:val="24"/>
          <w:szCs w:val="24"/>
        </w:rPr>
        <w:t>1</w:t>
      </w:r>
      <w:r>
        <w:rPr>
          <w:rFonts w:ascii="Times New Roman" w:hAnsi="Times New Roman" w:cs="Times New Roman"/>
          <w:color w:val="FF0000"/>
          <w:sz w:val="24"/>
          <w:szCs w:val="24"/>
        </w:rPr>
        <w:t>1</w:t>
      </w:r>
      <w:r w:rsidRPr="00B070AF">
        <w:rPr>
          <w:rFonts w:ascii="Times New Roman" w:hAnsi="Times New Roman" w:cs="Times New Roman"/>
          <w:color w:val="FF0000"/>
          <w:sz w:val="24"/>
          <w:szCs w:val="24"/>
        </w:rPr>
        <w:t>, 1</w:t>
      </w:r>
      <w:r>
        <w:rPr>
          <w:rFonts w:ascii="Times New Roman" w:hAnsi="Times New Roman" w:cs="Times New Roman"/>
          <w:color w:val="FF0000"/>
          <w:sz w:val="24"/>
          <w:szCs w:val="24"/>
        </w:rPr>
        <w:t>2</w:t>
      </w:r>
      <w:r>
        <w:rPr>
          <w:rFonts w:ascii="Times New Roman" w:hAnsi="Times New Roman" w:cs="Times New Roman"/>
          <w:sz w:val="24"/>
          <w:szCs w:val="24"/>
        </w:rPr>
        <w:t>) indicates the resemblance of the enzymes in steroid hormonal biosynthesis from non-plant systems to plants and may be useful in charting out the detailed metabolic pathway in future for steroid hormones in plants specifically.</w:t>
      </w:r>
    </w:p>
    <w:p w:rsidR="00EA4C19" w:rsidRPr="001D4A08" w:rsidRDefault="00EA4C19" w:rsidP="00EA4C19">
      <w:pPr>
        <w:spacing w:before="60" w:after="60" w:line="480" w:lineRule="auto"/>
        <w:rPr>
          <w:rFonts w:ascii="Times New Roman" w:hAnsi="Times New Roman" w:cs="Times New Roman"/>
          <w:b/>
          <w:sz w:val="24"/>
          <w:szCs w:val="24"/>
        </w:rPr>
      </w:pPr>
      <w:r w:rsidRPr="001D4A08">
        <w:rPr>
          <w:rFonts w:ascii="Times New Roman" w:hAnsi="Times New Roman" w:cs="Times New Roman"/>
          <w:b/>
          <w:sz w:val="24"/>
          <w:szCs w:val="24"/>
        </w:rPr>
        <w:t>Vitamin metabolism:</w:t>
      </w:r>
    </w:p>
    <w:p w:rsidR="00EA4C19" w:rsidRDefault="00EA4C19" w:rsidP="00EA4C19">
      <w:pPr>
        <w:spacing w:before="60" w:after="60" w:line="480" w:lineRule="auto"/>
        <w:rPr>
          <w:rFonts w:ascii="Times New Roman" w:hAnsi="Times New Roman" w:cs="Times New Roman"/>
          <w:sz w:val="24"/>
          <w:szCs w:val="24"/>
        </w:rPr>
      </w:pPr>
      <w:r>
        <w:rPr>
          <w:rFonts w:ascii="Times New Roman" w:hAnsi="Times New Roman" w:cs="Times New Roman"/>
          <w:sz w:val="24"/>
          <w:szCs w:val="24"/>
        </w:rPr>
        <w:tab/>
        <w:t xml:space="preserve">Although vitamins are named so due to the lack of ability to synthesize in them in humans, they are also essential for plants due to which the metabolism exists in plants.  Vitamins exhibit their redox potential nature and functionally acts as cofactors, and antioxidants in plants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&lt;EndNote&gt;&lt;Cite&gt;&lt;Author&gt;Asensi-Fabado&lt;/Author&gt;&lt;Year&gt;2010&lt;/Year&gt;&lt;RecNum&gt;111&lt;/RecNum&gt;&lt;DisplayText&gt;[61]&lt;/DisplayText&gt;&lt;record&gt;&lt;rec-number&gt;111&lt;/rec-number&gt;&lt;foreign-keys&gt;&lt;key app="EN" db-id="rvw5xw2v15pt0ee9eadpe52hfta9d92trrfd" timestamp="1451101253"&gt;111&lt;/key&gt;&lt;/foreign-keys&gt;&lt;ref-type name="Journal Article"&gt;17&lt;/ref-type&gt;&lt;contributors&gt;&lt;authors&gt;&lt;author&gt;Asensi-Fabado, M Amparo&lt;/author&gt;&lt;author&gt;Munné-Bosch, Sergi&lt;/author&gt;&lt;/authors&gt;&lt;/contributors&gt;&lt;titles&gt;&lt;title&gt;Vitamins in plants: occurrence, biosynthesis and antioxidant function&lt;/title&gt;&lt;secondary-title&gt;Trends in plant science&lt;/secondary-title&gt;&lt;/titles&gt;&lt;periodical&gt;&lt;full-title&gt;Trends in plant science&lt;/full-title&gt;&lt;/periodical&gt;&lt;pages&gt;582-592&lt;/pages&gt;&lt;volume&gt;15&lt;/volume&gt;&lt;number&gt;10&lt;/number&gt;&lt;dates&gt;&lt;year&gt;2010&lt;/year&gt;&lt;/dates&gt;&lt;isbn&gt;1360-1385&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[61]</w:t>
      </w:r>
      <w:r>
        <w:rPr>
          <w:rFonts w:ascii="Times New Roman" w:hAnsi="Times New Roman" w:cs="Times New Roman"/>
          <w:sz w:val="24"/>
          <w:szCs w:val="24"/>
        </w:rPr>
        <w:fldChar w:fldCharType="end"/>
      </w:r>
      <w:r>
        <w:rPr>
          <w:rFonts w:ascii="Times New Roman" w:hAnsi="Times New Roman" w:cs="Times New Roman"/>
          <w:sz w:val="24"/>
          <w:szCs w:val="24"/>
        </w:rPr>
        <w:t>.  Among the vitamin metabolic pathways (B</w:t>
      </w:r>
      <w:r w:rsidRPr="007E47E4">
        <w:rPr>
          <w:rFonts w:ascii="Times New Roman" w:hAnsi="Times New Roman" w:cs="Times New Roman"/>
          <w:sz w:val="24"/>
          <w:szCs w:val="24"/>
          <w:vertAlign w:val="subscript"/>
        </w:rPr>
        <w:t>1</w:t>
      </w:r>
      <w:r>
        <w:rPr>
          <w:rFonts w:ascii="Times New Roman" w:hAnsi="Times New Roman" w:cs="Times New Roman"/>
          <w:sz w:val="24"/>
          <w:szCs w:val="24"/>
        </w:rPr>
        <w:t>, B</w:t>
      </w:r>
      <w:r w:rsidRPr="007E47E4">
        <w:rPr>
          <w:rFonts w:ascii="Times New Roman" w:hAnsi="Times New Roman" w:cs="Times New Roman"/>
          <w:sz w:val="24"/>
          <w:szCs w:val="24"/>
          <w:vertAlign w:val="subscript"/>
        </w:rPr>
        <w:t>2</w:t>
      </w:r>
      <w:r>
        <w:rPr>
          <w:rFonts w:ascii="Times New Roman" w:hAnsi="Times New Roman" w:cs="Times New Roman"/>
          <w:sz w:val="24"/>
          <w:szCs w:val="24"/>
        </w:rPr>
        <w:t>, B</w:t>
      </w:r>
      <w:r w:rsidRPr="007E47E4">
        <w:rPr>
          <w:rFonts w:ascii="Times New Roman" w:hAnsi="Times New Roman" w:cs="Times New Roman"/>
          <w:sz w:val="24"/>
          <w:szCs w:val="24"/>
          <w:vertAlign w:val="subscript"/>
        </w:rPr>
        <w:t>6</w:t>
      </w:r>
      <w:r>
        <w:rPr>
          <w:rFonts w:ascii="Times New Roman" w:hAnsi="Times New Roman" w:cs="Times New Roman"/>
          <w:sz w:val="24"/>
          <w:szCs w:val="24"/>
        </w:rPr>
        <w:t>, B</w:t>
      </w:r>
      <w:r w:rsidRPr="007E47E4">
        <w:rPr>
          <w:rFonts w:ascii="Times New Roman" w:hAnsi="Times New Roman" w:cs="Times New Roman"/>
          <w:sz w:val="24"/>
          <w:szCs w:val="24"/>
          <w:vertAlign w:val="subscript"/>
        </w:rPr>
        <w:t>7</w:t>
      </w:r>
      <w:r>
        <w:rPr>
          <w:rFonts w:ascii="Times New Roman" w:hAnsi="Times New Roman" w:cs="Times New Roman"/>
          <w:sz w:val="24"/>
          <w:szCs w:val="24"/>
        </w:rPr>
        <w:t xml:space="preserve"> and B</w:t>
      </w:r>
      <w:r w:rsidRPr="007E47E4">
        <w:rPr>
          <w:rFonts w:ascii="Times New Roman" w:hAnsi="Times New Roman" w:cs="Times New Roman"/>
          <w:sz w:val="24"/>
          <w:szCs w:val="24"/>
          <w:vertAlign w:val="subscript"/>
        </w:rPr>
        <w:t>9</w:t>
      </w:r>
      <w:r>
        <w:rPr>
          <w:rFonts w:ascii="Times New Roman" w:hAnsi="Times New Roman" w:cs="Times New Roman"/>
          <w:sz w:val="24"/>
          <w:szCs w:val="24"/>
        </w:rPr>
        <w:t>) in which the genes are differentially expressed between 14 and 30dpa, only vitamin B</w:t>
      </w:r>
      <w:r w:rsidRPr="00C918AD">
        <w:rPr>
          <w:rFonts w:ascii="Times New Roman" w:hAnsi="Times New Roman" w:cs="Times New Roman"/>
          <w:sz w:val="24"/>
          <w:szCs w:val="24"/>
          <w:vertAlign w:val="subscript"/>
        </w:rPr>
        <w:t>1</w:t>
      </w:r>
      <w:r>
        <w:rPr>
          <w:rFonts w:ascii="Times New Roman" w:hAnsi="Times New Roman" w:cs="Times New Roman"/>
          <w:sz w:val="24"/>
          <w:szCs w:val="24"/>
        </w:rPr>
        <w:t xml:space="preserve"> (Thiamine metabolism) and B</w:t>
      </w:r>
      <w:r w:rsidRPr="00C918AD">
        <w:rPr>
          <w:rFonts w:ascii="Times New Roman" w:hAnsi="Times New Roman" w:cs="Times New Roman"/>
          <w:sz w:val="24"/>
          <w:szCs w:val="24"/>
          <w:vertAlign w:val="subscript"/>
        </w:rPr>
        <w:t>9</w:t>
      </w:r>
      <w:r>
        <w:rPr>
          <w:rFonts w:ascii="Times New Roman" w:hAnsi="Times New Roman" w:cs="Times New Roman"/>
          <w:sz w:val="24"/>
          <w:szCs w:val="24"/>
        </w:rPr>
        <w:t xml:space="preserve"> (folate biosynthesis) metabolic pathways were differentially expressed during 30dpa.  While genes for other pathways, B</w:t>
      </w:r>
      <w:r w:rsidRPr="00C918AD">
        <w:rPr>
          <w:rFonts w:ascii="Times New Roman" w:hAnsi="Times New Roman" w:cs="Times New Roman"/>
          <w:sz w:val="24"/>
          <w:szCs w:val="24"/>
          <w:vertAlign w:val="subscript"/>
        </w:rPr>
        <w:t>2</w:t>
      </w:r>
      <w:r>
        <w:rPr>
          <w:rFonts w:ascii="Times New Roman" w:hAnsi="Times New Roman" w:cs="Times New Roman"/>
          <w:sz w:val="24"/>
          <w:szCs w:val="24"/>
        </w:rPr>
        <w:t xml:space="preserve"> (riboflavin metabolism), B</w:t>
      </w:r>
      <w:r w:rsidRPr="00C918AD">
        <w:rPr>
          <w:rFonts w:ascii="Times New Roman" w:hAnsi="Times New Roman" w:cs="Times New Roman"/>
          <w:sz w:val="24"/>
          <w:szCs w:val="24"/>
          <w:vertAlign w:val="subscript"/>
        </w:rPr>
        <w:t>6</w:t>
      </w:r>
      <w:r>
        <w:rPr>
          <w:rFonts w:ascii="Times New Roman" w:hAnsi="Times New Roman" w:cs="Times New Roman"/>
          <w:sz w:val="24"/>
          <w:szCs w:val="24"/>
        </w:rPr>
        <w:t xml:space="preserve"> (pyridoxine metabolism), and B</w:t>
      </w:r>
      <w:r w:rsidRPr="00C918AD">
        <w:rPr>
          <w:rFonts w:ascii="Times New Roman" w:hAnsi="Times New Roman" w:cs="Times New Roman"/>
          <w:sz w:val="24"/>
          <w:szCs w:val="24"/>
          <w:vertAlign w:val="subscript"/>
        </w:rPr>
        <w:t>7</w:t>
      </w:r>
      <w:r>
        <w:rPr>
          <w:rFonts w:ascii="Times New Roman" w:hAnsi="Times New Roman" w:cs="Times New Roman"/>
          <w:sz w:val="24"/>
          <w:szCs w:val="24"/>
        </w:rPr>
        <w:t xml:space="preserve"> (biotin metabolism) are differentially expressed at 14dpa (</w:t>
      </w:r>
      <w:r>
        <w:rPr>
          <w:rFonts w:ascii="Times New Roman" w:hAnsi="Times New Roman" w:cs="Times New Roman"/>
          <w:color w:val="0000FF"/>
          <w:sz w:val="24"/>
          <w:szCs w:val="24"/>
        </w:rPr>
        <w:t xml:space="preserve">Additional files </w:t>
      </w:r>
      <w:r w:rsidRPr="007824F3">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7824F3">
        <w:rPr>
          <w:rFonts w:ascii="Times New Roman" w:hAnsi="Times New Roman" w:cs="Times New Roman"/>
          <w:color w:val="FF0000"/>
          <w:sz w:val="24"/>
          <w:szCs w:val="24"/>
        </w:rPr>
        <w:t>-</w:t>
      </w:r>
      <w:r>
        <w:rPr>
          <w:rFonts w:ascii="Times New Roman" w:hAnsi="Times New Roman" w:cs="Times New Roman"/>
          <w:color w:val="FF0000"/>
          <w:sz w:val="24"/>
          <w:szCs w:val="24"/>
        </w:rPr>
        <w:t>18</w:t>
      </w:r>
      <w:r>
        <w:rPr>
          <w:rFonts w:ascii="Times New Roman" w:hAnsi="Times New Roman" w:cs="Times New Roman"/>
          <w:sz w:val="24"/>
          <w:szCs w:val="24"/>
        </w:rPr>
        <w:t xml:space="preserve">).  Involvement of riboflavin metabolism in a novel signalling pathway for systemic resistance in plants during biotic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&lt;EndNote&gt;&lt;Cite&gt;&lt;Author&gt;Dong&lt;/Author&gt;&lt;Year&gt;2000&lt;/Year&gt;&lt;RecNum&gt;123&lt;/RecNum&gt;&lt;DisplayText&gt;[62]&lt;/DisplayText&gt;&lt;record&gt;&lt;rec-number&gt;123&lt;/rec-number&gt;&lt;foreign-keys&gt;&lt;key app="EN" db-id="rvw5xw2v15pt0ee9eadpe52hfta9d92trrfd" timestamp="1451267872"&gt;123&lt;/key&gt;&lt;/foreign-keys&gt;&lt;ref-type name="Journal Article"&gt;17&lt;/ref-type&gt;&lt;contributors&gt;&lt;authors&gt;&lt;author&gt;Dong, H&lt;/author&gt;&lt;author&gt;Beer, SV&lt;/author&gt;&lt;/authors&gt;&lt;/contributors&gt;&lt;titles&gt;&lt;title&gt;Riboflavin induces disease resistance in plants by activating a novel signal transduction pathway&lt;/title&gt;&lt;secondary-title&gt;Phytopathology&lt;/secondary-title&gt;&lt;/titles&gt;&lt;periodical&gt;&lt;full-title&gt;Phytopathology&lt;/full-title&gt;&lt;/periodical&gt;&lt;pages&gt;801-811&lt;/pages&gt;&lt;volume&gt;90&lt;/volume&gt;&lt;number&gt;8&lt;/number&gt;&lt;dates&gt;&lt;year&gt;2000&lt;/year&gt;&lt;/dates&gt;&lt;isbn&gt;0031-949X&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[62]</w:t>
      </w:r>
      <w:r>
        <w:rPr>
          <w:rFonts w:ascii="Times New Roman" w:hAnsi="Times New Roman" w:cs="Times New Roman"/>
          <w:sz w:val="24"/>
          <w:szCs w:val="24"/>
        </w:rPr>
        <w:fldChar w:fldCharType="end"/>
      </w:r>
      <w:r>
        <w:rPr>
          <w:rFonts w:ascii="Times New Roman" w:hAnsi="Times New Roman" w:cs="Times New Roman"/>
          <w:sz w:val="24"/>
          <w:szCs w:val="24"/>
        </w:rPr>
        <w:t xml:space="preserve"> and abiotic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&lt;EndNote&gt;&lt;Cite&gt;&lt;Author&gt;Deng&lt;/Author&gt;&lt;Year&gt;2014&lt;/Year&gt;&lt;RecNum&gt;122&lt;/RecNum&gt;&lt;DisplayText&gt;[63]&lt;/DisplayText&gt;&lt;record&gt;&lt;rec-number&gt;122&lt;/rec-number&gt;&lt;foreign-keys&gt;&lt;key app="EN" db-id="rvw5xw2v15pt0ee9eadpe52hfta9d92trrfd" timestamp="1451266900"&gt;122&lt;/key&gt;&lt;/foreign-keys&gt;&lt;ref-type name="Journal Article"&gt;17&lt;/ref-type&gt;&lt;contributors&gt;&lt;authors&gt;&lt;author&gt;Deng, Benliang&lt;/author&gt;&lt;author&gt;Jin, Xuehui&lt;/author&gt;&lt;author&gt;Yang, Yang&lt;/author&gt;&lt;author&gt;Lin, Zhiwei&lt;/author&gt;&lt;author&gt;Zhang, Yaling&lt;/author&gt;&lt;/authors&gt;&lt;/contributors&gt;&lt;titles&gt;&lt;title&gt;The regulatory role of riboflavin in the drought tolerance of tobacco plants depends on ROS production&lt;/title&gt;&lt;secondary-title&gt;Plant growth regulation&lt;/secondary-title&gt;&lt;/titles&gt;&lt;periodical&gt;&lt;full-title&gt;Plant growth regulation&lt;/full-title&gt;&lt;/periodical&gt;&lt;pages&gt;269-277&lt;/pages&gt;&lt;volume&gt;72&lt;/volume&gt;&lt;number&gt;3&lt;/number&gt;&lt;dates&gt;&lt;year&gt;2014&lt;/year&gt;&lt;/dates&gt;&lt;isbn&gt;0167-6903&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[63]</w:t>
      </w:r>
      <w:r>
        <w:rPr>
          <w:rFonts w:ascii="Times New Roman" w:hAnsi="Times New Roman" w:cs="Times New Roman"/>
          <w:sz w:val="24"/>
          <w:szCs w:val="24"/>
        </w:rPr>
        <w:fldChar w:fldCharType="end"/>
      </w:r>
      <w:r>
        <w:rPr>
          <w:rFonts w:ascii="Times New Roman" w:hAnsi="Times New Roman" w:cs="Times New Roman"/>
          <w:sz w:val="24"/>
          <w:szCs w:val="24"/>
        </w:rPr>
        <w:t xml:space="preserve"> stresses has been reported.  One carbon pool metabolism by a folate dependant pathway involves one carbon transfer </w:t>
      </w:r>
      <w:r>
        <w:rPr>
          <w:rFonts w:ascii="Times New Roman" w:hAnsi="Times New Roman" w:cs="Times New Roman"/>
          <w:sz w:val="24"/>
          <w:szCs w:val="24"/>
        </w:rPr>
        <w:lastRenderedPageBreak/>
        <w:t xml:space="preserve">reactions mediated by tetrahydrofolate (THF) </w:t>
      </w:r>
      <w:r w:rsidRPr="00EB4BFC">
        <w:rPr>
          <w:rFonts w:ascii="Times New Roman" w:hAnsi="Times New Roman" w:cs="Times New Roman"/>
          <w:sz w:val="24"/>
          <w:szCs w:val="24"/>
        </w:rPr>
        <w:t>cofactors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&lt;EndNote&gt;&lt;Cite&gt;&lt;Author&gt;Jabrin&lt;/Author&gt;&lt;Year&gt;2003&lt;/Year&gt;&lt;RecNum&gt;113&lt;/RecNum&gt;&lt;DisplayText&gt;[64]&lt;/DisplayText&gt;&lt;record&gt;&lt;rec-number&gt;113&lt;/rec-number&gt;&lt;foreign-keys&gt;&lt;key app="EN" db-id="rvw5xw2v15pt0ee9eadpe52hfta9d92trrfd" timestamp="1451107737"&gt;113&lt;/key&gt;&lt;/foreign-keys&gt;&lt;ref-type name="Journal Article"&gt;17&lt;/ref-type&gt;&lt;contributors&gt;&lt;authors&gt;&lt;author&gt;Jabrin, Samuel&lt;/author&gt;&lt;author&gt;Ravanel, Stéphane&lt;/author&gt;&lt;author&gt;Gambonnet, Bernadette&lt;/author&gt;&lt;author&gt;Douce, Roland&lt;/author&gt;&lt;author&gt;Rébeillé, Fabrice&lt;/author&gt;&lt;/authors&gt;&lt;/contributors&gt;&lt;titles&gt;&lt;title&gt;One-carbon metabolism in plants. Regulation of tetrahydrofolate synthesis during germination and seedling development&lt;/title&gt;&lt;secondary-title&gt;Plant physiology&lt;/secondary-title&gt;&lt;/titles&gt;&lt;periodical&gt;&lt;full-title&gt;Plant Physiology&lt;/full-title&gt;&lt;/periodical&gt;&lt;pages&gt;1431-1439&lt;/pages&gt;&lt;volume&gt;131&lt;/volume&gt;&lt;number&gt;3&lt;/number&gt;&lt;dates&gt;&lt;year&gt;2003&lt;/year&gt;&lt;/dates&gt;&lt;isbn&gt;0032-0889&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[64]</w:t>
      </w:r>
      <w:r>
        <w:rPr>
          <w:rFonts w:ascii="Times New Roman" w:hAnsi="Times New Roman" w:cs="Times New Roman"/>
          <w:sz w:val="24"/>
          <w:szCs w:val="24"/>
        </w:rPr>
        <w:fldChar w:fldCharType="end"/>
      </w:r>
      <w:r>
        <w:rPr>
          <w:rFonts w:ascii="Times New Roman" w:hAnsi="Times New Roman" w:cs="Times New Roman"/>
          <w:sz w:val="24"/>
          <w:szCs w:val="24"/>
        </w:rPr>
        <w:t xml:space="preserve">.  Tetrahydrofolate (THF) constitutes a </w:t>
      </w:r>
      <w:proofErr w:type="spellStart"/>
      <w:r>
        <w:rPr>
          <w:rFonts w:ascii="Times New Roman" w:hAnsi="Times New Roman" w:cs="Times New Roman"/>
          <w:sz w:val="24"/>
          <w:szCs w:val="24"/>
        </w:rPr>
        <w:t>pterin</w:t>
      </w:r>
      <w:proofErr w:type="spellEnd"/>
      <w:r>
        <w:rPr>
          <w:rFonts w:ascii="Times New Roman" w:hAnsi="Times New Roman" w:cs="Times New Roman"/>
          <w:sz w:val="24"/>
          <w:szCs w:val="24"/>
        </w:rPr>
        <w:t xml:space="preserve"> ring, a p-</w:t>
      </w:r>
      <w:proofErr w:type="spellStart"/>
      <w:r>
        <w:rPr>
          <w:rFonts w:ascii="Times New Roman" w:hAnsi="Times New Roman" w:cs="Times New Roman"/>
          <w:sz w:val="24"/>
          <w:szCs w:val="24"/>
        </w:rPr>
        <w:t>aminobenzoic</w:t>
      </w:r>
      <w:proofErr w:type="spellEnd"/>
      <w:r>
        <w:rPr>
          <w:rFonts w:ascii="Times New Roman" w:hAnsi="Times New Roman" w:cs="Times New Roman"/>
          <w:sz w:val="24"/>
          <w:szCs w:val="24"/>
        </w:rPr>
        <w:t xml:space="preserve"> acid, and a poly-</w:t>
      </w:r>
      <w:proofErr w:type="spellStart"/>
      <w:r>
        <w:rPr>
          <w:rFonts w:ascii="Times New Roman" w:hAnsi="Times New Roman" w:cs="Times New Roman"/>
          <w:sz w:val="24"/>
          <w:szCs w:val="24"/>
        </w:rPr>
        <w:t>Glu</w:t>
      </w:r>
      <w:proofErr w:type="spellEnd"/>
      <w:r>
        <w:rPr>
          <w:rFonts w:ascii="Times New Roman" w:hAnsi="Times New Roman" w:cs="Times New Roman"/>
          <w:sz w:val="24"/>
          <w:szCs w:val="24"/>
        </w:rPr>
        <w:t xml:space="preserve"> chain with variably up to eight residues collectively known as folate that mainly converts one carbon units from their reduced state to an oxidized </w:t>
      </w:r>
      <w:r w:rsidRPr="00EB4BFC">
        <w:rPr>
          <w:rFonts w:ascii="Times New Roman" w:hAnsi="Times New Roman" w:cs="Times New Roman"/>
          <w:sz w:val="24"/>
          <w:szCs w:val="24"/>
        </w:rPr>
        <w:t>state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&lt;EndNote&gt;&lt;Cite&gt;&lt;Author&gt;Jabrin&lt;/Author&gt;&lt;Year&gt;2003&lt;/Year&gt;&lt;RecNum&gt;113&lt;/RecNum&gt;&lt;DisplayText&gt;[64]&lt;/DisplayText&gt;&lt;record&gt;&lt;rec-number&gt;113&lt;/rec-number&gt;&lt;foreign-keys&gt;&lt;key app="EN" db-id="rvw5xw2v15pt0ee9eadpe52hfta9d92trrfd" timestamp="1451107737"&gt;113&lt;/key&gt;&lt;/foreign-keys&gt;&lt;ref-type name="Journal Article"&gt;17&lt;/ref-type&gt;&lt;contributors&gt;&lt;authors&gt;&lt;author&gt;Jabrin, Samuel&lt;/author&gt;&lt;author&gt;Ravanel, Stéphane&lt;/author&gt;&lt;author&gt;Gambonnet, Bernadette&lt;/author&gt;&lt;author&gt;Douce, Roland&lt;/author&gt;&lt;author&gt;Rébeillé, Fabrice&lt;/author&gt;&lt;/authors&gt;&lt;/contributors&gt;&lt;titles&gt;&lt;title&gt;One-carbon metabolism in plants. Regulation of tetrahydrofolate synthesis during germination and seedling development&lt;/title&gt;&lt;secondary-title&gt;Plant physiology&lt;/secondary-title&gt;&lt;/titles&gt;&lt;periodical&gt;&lt;full-title&gt;Plant Physiology&lt;/full-title&gt;&lt;/periodical&gt;&lt;pages&gt;1431-1439&lt;/pages&gt;&lt;volume&gt;131&lt;/volume&gt;&lt;number&gt;3&lt;/number&gt;&lt;dates&gt;&lt;year&gt;2003&lt;/year&gt;&lt;/dates&gt;&lt;isbn&gt;0032-0889&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[64]</w:t>
      </w:r>
      <w:r>
        <w:rPr>
          <w:rFonts w:ascii="Times New Roman" w:hAnsi="Times New Roman" w:cs="Times New Roman"/>
          <w:sz w:val="24"/>
          <w:szCs w:val="24"/>
        </w:rPr>
        <w:fldChar w:fldCharType="end"/>
      </w:r>
      <w:r>
        <w:rPr>
          <w:rFonts w:ascii="Times New Roman" w:hAnsi="Times New Roman" w:cs="Times New Roman"/>
          <w:sz w:val="24"/>
          <w:szCs w:val="24"/>
        </w:rPr>
        <w:t>.  Most of the genes involved in one carbon pool are differentially expressed at 14dpa (</w:t>
      </w:r>
      <w:r w:rsidRPr="00D83A40">
        <w:rPr>
          <w:rFonts w:ascii="Times New Roman" w:hAnsi="Times New Roman" w:cs="Times New Roman"/>
          <w:color w:val="0000FF"/>
          <w:sz w:val="24"/>
          <w:szCs w:val="24"/>
        </w:rPr>
        <w:t xml:space="preserve">Additional files </w:t>
      </w:r>
      <w:r w:rsidRPr="00220301">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D83A40">
        <w:rPr>
          <w:rFonts w:ascii="Times New Roman" w:hAnsi="Times New Roman" w:cs="Times New Roman"/>
          <w:color w:val="0000FF"/>
          <w:sz w:val="24"/>
          <w:szCs w:val="24"/>
        </w:rPr>
        <w:t xml:space="preserve">,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Reports also indicate their regulatory role through the THF dependent enzymes glycine decarboxylase and serine hydroxymethyltransferase that are involved in the photo respiratory </w:t>
      </w:r>
      <w:r w:rsidRPr="00EB4BFC">
        <w:rPr>
          <w:rFonts w:ascii="Times New Roman" w:hAnsi="Times New Roman" w:cs="Times New Roman"/>
          <w:sz w:val="24"/>
          <w:szCs w:val="24"/>
        </w:rPr>
        <w:t>pathway</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&lt;EndNote&gt;&lt;Cite&gt;&lt;Author&gt;Douce&lt;/Author&gt;&lt;Year&gt;2001&lt;/Year&gt;&lt;RecNum&gt;112&lt;/RecNum&gt;&lt;DisplayText&gt;[48]&lt;/DisplayText&gt;&lt;record&gt;&lt;rec-number&gt;112&lt;/rec-number&gt;&lt;foreign-keys&gt;&lt;key app="EN" db-id="rvw5xw2v15pt0ee9eadpe52hfta9d92trrfd" timestamp="1451107422"&gt;112&lt;/key&gt;&lt;/foreign-keys&gt;&lt;ref-type name="Journal Article"&gt;17&lt;/ref-type&gt;&lt;contributors&gt;&lt;authors&gt;&lt;author&gt;Douce, Roland&lt;/author&gt;&lt;author&gt;Bourguignon, Jacques&lt;/author&gt;&lt;author&gt;Neuburger, Michel&lt;/author&gt;&lt;author&gt;Rébeillé, Fabrice&lt;/author&gt;&lt;/authors&gt;&lt;/contributors&gt;&lt;titles&gt;&lt;title&gt;The glycine decarboxylase system: a fascinating complex&lt;/title&gt;&lt;secondary-title&gt;Trends in plant science&lt;/secondary-title&gt;&lt;/titles&gt;&lt;periodical&gt;&lt;full-title&gt;Trends in plant science&lt;/full-title&gt;&lt;/periodical&gt;&lt;pages&gt;167-176&lt;/pages&gt;&lt;volume&gt;6&lt;/volume&gt;&lt;number&gt;4&lt;/number&gt;&lt;dates&gt;&lt;year&gt;2001&lt;/year&gt;&lt;/dates&gt;&lt;isbn&gt;1360-1385&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[48]</w:t>
      </w:r>
      <w:r>
        <w:rPr>
          <w:rFonts w:ascii="Times New Roman" w:hAnsi="Times New Roman" w:cs="Times New Roman"/>
          <w:sz w:val="24"/>
          <w:szCs w:val="24"/>
        </w:rPr>
        <w:fldChar w:fldCharType="end"/>
      </w:r>
      <w:r>
        <w:rPr>
          <w:rFonts w:ascii="Times New Roman" w:hAnsi="Times New Roman" w:cs="Times New Roman"/>
          <w:sz w:val="24"/>
          <w:szCs w:val="24"/>
        </w:rPr>
        <w:t xml:space="preserve">;  refer to the heading respiratory pathways for details.  Taurine and hypotaurine is an acid containing amine group but not an amino acid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&lt;EndNote&gt;&lt;Cite&gt;&lt;Author&gt;Lähdesmäki&lt;/Author&gt;&lt;Year&gt;1987&lt;/Year&gt;&lt;RecNum&gt;117&lt;/RecNum&gt;&lt;DisplayText&gt;[65]&lt;/DisplayText&gt;&lt;record&gt;&lt;rec-number&gt;117&lt;/rec-number&gt;&lt;foreign-keys&gt;&lt;key app="EN" db-id="rvw5xw2v15pt0ee9eadpe52hfta9d92trrfd" timestamp="1451111351"&gt;117&lt;/key&gt;&lt;/foreign-keys&gt;&lt;ref-type name="Journal Article"&gt;17&lt;/ref-type&gt;&lt;contributors&gt;&lt;authors&gt;&lt;author&gt;Lähdesmäki, P&lt;/author&gt;&lt;/authors&gt;&lt;/contributors&gt;&lt;titles&gt;&lt;title&gt;Biosynthesis of taurine peptides in brain cytoplasmic fraction in vitro&lt;/title&gt;&lt;secondary-title&gt;International journal of neuroscience&lt;/secondary-title&gt;&lt;/titles&gt;&lt;periodical&gt;&lt;full-title&gt;International journal of neuroscience&lt;/full-title&gt;&lt;/periodical&gt;&lt;pages&gt;79-84&lt;/pages&gt;&lt;volume&gt;37&lt;/volume&gt;&lt;number&gt;1-2&lt;/number&gt;&lt;dates&gt;&lt;year&gt;1987&lt;/year&gt;&lt;/dates&gt;&lt;isbn&gt;0020-7454&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[65]</w:t>
      </w:r>
      <w:r>
        <w:rPr>
          <w:rFonts w:ascii="Times New Roman" w:hAnsi="Times New Roman" w:cs="Times New Roman"/>
          <w:sz w:val="24"/>
          <w:szCs w:val="24"/>
        </w:rPr>
        <w:fldChar w:fldCharType="end"/>
      </w:r>
      <w:r>
        <w:rPr>
          <w:rFonts w:ascii="Times New Roman" w:hAnsi="Times New Roman" w:cs="Times New Roman"/>
          <w:sz w:val="24"/>
          <w:szCs w:val="24"/>
        </w:rPr>
        <w:t xml:space="preserve">  and the metabolic pathway has been categorized under vitamin metabolism (although some report this as a conditionally essential amino acid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&lt;EndNote&gt;&lt;Cite&gt;&lt;Author&gt;Birdsall&lt;/Author&gt;&lt;Year&gt;1998&lt;/Year&gt;&lt;RecNum&gt;121&lt;/RecNum&gt;&lt;DisplayText&gt;[66]&lt;/DisplayText&gt;&lt;record&gt;&lt;rec-number&gt;121&lt;/rec-number&gt;&lt;foreign-keys&gt;&lt;key app="EN" db-id="rvw5xw2v15pt0ee9eadpe52hfta9d92trrfd" timestamp="1451113878"&gt;121&lt;/key&gt;&lt;/foreign-keys&gt;&lt;ref-type name="Journal Article"&gt;17&lt;/ref-type&gt;&lt;contributors&gt;&lt;authors&gt;&lt;author&gt;Birdsall, Timothy C&lt;/author&gt;&lt;/authors&gt;&lt;/contributors&gt;&lt;titles&gt;&lt;title&gt;Therapeutic applications of taurine&lt;/title&gt;&lt;secondary-title&gt;Alternative medicine review: a journal of clinical therapeutic&lt;/secondary-title&gt;&lt;/titles&gt;&lt;periodical&gt;&lt;full-title&gt;Alternative medicine review: a journal of clinical therapeutic&lt;/full-title&gt;&lt;/periodical&gt;&lt;pages&gt;128-136&lt;/pages&gt;&lt;volume&gt;3&lt;/volume&gt;&lt;number&gt;2&lt;/number&gt;&lt;dates&gt;&lt;year&gt;1998&lt;/year&gt;&lt;/dates&gt;&lt;isbn&gt;1089-5159&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[66]</w:t>
      </w:r>
      <w:r>
        <w:rPr>
          <w:rFonts w:ascii="Times New Roman" w:hAnsi="Times New Roman" w:cs="Times New Roman"/>
          <w:sz w:val="24"/>
          <w:szCs w:val="24"/>
        </w:rPr>
        <w:fldChar w:fldCharType="end"/>
      </w:r>
      <w:r>
        <w:rPr>
          <w:rFonts w:ascii="Times New Roman" w:hAnsi="Times New Roman" w:cs="Times New Roman"/>
          <w:sz w:val="24"/>
          <w:szCs w:val="24"/>
        </w:rPr>
        <w:t xml:space="preserve">) due to its deficiency symptoms in animal systems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&lt;EndNote&gt;&lt;Cite&gt;&lt;Author&gt;Terrill&lt;/Author&gt;&lt;Year&gt;2015&lt;/Year&gt;&lt;RecNum&gt;119&lt;/RecNum&gt;&lt;DisplayText&gt;[67, 68]&lt;/DisplayText&gt;&lt;record&gt;&lt;rec-number&gt;119&lt;/rec-number&gt;&lt;foreign-keys&gt;&lt;key app="EN" db-id="rvw5xw2v15pt0ee9eadpe52hfta9d92trrfd" timestamp="1451113539"&gt;119&lt;/key&gt;&lt;/foreign-keys&gt;&lt;ref-type name="Journal Article"&gt;17&lt;/ref-type&gt;&lt;contributors&gt;&lt;authors&gt;&lt;author&gt;Terrill, Jessica R&lt;/author&gt;&lt;author&gt;Grounds, Miranda D&lt;/author&gt;&lt;author&gt;Arthur, Peter G&lt;/author&gt;&lt;/authors&gt;&lt;/contributors&gt;&lt;titles&gt;&lt;title&gt;Taurine deficiency, synthesis and transport in the mdx mouse model for Duchenne Muscular Dystrophy&lt;/title&gt;&lt;secondary-title&gt;The international journal of biochemistry &amp;amp; cell biology&lt;/secondary-title&gt;&lt;/titles&gt;&lt;periodical&gt;&lt;full-title&gt;The international journal of biochemistry &amp;amp; cell biology&lt;/full-title&gt;&lt;/periodical&gt;&lt;pages&gt;141-148&lt;/pages&gt;&lt;volume&gt;66&lt;/volume&gt;&lt;dates&gt;&lt;year&gt;2015&lt;/year&gt;&lt;/dates&gt;&lt;isbn&gt;1357-2725&lt;/isbn&gt;&lt;urls&gt;&lt;/urls&gt;&lt;/record&gt;&lt;/Cite&gt;&lt;Cite&gt;&lt;Author&gt;Chesney&lt;/Author&gt;&lt;Year&gt;2009&lt;/Year&gt;&lt;RecNum&gt;120&lt;/RecNum&gt;&lt;record&gt;&lt;rec-number&gt;120&lt;/rec-number&gt;&lt;foreign-keys&gt;&lt;key app="EN" db-id="rvw5xw2v15pt0ee9eadpe52hfta9d92trrfd" timestamp="1451113660"&gt;120&lt;/key&gt;&lt;/foreign-keys&gt;&lt;ref-type name="Book Section"&gt;5&lt;/ref-type&gt;&lt;contributors&gt;&lt;authors&gt;&lt;author&gt;Chesney, Russell W&lt;/author&gt;&lt;author&gt;Hedberg, Gail E&lt;/author&gt;&lt;author&gt;Rogers, Quinton R&lt;/author&gt;&lt;author&gt;Dierenfeld, Ellen S&lt;/author&gt;&lt;author&gt;Hollis, Bruce E&lt;/author&gt;&lt;author&gt;Derocher, Andrew&lt;/author&gt;&lt;author&gt;Andersen, Magnus&lt;/author&gt;&lt;/authors&gt;&lt;/contributors&gt;&lt;titles&gt;&lt;title&gt;Does taurine deficiency cause metabolic bone disease and rickets in polar bear cubs raised in captivity?&lt;/title&gt;&lt;secondary-title&gt;Taurine 7&lt;/secondary-title&gt;&lt;/titles&gt;&lt;pages&gt;325-331&lt;/pages&gt;&lt;dates&gt;&lt;year&gt;2009&lt;/year&gt;&lt;/dates&gt;&lt;publisher&gt;Springer&lt;/publisher&gt;&lt;isbn&gt;0387756809&lt;/isbn&gt;&lt;urls&gt;&lt;/urls&gt;&lt;/record&gt;&lt;/Cite&gt;&lt;/EndNote&gt;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[67, 68]</w:t>
      </w:r>
      <w:r>
        <w:rPr>
          <w:rFonts w:ascii="Times New Roman" w:hAnsi="Times New Roman" w:cs="Times New Roman"/>
          <w:sz w:val="24"/>
          <w:szCs w:val="24"/>
        </w:rPr>
        <w:fldChar w:fldCharType="end"/>
      </w:r>
      <w:r>
        <w:rPr>
          <w:rFonts w:ascii="Times New Roman" w:hAnsi="Times New Roman" w:cs="Times New Roman"/>
          <w:sz w:val="24"/>
          <w:szCs w:val="24"/>
        </w:rPr>
        <w:t xml:space="preserve">.  Taurine is reported to play major functions like osmoregulation, detoxification, membrane stabilization, and modulating cellular calcium levels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&lt;EndNote&gt;&lt;Cite&gt;&lt;Author&gt;Birdsall&lt;/Author&gt;&lt;Year&gt;1998&lt;/Year&gt;&lt;RecNum&gt;121&lt;/RecNum&gt;&lt;DisplayText&gt;[66]&lt;/DisplayText&gt;&lt;record&gt;&lt;rec-number&gt;121&lt;/rec-number&gt;&lt;foreign-keys&gt;&lt;key app="EN" db-id="rvw5xw2v15pt0ee9eadpe52hfta9d92trrfd" timestamp="1451113878"&gt;121&lt;/key&gt;&lt;/foreign-keys&gt;&lt;ref-type name="Journal Article"&gt;17&lt;/ref-type&gt;&lt;contributors&gt;&lt;authors&gt;&lt;author&gt;Birdsall, Timothy C&lt;/author&gt;&lt;/authors&gt;&lt;/contributors&gt;&lt;titles&gt;&lt;title&gt;Therapeutic applications of taurine&lt;/title&gt;&lt;secondary-title&gt;Alternative medicine review: a journal of clinical therapeutic&lt;/secondary-title&gt;&lt;/titles&gt;&lt;periodical&gt;&lt;full-title&gt;Alternative medicine review: a journal of clinical therapeutic&lt;/full-title&gt;&lt;/periodical&gt;&lt;pages&gt;128-136&lt;/pages&gt;&lt;volume&gt;3&lt;/volume&gt;&lt;number&gt;2&lt;/number&gt;&lt;dates&gt;&lt;year&gt;1998&lt;/year&gt;&lt;/dates&gt;&lt;isbn&gt;1089-5159&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[66]</w:t>
      </w:r>
      <w:r>
        <w:rPr>
          <w:rFonts w:ascii="Times New Roman" w:hAnsi="Times New Roman" w:cs="Times New Roman"/>
          <w:sz w:val="24"/>
          <w:szCs w:val="24"/>
        </w:rPr>
        <w:fldChar w:fldCharType="end"/>
      </w:r>
      <w:r>
        <w:rPr>
          <w:rFonts w:ascii="Times New Roman" w:hAnsi="Times New Roman" w:cs="Times New Roman"/>
          <w:sz w:val="24"/>
          <w:szCs w:val="24"/>
        </w:rPr>
        <w:t xml:space="preserve">; with minimal reports in plants of hypotaurine, an intermediate of taurine exhibiting antioxidant potential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&lt;EndNote&gt;&lt;Cite&gt;&lt;Author&gt;Aruoma&lt;/Author&gt;&lt;Year&gt;1988&lt;/Year&gt;&lt;RecNum&gt;118&lt;/RecNum&gt;&lt;DisplayText&gt;[69]&lt;/DisplayText&gt;&lt;record&gt;&lt;rec-number&gt;118&lt;/rec-number&gt;&lt;foreign-keys&gt;&lt;key app="EN" db-id="rvw5xw2v15pt0ee9eadpe52hfta9d92trrfd" timestamp="1451112749"&gt;118&lt;/key&gt;&lt;/foreign-keys&gt;&lt;ref-type name="Journal Article"&gt;17&lt;/ref-type&gt;&lt;contributors&gt;&lt;authors&gt;&lt;author&gt;Aruoma, I Okezie&lt;/author&gt;&lt;author&gt;Halliwell, Barry&lt;/author&gt;&lt;author&gt;Hoey, M Brigid&lt;/author&gt;&lt;author&gt;Butler, John&lt;/author&gt;&lt;/authors&gt;&lt;/contributors&gt;&lt;titles&gt;&lt;title&gt;The antioxidant action of taurine, hypotaurine, and their metabolic precursors&lt;/title&gt;&lt;secondary-title&gt;Biochemical Journal&lt;/secondary-title&gt;&lt;/titles&gt;&lt;periodical&gt;&lt;full-title&gt;Biochemical Journal&lt;/full-title&gt;&lt;/periodical&gt;&lt;pages&gt;251-255&lt;/pages&gt;&lt;volume&gt;256&lt;/volume&gt;&lt;dates&gt;&lt;year&gt;1988&lt;/year&gt;&lt;/dates&gt;&lt;urls&gt;&lt;/urls&gt;&lt;/record&gt;&lt;/Cite&gt;&lt;/EndNote&gt;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[69]</w:t>
      </w:r>
      <w:r>
        <w:rPr>
          <w:rFonts w:ascii="Times New Roman" w:hAnsi="Times New Roman" w:cs="Times New Roman"/>
          <w:sz w:val="24"/>
          <w:szCs w:val="24"/>
        </w:rPr>
        <w:fldChar w:fldCharType="end"/>
      </w:r>
      <w:r>
        <w:rPr>
          <w:rFonts w:ascii="Times New Roman" w:hAnsi="Times New Roman" w:cs="Times New Roman"/>
          <w:sz w:val="24"/>
          <w:szCs w:val="24"/>
        </w:rPr>
        <w:t>.  The present analysis reveals different genes (or sub-genome) are differentially expressed at 14 and 30dpa for the same enzymatic reactions involving taurine and hypotaurine metabolic pathways (</w:t>
      </w:r>
      <w:r w:rsidRPr="00494555">
        <w:rPr>
          <w:rFonts w:ascii="Times New Roman" w:hAnsi="Times New Roman" w:cs="Times New Roman"/>
          <w:color w:val="0000FF"/>
          <w:sz w:val="24"/>
          <w:szCs w:val="24"/>
        </w:rPr>
        <w:t xml:space="preserve">Additional files </w:t>
      </w:r>
      <w:r w:rsidRPr="000A7C92">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494555">
        <w:rPr>
          <w:rFonts w:ascii="Times New Roman" w:hAnsi="Times New Roman" w:cs="Times New Roman"/>
          <w:color w:val="0000FF"/>
          <w:sz w:val="24"/>
          <w:szCs w:val="24"/>
        </w:rPr>
        <w:t xml:space="preserve">,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Research on taurine and hypotaurine metabolic pathways is in its infancy and its importance in animal system reflects the need for more focus and attention in plant systems in future.  </w:t>
      </w:r>
    </w:p>
    <w:p w:rsidR="00EA4C19" w:rsidRPr="005D6B6F" w:rsidRDefault="00EA4C19" w:rsidP="00EA4C19">
      <w:pPr>
        <w:spacing w:before="60" w:after="60" w:line="480" w:lineRule="auto"/>
        <w:rPr>
          <w:rFonts w:ascii="Times New Roman" w:hAnsi="Times New Roman" w:cs="Times New Roman"/>
          <w:b/>
          <w:sz w:val="24"/>
          <w:szCs w:val="24"/>
        </w:rPr>
      </w:pPr>
      <w:r w:rsidRPr="005D6B6F">
        <w:rPr>
          <w:rFonts w:ascii="Times New Roman" w:hAnsi="Times New Roman" w:cs="Times New Roman"/>
          <w:b/>
          <w:sz w:val="24"/>
          <w:szCs w:val="24"/>
        </w:rPr>
        <w:t>Specialized metabolism</w:t>
      </w:r>
    </w:p>
    <w:p w:rsidR="001E15D5" w:rsidRDefault="00EA4C19" w:rsidP="00EA4C19">
      <w:pPr>
        <w:spacing w:before="60" w:after="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their functional importance in plants produced during stress or in specialized tissues or even at specific developmental stages; and their biological value, “specialized metabolism” was considered more appropriate than “secondary metabolism”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&lt;EndNote&gt;&lt;Cite&gt;&lt;Author&gt;Chae&lt;/Author&gt;&lt;Year&gt;2014&lt;/Year&gt;&lt;RecNum&gt;48&lt;/RecNum&gt;&lt;DisplayText&gt;[70, 71]&lt;/DisplayText&gt;&lt;record&gt;&lt;rec-number&gt;48&lt;/rec-number&gt;&lt;foreign-keys&gt;&lt;key app="EN" db-id="rvw5xw2v15pt0ee9eadpe52hfta9d92trrfd" timestamp="1448013967"&gt;48&lt;/key&gt;&lt;/foreign-keys&gt;&lt;ref-type name="Journal Article"&gt;17&lt;/ref-type&gt;&lt;contributors&gt;&lt;authors&gt;&lt;author&gt;Chae, Lee&lt;/author&gt;&lt;author&gt;Kim, Taehyong&lt;/author&gt;&lt;author&gt;Nilo-Poyanco, Ricardo&lt;/author&gt;&lt;author&gt;Rhee, Seung Y&lt;/author&gt;&lt;/authors&gt;&lt;/contributors&gt;&lt;titles&gt;&lt;title&gt;Genomic signatures of specialized metabolism in plants&lt;/title&gt;&lt;secondary-title&gt;Science&lt;/secondary-title&gt;&lt;/titles&gt;&lt;periodical&gt;&lt;full-title&gt;Science&lt;/full-title&gt;&lt;/periodical&gt;&lt;pages&gt;510-513&lt;/pages&gt;&lt;volume&gt;344&lt;/volume&gt;&lt;number&gt;6183&lt;/number&gt;&lt;dates&gt;&lt;year&gt;2014&lt;/year&gt;&lt;/dates&gt;&lt;isbn&gt;0036-8075&lt;/isbn&gt;&lt;urls&gt;&lt;/urls&gt;&lt;/record&gt;&lt;/Cite&gt;&lt;Cite&gt;&lt;Author&gt;Pichersky&lt;/Author&gt;&lt;Year&gt;2011&lt;/Year&gt;&lt;RecNum&gt;49&lt;/RecNum&gt;&lt;record&gt;&lt;rec-number&gt;49&lt;/rec-number&gt;&lt;foreign-keys&gt;&lt;key app="EN" db-id="rvw5xw2v15pt0ee9eadpe52hfta9d92trrfd" timestamp="1448014080"&gt;49&lt;/key&gt;&lt;/foreign-keys&gt;&lt;ref-type name="Journal Article"&gt;17&lt;/ref-type&gt;&lt;contributors&gt;&lt;authors&gt;&lt;author&gt;Pichersky, Eran&lt;/author&gt;&lt;author&gt;Lewinsohn, Efraim&lt;/author&gt;&lt;/authors&gt;&lt;/contributors&gt;&lt;titles&gt;&lt;title&gt;Convergent evolution in plant specialized metabolism&lt;/title&gt;&lt;secondary-title&gt;Annual review of plant biology&lt;/secondary-title&gt;&lt;/titles&gt;&lt;periodical&gt;&lt;full-title&gt;Annual review of plant biology&lt;/full-title&gt;&lt;/periodical&gt;&lt;pages&gt;549-566&lt;/pages&gt;&lt;volume&gt;62&lt;/volume&gt;&lt;dates&gt;&lt;year&gt;2011&lt;/year&gt;&lt;/dates&gt;&lt;isbn&gt;1543-5008&lt;/isbn&gt;&lt;urls&gt;&lt;/urls&gt;&lt;/record&gt;&lt;/Cite&gt;&lt;/EndNote&gt;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[70, 71]</w:t>
      </w:r>
      <w:r>
        <w:rPr>
          <w:rFonts w:ascii="Times New Roman" w:hAnsi="Times New Roman" w:cs="Times New Roman"/>
          <w:sz w:val="24"/>
          <w:szCs w:val="24"/>
        </w:rPr>
        <w:fldChar w:fldCharType="end"/>
      </w:r>
      <w:r>
        <w:rPr>
          <w:rFonts w:ascii="Times New Roman" w:hAnsi="Times New Roman" w:cs="Times New Roman"/>
          <w:sz w:val="24"/>
          <w:szCs w:val="24"/>
        </w:rPr>
        <w:t xml:space="preserve">.  Genes involving specialized metabolic pathways that are differentially expressed between 14 and 30dpa are: </w:t>
      </w:r>
      <w:proofErr w:type="spellStart"/>
      <w:r>
        <w:rPr>
          <w:rFonts w:ascii="Times New Roman" w:hAnsi="Times New Roman" w:cs="Times New Roman"/>
          <w:sz w:val="24"/>
          <w:szCs w:val="24"/>
        </w:rPr>
        <w:t>phenylpropanoid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terpenoid</w:t>
      </w:r>
      <w:proofErr w:type="spellEnd"/>
      <w:r>
        <w:rPr>
          <w:rFonts w:ascii="Times New Roman" w:hAnsi="Times New Roman" w:cs="Times New Roman"/>
          <w:sz w:val="24"/>
          <w:szCs w:val="24"/>
        </w:rPr>
        <w:t xml:space="preserve"> backbone-; ubiquinone and other </w:t>
      </w:r>
      <w:proofErr w:type="spellStart"/>
      <w:r>
        <w:rPr>
          <w:rFonts w:ascii="Times New Roman" w:hAnsi="Times New Roman" w:cs="Times New Roman"/>
          <w:sz w:val="24"/>
          <w:szCs w:val="24"/>
        </w:rPr>
        <w:t>terpenoid-quinone</w:t>
      </w:r>
      <w:proofErr w:type="spellEnd"/>
      <w:r>
        <w:rPr>
          <w:rFonts w:ascii="Times New Roman" w:hAnsi="Times New Roman" w:cs="Times New Roman"/>
          <w:sz w:val="24"/>
          <w:szCs w:val="24"/>
        </w:rPr>
        <w:t xml:space="preserve">-; carotenoid-; </w:t>
      </w:r>
      <w:proofErr w:type="spellStart"/>
      <w:r>
        <w:rPr>
          <w:rFonts w:ascii="Times New Roman" w:hAnsi="Times New Roman" w:cs="Times New Roman"/>
          <w:sz w:val="24"/>
          <w:szCs w:val="24"/>
        </w:rPr>
        <w:t>diterpenoid</w:t>
      </w:r>
      <w:proofErr w:type="spellEnd"/>
      <w:r>
        <w:rPr>
          <w:rFonts w:ascii="Times New Roman" w:hAnsi="Times New Roman" w:cs="Times New Roman"/>
          <w:sz w:val="24"/>
          <w:szCs w:val="24"/>
        </w:rPr>
        <w:t xml:space="preserve">-; flavone and </w:t>
      </w:r>
      <w:proofErr w:type="spellStart"/>
      <w:r>
        <w:rPr>
          <w:rFonts w:ascii="Times New Roman" w:hAnsi="Times New Roman" w:cs="Times New Roman"/>
          <w:sz w:val="24"/>
          <w:szCs w:val="24"/>
        </w:rPr>
        <w:t>flavonol</w:t>
      </w:r>
      <w:proofErr w:type="spellEnd"/>
      <w:r>
        <w:rPr>
          <w:rFonts w:ascii="Times New Roman" w:hAnsi="Times New Roman" w:cs="Times New Roman"/>
          <w:sz w:val="24"/>
          <w:szCs w:val="24"/>
        </w:rPr>
        <w:t xml:space="preserve">-; flavonoid-; and </w:t>
      </w:r>
      <w:proofErr w:type="spellStart"/>
      <w:r>
        <w:rPr>
          <w:rFonts w:ascii="Times New Roman" w:hAnsi="Times New Roman" w:cs="Times New Roman"/>
          <w:sz w:val="24"/>
          <w:szCs w:val="24"/>
        </w:rPr>
        <w:t>benzoxazinoid</w:t>
      </w:r>
      <w:proofErr w:type="spellEnd"/>
      <w:r>
        <w:rPr>
          <w:rFonts w:ascii="Times New Roman" w:hAnsi="Times New Roman" w:cs="Times New Roman"/>
          <w:sz w:val="24"/>
          <w:szCs w:val="24"/>
        </w:rPr>
        <w:t xml:space="preserve">- biosynthesis </w:t>
      </w:r>
      <w:r>
        <w:rPr>
          <w:rFonts w:ascii="Times New Roman" w:hAnsi="Times New Roman" w:cs="Times New Roman"/>
          <w:sz w:val="24"/>
          <w:szCs w:val="24"/>
        </w:rPr>
        <w:lastRenderedPageBreak/>
        <w:t>(</w:t>
      </w:r>
      <w:r w:rsidRPr="00A02597">
        <w:rPr>
          <w:rFonts w:ascii="Times New Roman" w:hAnsi="Times New Roman" w:cs="Times New Roman"/>
          <w:color w:val="0000FF"/>
          <w:sz w:val="24"/>
          <w:szCs w:val="24"/>
        </w:rPr>
        <w:t xml:space="preserve">Additional files </w:t>
      </w:r>
      <w:r w:rsidRPr="000A7C92">
        <w:rPr>
          <w:rFonts w:ascii="Times New Roman" w:hAnsi="Times New Roman" w:cs="Times New Roman"/>
          <w:color w:val="FF0000"/>
          <w:sz w:val="24"/>
          <w:szCs w:val="24"/>
        </w:rPr>
        <w:t>1</w:t>
      </w:r>
      <w:r>
        <w:rPr>
          <w:rFonts w:ascii="Times New Roman" w:hAnsi="Times New Roman" w:cs="Times New Roman"/>
          <w:color w:val="FF0000"/>
          <w:sz w:val="24"/>
          <w:szCs w:val="24"/>
        </w:rPr>
        <w:t>4</w:t>
      </w:r>
      <w:r w:rsidRPr="000A7C92">
        <w:rPr>
          <w:rFonts w:ascii="Times New Roman" w:hAnsi="Times New Roman" w:cs="Times New Roman"/>
          <w:color w:val="FF0000"/>
          <w:sz w:val="24"/>
          <w:szCs w:val="24"/>
        </w:rPr>
        <w:t>-</w:t>
      </w:r>
      <w:r>
        <w:rPr>
          <w:rFonts w:ascii="Times New Roman" w:hAnsi="Times New Roman" w:cs="Times New Roman"/>
          <w:color w:val="FF0000"/>
          <w:sz w:val="24"/>
          <w:szCs w:val="24"/>
        </w:rPr>
        <w:t>18</w:t>
      </w:r>
      <w:r>
        <w:rPr>
          <w:rFonts w:ascii="Times New Roman" w:hAnsi="Times New Roman" w:cs="Times New Roman"/>
          <w:sz w:val="24"/>
          <w:szCs w:val="24"/>
        </w:rPr>
        <w:t xml:space="preserve">).  The phenylpropanoid biosynthetic pathway with its core structure from shikimate pathway with phenylalanine and tyrosine being the major precursors, generates an array of diverse specialized metabolites through enzyme superfamilies like oxygenase, ligase, oxidoreductase and transferases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&lt;EndNote&gt;&lt;Cite&gt;&lt;Author&gt;Vogt&lt;/Author&gt;&lt;Year&gt;2010&lt;/Year&gt;&lt;RecNum&gt;124&lt;/RecNum&gt;&lt;DisplayText&gt;[72]&lt;/DisplayText&gt;&lt;record&gt;&lt;rec-number&gt;124&lt;/rec-number&gt;&lt;foreign-keys&gt;&lt;key app="EN" db-id="rvw5xw2v15pt0ee9eadpe52hfta9d92trrfd" timestamp="1451269603"&gt;124&lt;/key&gt;&lt;/foreign-keys&gt;&lt;ref-type name="Journal Article"&gt;17&lt;/ref-type&gt;&lt;contributors&gt;&lt;authors&gt;&lt;author&gt;Vogt, Thomas&lt;/author&gt;&lt;/authors&gt;&lt;/contributors&gt;&lt;titles&gt;&lt;title&gt;Phenylpropanoid biosynthesis&lt;/title&gt;&lt;secondary-title&gt;Molecular plant&lt;/secondary-title&gt;&lt;/titles&gt;&lt;periodical&gt;&lt;full-title&gt;Molecular plant&lt;/full-title&gt;&lt;/periodical&gt;&lt;pages&gt;2-20&lt;/pages&gt;&lt;volume&gt;3&lt;/volume&gt;&lt;number&gt;1&lt;/number&gt;&lt;dates&gt;&lt;year&gt;2010&lt;/year&gt;&lt;/dates&gt;&lt;isbn&gt;1674-2052&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[72]</w:t>
      </w:r>
      <w:r>
        <w:rPr>
          <w:rFonts w:ascii="Times New Roman" w:hAnsi="Times New Roman" w:cs="Times New Roman"/>
          <w:sz w:val="24"/>
          <w:szCs w:val="24"/>
        </w:rPr>
        <w:fldChar w:fldCharType="end"/>
      </w:r>
      <w:r>
        <w:rPr>
          <w:rFonts w:ascii="Times New Roman" w:hAnsi="Times New Roman" w:cs="Times New Roman"/>
          <w:sz w:val="24"/>
          <w:szCs w:val="24"/>
        </w:rPr>
        <w:t>.   Metabolites synthesized from phenylpropanoid biosynthesis regulated through MYB (V-</w:t>
      </w:r>
      <w:proofErr w:type="spellStart"/>
      <w:r>
        <w:rPr>
          <w:rFonts w:ascii="Times New Roman" w:hAnsi="Times New Roman" w:cs="Times New Roman"/>
          <w:sz w:val="24"/>
          <w:szCs w:val="24"/>
        </w:rPr>
        <w:t>Myb</w:t>
      </w:r>
      <w:proofErr w:type="spellEnd"/>
      <w:r>
        <w:rPr>
          <w:rFonts w:ascii="Times New Roman" w:hAnsi="Times New Roman" w:cs="Times New Roman"/>
          <w:sz w:val="24"/>
          <w:szCs w:val="24"/>
        </w:rPr>
        <w:t xml:space="preserve"> avian </w:t>
      </w:r>
      <w:proofErr w:type="spellStart"/>
      <w:r>
        <w:rPr>
          <w:rFonts w:ascii="Times New Roman" w:hAnsi="Times New Roman" w:cs="Times New Roman"/>
          <w:sz w:val="24"/>
          <w:szCs w:val="24"/>
        </w:rPr>
        <w:t>Myeloblastosis</w:t>
      </w:r>
      <w:proofErr w:type="spellEnd"/>
      <w:r>
        <w:rPr>
          <w:rFonts w:ascii="Times New Roman" w:hAnsi="Times New Roman" w:cs="Times New Roman"/>
          <w:sz w:val="24"/>
          <w:szCs w:val="24"/>
        </w:rPr>
        <w:t xml:space="preserve"> viral oncogene homolog) transcription factor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&lt;EndNote&gt;&lt;Cite&gt;&lt;Author&gt;Liu&lt;/Author&gt;&lt;Year&gt;2015&lt;/Year&gt;&lt;RecNum&gt;125&lt;/RecNum&gt;&lt;DisplayText&gt;[73]&lt;/DisplayText&gt;&lt;record&gt;&lt;rec-number&gt;125&lt;/rec-number&gt;&lt;foreign-keys&gt;&lt;key app="EN" db-id="rvw5xw2v15pt0ee9eadpe52hfta9d92trrfd" timestamp="1451270401"&gt;125&lt;/key&gt;&lt;/foreign-keys&gt;&lt;ref-type name="Journal Article"&gt;17&lt;/ref-type&gt;&lt;contributors&gt;&lt;authors&gt;&lt;author&gt;Liu, Jingying&lt;/author&gt;&lt;author&gt;Osbourn, Anne&lt;/author&gt;&lt;author&gt;Ma, Pengda&lt;/author&gt;&lt;/authors&gt;&lt;/contributors&gt;&lt;titles&gt;&lt;title&gt;MYB transcription factors as regulators of phenylpropanoid metabolism in plants&lt;/title&gt;&lt;secondary-title&gt;Molecular plant&lt;/secondary-title&gt;&lt;/titles&gt;&lt;periodical&gt;&lt;full-title&gt;Molecular plant&lt;/full-title&gt;&lt;/periodical&gt;&lt;pages&gt;689-708&lt;/pages&gt;&lt;volume&gt;8&lt;/volume&gt;&lt;number&gt;5&lt;/number&gt;&lt;dates&gt;&lt;year&gt;2015&lt;/year&gt;&lt;/dates&gt;&lt;isbn&gt;1674-2052&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[73]</w:t>
      </w:r>
      <w:r>
        <w:rPr>
          <w:rFonts w:ascii="Times New Roman" w:hAnsi="Times New Roman" w:cs="Times New Roman"/>
          <w:sz w:val="24"/>
          <w:szCs w:val="24"/>
        </w:rPr>
        <w:fldChar w:fldCharType="end"/>
      </w:r>
      <w:r>
        <w:rPr>
          <w:rFonts w:ascii="Times New Roman" w:hAnsi="Times New Roman" w:cs="Times New Roman"/>
          <w:sz w:val="24"/>
          <w:szCs w:val="24"/>
        </w:rPr>
        <w:t xml:space="preserve"> acts as precursors for various other specialized metabolic pathways like flavonoids and </w:t>
      </w:r>
      <w:proofErr w:type="spellStart"/>
      <w:r>
        <w:rPr>
          <w:rFonts w:ascii="Times New Roman" w:hAnsi="Times New Roman" w:cs="Times New Roman"/>
          <w:sz w:val="24"/>
          <w:szCs w:val="24"/>
        </w:rPr>
        <w:t>lignins</w:t>
      </w:r>
      <w:proofErr w:type="spellEnd"/>
      <w:r>
        <w:rPr>
          <w:rFonts w:ascii="Times New Roman" w:hAnsi="Times New Roman" w:cs="Times New Roman"/>
          <w:sz w:val="24"/>
          <w:szCs w:val="24"/>
        </w:rPr>
        <w:t xml:space="preserve"> (</w:t>
      </w:r>
      <w:r w:rsidRPr="00A26354">
        <w:rPr>
          <w:rFonts w:ascii="Times New Roman" w:hAnsi="Times New Roman" w:cs="Times New Roman"/>
          <w:color w:val="0000FF"/>
          <w:sz w:val="24"/>
          <w:szCs w:val="24"/>
        </w:rPr>
        <w:t xml:space="preserve">Additional files </w:t>
      </w:r>
      <w:r w:rsidRPr="00133BFA">
        <w:rPr>
          <w:rFonts w:ascii="Times New Roman" w:hAnsi="Times New Roman" w:cs="Times New Roman"/>
          <w:color w:val="FF0000"/>
          <w:sz w:val="24"/>
          <w:szCs w:val="24"/>
        </w:rPr>
        <w:t>1</w:t>
      </w:r>
      <w:r>
        <w:rPr>
          <w:rFonts w:ascii="Times New Roman" w:hAnsi="Times New Roman" w:cs="Times New Roman"/>
          <w:color w:val="FF0000"/>
          <w:sz w:val="24"/>
          <w:szCs w:val="24"/>
        </w:rPr>
        <w:t>5</w:t>
      </w:r>
      <w:r w:rsidRPr="00133BFA">
        <w:rPr>
          <w:rFonts w:ascii="Times New Roman" w:hAnsi="Times New Roman" w:cs="Times New Roman"/>
          <w:color w:val="FF0000"/>
          <w:sz w:val="24"/>
          <w:szCs w:val="24"/>
        </w:rPr>
        <w:t>-</w:t>
      </w:r>
      <w:r>
        <w:rPr>
          <w:rFonts w:ascii="Times New Roman" w:hAnsi="Times New Roman" w:cs="Times New Roman"/>
          <w:color w:val="FF0000"/>
          <w:sz w:val="24"/>
          <w:szCs w:val="24"/>
        </w:rPr>
        <w:t>18</w:t>
      </w:r>
      <w:r>
        <w:rPr>
          <w:rFonts w:ascii="Times New Roman" w:hAnsi="Times New Roman" w:cs="Times New Roman"/>
          <w:sz w:val="24"/>
          <w:szCs w:val="24"/>
        </w:rPr>
        <w:t>).  Genes involved in flavonoid biosynthesis were differentially expressed both at 14 and 30dpa indicating the role of different genes (or sub-genome) are expressed differentially at different developmental stages for the same enzymatic reactions (</w:t>
      </w:r>
      <w:r w:rsidRPr="00FE7F9F">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Regulation of flavonoid biosynthesis at the transcriptional level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&lt;EndNote&gt;&lt;Cite&gt;&lt;Author&gt;Xu&lt;/Author&gt;&lt;Year&gt;2015&lt;/Year&gt;&lt;RecNum&gt;129&lt;/RecNum&gt;&lt;DisplayText&gt;[74]&lt;/DisplayText&gt;&lt;record&gt;&lt;rec-number&gt;129&lt;/rec-number&gt;&lt;foreign-keys&gt;&lt;key app="EN" db-id="rvw5xw2v15pt0ee9eadpe52hfta9d92trrfd" timestamp="1451274000"&gt;129&lt;/key&gt;&lt;/foreign-keys&gt;&lt;ref-type name="Journal Article"&gt;17&lt;/ref-type&gt;&lt;contributors&gt;&lt;authors&gt;&lt;author&gt;Xu, Wenjia&lt;/author&gt;&lt;author&gt;Dubos, Christian&lt;/author&gt;&lt;author&gt;Lepiniec, Loïc&lt;/author&gt;&lt;/authors&gt;&lt;/contributors&gt;&lt;titles&gt;&lt;title&gt;Transcriptional control of flavonoid biosynthesis by MYB–bHLH–WDR complexes&lt;/title&gt;&lt;secondary-title&gt;Trends in plant science&lt;/secondary-title&gt;&lt;/titles&gt;&lt;periodical&gt;&lt;full-title&gt;Trends in plant science&lt;/full-title&gt;&lt;/periodical&gt;&lt;pages&gt;176-185&lt;/pages&gt;&lt;volume&gt;20&lt;/volume&gt;&lt;number&gt;3&lt;/number&gt;&lt;dates&gt;&lt;year&gt;2015&lt;/year&gt;&lt;/dates&gt;&lt;isbn&gt;1360-1385&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[74]</w:t>
      </w:r>
      <w:r>
        <w:rPr>
          <w:rFonts w:ascii="Times New Roman" w:hAnsi="Times New Roman" w:cs="Times New Roman"/>
          <w:sz w:val="24"/>
          <w:szCs w:val="24"/>
        </w:rPr>
        <w:fldChar w:fldCharType="end"/>
      </w:r>
      <w:r>
        <w:rPr>
          <w:rFonts w:ascii="Times New Roman" w:hAnsi="Times New Roman" w:cs="Times New Roman"/>
          <w:sz w:val="24"/>
          <w:szCs w:val="24"/>
        </w:rPr>
        <w:t xml:space="preserve"> for pigmentation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&lt;EndNote&gt;&lt;Cite&gt;&lt;Author&gt;Winkel-Shirley&lt;/Author&gt;&lt;Year&gt;2001&lt;/Year&gt;&lt;RecNum&gt;130&lt;/RecNum&gt;&lt;DisplayText&gt;[75]&lt;/DisplayText&gt;&lt;record&gt;&lt;rec-number&gt;130&lt;/rec-number&gt;&lt;foreign-keys&gt;&lt;key app="EN" db-id="rvw5xw2v15pt0ee9eadpe52hfta9d92trrfd" timestamp="1451274540"&gt;130&lt;/key&gt;&lt;/foreign-keys&gt;&lt;ref-type name="Journal Article"&gt;17&lt;/ref-type&gt;&lt;contributors&gt;&lt;authors&gt;&lt;author&gt;Winkel-Shirley, Brenda&lt;/author&gt;&lt;/authors&gt;&lt;/contributors&gt;&lt;titles&gt;&lt;title&gt;Flavonoid biosynthesis. A colorful model for genetics, biochemistry, cell biology, and biotechnology&lt;/title&gt;&lt;secondary-title&gt;Plant physiology&lt;/secondary-title&gt;&lt;/titles&gt;&lt;periodical&gt;&lt;full-title&gt;Plant Physiology&lt;/full-title&gt;&lt;/periodical&gt;&lt;pages&gt;485-493&lt;/pages&gt;&lt;volume&gt;126&lt;/volume&gt;&lt;number&gt;2&lt;/number&gt;&lt;dates&gt;&lt;year&gt;2001&lt;/year&gt;&lt;/dates&gt;&lt;isbn&gt;0032-0889&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[75]</w:t>
      </w:r>
      <w:r>
        <w:rPr>
          <w:rFonts w:ascii="Times New Roman" w:hAnsi="Times New Roman" w:cs="Times New Roman"/>
          <w:sz w:val="24"/>
          <w:szCs w:val="24"/>
        </w:rPr>
        <w:fldChar w:fldCharType="end"/>
      </w:r>
      <w:r>
        <w:rPr>
          <w:rFonts w:ascii="Times New Roman" w:hAnsi="Times New Roman" w:cs="Times New Roman"/>
          <w:sz w:val="24"/>
          <w:szCs w:val="24"/>
        </w:rPr>
        <w:t xml:space="preserve"> and during stress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&lt;EndNote&gt;&lt;Cite&gt;&lt;Author&gt;Winkel-Shirley&lt;/Author&gt;&lt;Year&gt;2002&lt;/Year&gt;&lt;RecNum&gt;131&lt;/RecNum&gt;&lt;DisplayText&gt;[76]&lt;/DisplayText&gt;&lt;record&gt;&lt;rec-number&gt;131&lt;/rec-number&gt;&lt;foreign-keys&gt;&lt;key app="EN" db-id="rvw5xw2v15pt0ee9eadpe52hfta9d92trrfd" timestamp="1451274653"&gt;131&lt;/key&gt;&lt;/foreign-keys&gt;&lt;ref-type name="Journal Article"&gt;17&lt;/ref-type&gt;&lt;contributors&gt;&lt;authors&gt;&lt;author&gt;Winkel-Shirley, Brenda&lt;/author&gt;&lt;/authors&gt;&lt;/contributors&gt;&lt;titles&gt;&lt;title&gt;Biosynthesis of flavonoids and effects of stress&lt;/title&gt;&lt;secondary-title&gt;Current opinion in plant biology&lt;/secondary-title&gt;&lt;/titles&gt;&lt;periodical&gt;&lt;full-title&gt;Current opinion in plant biology&lt;/full-title&gt;&lt;/periodical&gt;&lt;pages&gt;218-223&lt;/pages&gt;&lt;volume&gt;5&lt;/volume&gt;&lt;number&gt;3&lt;/number&gt;&lt;dates&gt;&lt;year&gt;2002&lt;/year&gt;&lt;/dates&gt;&lt;isbn&gt;1369-5266&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[76]</w:t>
      </w:r>
      <w:r>
        <w:rPr>
          <w:rFonts w:ascii="Times New Roman" w:hAnsi="Times New Roman" w:cs="Times New Roman"/>
          <w:sz w:val="24"/>
          <w:szCs w:val="24"/>
        </w:rPr>
        <w:fldChar w:fldCharType="end"/>
      </w:r>
      <w:r>
        <w:rPr>
          <w:rFonts w:ascii="Times New Roman" w:hAnsi="Times New Roman" w:cs="Times New Roman"/>
          <w:sz w:val="24"/>
          <w:szCs w:val="24"/>
        </w:rPr>
        <w:t xml:space="preserve"> has been reported.  The pigmentation in wheat grains indicates, part of flavonoid biosynthesis (especially anthocyanin biosynthesis) may be differentially expressed with tissue specificity (aleurone or pericarp) for blue or purple or red colour </w:t>
      </w:r>
      <w:r>
        <w:rPr>
          <w:rFonts w:ascii="Times New Roman" w:hAnsi="Times New Roman" w:cs="Times New Roman"/>
          <w:sz w:val="24"/>
          <w:szCs w:val="24"/>
        </w:rPr>
        <w:fldChar w:fldCharType="begin">
          <w:fldData xml:space="preserve">PEVuZE5vdGU+PENpdGU+PEF1dGhvcj5IaW1pPC9BdXRob3I+PFllYXI+MjAwNTwvWWVhcj48UmVj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=
</w:fldData>
        </w:fldChar>
      </w:r>
      <w:r w:rsidR="00AB4C90">
        <w:rPr>
          <w:rFonts w:ascii="Times New Roman" w:hAnsi="Times New Roman" w:cs="Times New Roman"/>
          <w:sz w:val="24"/>
          <w:szCs w:val="24"/>
        </w:rPr>
        <w:instrText xml:space="preserve"> ADDIN EN.CITE </w:instrText>
      </w:r>
      <w:r w:rsidR="00AB4C90">
        <w:rPr>
          <w:rFonts w:ascii="Times New Roman" w:hAnsi="Times New Roman" w:cs="Times New Roman"/>
          <w:sz w:val="24"/>
          <w:szCs w:val="24"/>
        </w:rPr>
        <w:fldChar w:fldCharType="begin">
          <w:fldData xml:space="preserve">PEVuZE5vdGU+PENpdGU+PEF1dGhvcj5IaW1pPC9BdXRob3I+PFllYXI+MjAwNTwvWWVhcj48UmVj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=
</w:fldData>
        </w:fldChar>
      </w:r>
      <w:r w:rsidR="00AB4C90">
        <w:rPr>
          <w:rFonts w:ascii="Times New Roman" w:hAnsi="Times New Roman" w:cs="Times New Roman"/>
          <w:sz w:val="24"/>
          <w:szCs w:val="24"/>
        </w:rPr>
        <w:instrText xml:space="preserve"> ADDIN EN.CITE.DATA </w:instrText>
      </w:r>
      <w:r w:rsidR="00AB4C90">
        <w:rPr>
          <w:rFonts w:ascii="Times New Roman" w:hAnsi="Times New Roman" w:cs="Times New Roman"/>
          <w:sz w:val="24"/>
          <w:szCs w:val="24"/>
        </w:rPr>
      </w:r>
      <w:r w:rsidR="00AB4C90">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AB4C90">
        <w:rPr>
          <w:rFonts w:ascii="Times New Roman" w:hAnsi="Times New Roman" w:cs="Times New Roman"/>
          <w:noProof/>
          <w:sz w:val="24"/>
          <w:szCs w:val="24"/>
        </w:rPr>
        <w:t>[77-79]</w:t>
      </w:r>
      <w:r>
        <w:rPr>
          <w:rFonts w:ascii="Times New Roman" w:hAnsi="Times New Roman" w:cs="Times New Roman"/>
          <w:sz w:val="24"/>
          <w:szCs w:val="24"/>
        </w:rPr>
        <w:fldChar w:fldCharType="end"/>
      </w:r>
      <w:r>
        <w:rPr>
          <w:rFonts w:ascii="Times New Roman" w:hAnsi="Times New Roman" w:cs="Times New Roman"/>
          <w:sz w:val="24"/>
          <w:szCs w:val="24"/>
        </w:rPr>
        <w:t xml:space="preserve">.  Most of the genes involved in </w:t>
      </w:r>
      <w:proofErr w:type="spellStart"/>
      <w:r>
        <w:rPr>
          <w:rFonts w:ascii="Times New Roman" w:hAnsi="Times New Roman" w:cs="Times New Roman"/>
          <w:sz w:val="24"/>
          <w:szCs w:val="24"/>
        </w:rPr>
        <w:t>terpenoid</w:t>
      </w:r>
      <w:proofErr w:type="spellEnd"/>
      <w:r>
        <w:rPr>
          <w:rFonts w:ascii="Times New Roman" w:hAnsi="Times New Roman" w:cs="Times New Roman"/>
          <w:sz w:val="24"/>
          <w:szCs w:val="24"/>
        </w:rPr>
        <w:t xml:space="preserve"> backbone biosynthesis and ubiquinone and other </w:t>
      </w:r>
      <w:proofErr w:type="spellStart"/>
      <w:r>
        <w:rPr>
          <w:rFonts w:ascii="Times New Roman" w:hAnsi="Times New Roman" w:cs="Times New Roman"/>
          <w:sz w:val="24"/>
          <w:szCs w:val="24"/>
        </w:rPr>
        <w:t>terpenoid-quinone</w:t>
      </w:r>
      <w:proofErr w:type="spellEnd"/>
      <w:r>
        <w:rPr>
          <w:rFonts w:ascii="Times New Roman" w:hAnsi="Times New Roman" w:cs="Times New Roman"/>
          <w:sz w:val="24"/>
          <w:szCs w:val="24"/>
        </w:rPr>
        <w:t xml:space="preserve"> biosynthetic pathways were differentially expressed at 14dpa (</w:t>
      </w:r>
      <w:r w:rsidRPr="00095A4F">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w:t>
      </w:r>
      <w:proofErr w:type="spellStart"/>
      <w:r>
        <w:rPr>
          <w:rFonts w:ascii="Times New Roman" w:hAnsi="Times New Roman" w:cs="Times New Roman"/>
          <w:sz w:val="24"/>
          <w:szCs w:val="24"/>
        </w:rPr>
        <w:t>Terpenoid</w:t>
      </w:r>
      <w:proofErr w:type="spellEnd"/>
      <w:r>
        <w:rPr>
          <w:rFonts w:ascii="Times New Roman" w:hAnsi="Times New Roman" w:cs="Times New Roman"/>
          <w:sz w:val="24"/>
          <w:szCs w:val="24"/>
        </w:rPr>
        <w:t xml:space="preserve"> backbone biosynthesis occurs through alternate pathways with cytosolic mevalonate (MVA) pathway and </w:t>
      </w:r>
      <w:proofErr w:type="spellStart"/>
      <w:r>
        <w:rPr>
          <w:rFonts w:ascii="Times New Roman" w:hAnsi="Times New Roman" w:cs="Times New Roman"/>
          <w:sz w:val="24"/>
          <w:szCs w:val="24"/>
        </w:rPr>
        <w:t>plastidic</w:t>
      </w:r>
      <w:proofErr w:type="spellEnd"/>
      <w:r>
        <w:rPr>
          <w:rFonts w:ascii="Times New Roman" w:hAnsi="Times New Roman" w:cs="Times New Roman"/>
          <w:sz w:val="24"/>
          <w:szCs w:val="24"/>
        </w:rPr>
        <w:t xml:space="preserve"> 1-deoxy-D-xylulose-5-phosphate (DOXP) pathway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&lt;EndNote&gt;&lt;Cite&gt;&lt;Author&gt;Lichtenthaler&lt;/Author&gt;&lt;Year&gt;1999&lt;/Year&gt;&lt;RecNum&gt;126&lt;/RecNum&gt;&lt;DisplayText&gt;[80]&lt;/DisplayText&gt;&lt;record&gt;&lt;rec-number&gt;126&lt;/rec-number&gt;&lt;foreign-keys&gt;&lt;key app="EN" db-id="rvw5xw2v15pt0ee9eadpe52hfta9d92trrfd" timestamp="1451271774"&gt;126&lt;/key&gt;&lt;/foreign-keys&gt;&lt;ref-type name="Journal Article"&gt;17&lt;/ref-type&gt;&lt;contributors&gt;&lt;authors&gt;&lt;author&gt;Lichtenthaler, Hartmut K&lt;/author&gt;&lt;/authors&gt;&lt;/contributors&gt;&lt;titles&gt;&lt;title&gt;The 1-deoxy-D-xylulose-5-phosphate pathway of isoprenoid biosynthesis in plants&lt;/title&gt;&lt;secondary-title&gt;Annual review of plant biology&lt;/secondary-title&gt;&lt;/titles&gt;&lt;periodical&gt;&lt;full-title&gt;Annual review of plant biology&lt;/full-title&gt;&lt;/periodical&gt;&lt;pages&gt;47-65&lt;/pages&gt;&lt;volume&gt;50&lt;/volume&gt;&lt;number&gt;1&lt;/number&gt;&lt;dates&gt;&lt;year&gt;1999&lt;/year&gt;&lt;/dates&gt;&lt;isbn&gt;1040-2519&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[80]</w:t>
      </w:r>
      <w:r>
        <w:rPr>
          <w:rFonts w:ascii="Times New Roman" w:hAnsi="Times New Roman" w:cs="Times New Roman"/>
          <w:sz w:val="24"/>
          <w:szCs w:val="24"/>
        </w:rPr>
        <w:fldChar w:fldCharType="end"/>
      </w:r>
      <w:r>
        <w:rPr>
          <w:rFonts w:ascii="Times New Roman" w:hAnsi="Times New Roman" w:cs="Times New Roman"/>
          <w:sz w:val="24"/>
          <w:szCs w:val="24"/>
        </w:rPr>
        <w:t xml:space="preserve"> to produce isopentenyl diphosphate (IPP)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&lt;EndNote&gt;&lt;Cite&gt;&lt;Author&gt;Boucher&lt;/Author&gt;&lt;Year&gt;2000&lt;/Year&gt;&lt;RecNum&gt;127&lt;/RecNum&gt;&lt;DisplayText&gt;[81]&lt;/DisplayText&gt;&lt;record&gt;&lt;rec-number&gt;127&lt;/rec-number&gt;&lt;foreign-keys&gt;&lt;key app="EN" db-id="rvw5xw2v15pt0ee9eadpe52hfta9d92trrfd" timestamp="1451271843"&gt;127&lt;/key&gt;&lt;/foreign-keys&gt;&lt;ref-type name="Journal Article"&gt;17&lt;/ref-type&gt;&lt;contributors&gt;&lt;authors&gt;&lt;author&gt;Boucher, Yan&lt;/author&gt;&lt;author&gt;Doolittle, W Ford&lt;/author&gt;&lt;/authors&gt;&lt;/contributors&gt;&lt;titles&gt;&lt;title&gt;The role of lateral gene transfer in the evolution of isoprenoid biosynthesis pathways&lt;/title&gt;&lt;secondary-title&gt;Molecular microbiology&lt;/secondary-title&gt;&lt;/titles&gt;&lt;periodical&gt;&lt;full-title&gt;Molecular microbiology&lt;/full-title&gt;&lt;/periodical&gt;&lt;pages&gt;703-716&lt;/pages&gt;&lt;volume&gt;37&lt;/volume&gt;&lt;number&gt;4&lt;/number&gt;&lt;dates&gt;&lt;year&gt;2000&lt;/year&gt;&lt;/dates&gt;&lt;isbn&gt;1365-2958&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[81]</w:t>
      </w:r>
      <w:r>
        <w:rPr>
          <w:rFonts w:ascii="Times New Roman" w:hAnsi="Times New Roman" w:cs="Times New Roman"/>
          <w:sz w:val="24"/>
          <w:szCs w:val="24"/>
        </w:rPr>
        <w:fldChar w:fldCharType="end"/>
      </w:r>
      <w:r>
        <w:rPr>
          <w:rFonts w:ascii="Times New Roman" w:hAnsi="Times New Roman" w:cs="Times New Roman"/>
          <w:sz w:val="24"/>
          <w:szCs w:val="24"/>
        </w:rPr>
        <w:t xml:space="preserve">.  Metabolites from </w:t>
      </w:r>
      <w:proofErr w:type="spellStart"/>
      <w:r>
        <w:rPr>
          <w:rFonts w:ascii="Times New Roman" w:hAnsi="Times New Roman" w:cs="Times New Roman"/>
          <w:sz w:val="24"/>
          <w:szCs w:val="24"/>
        </w:rPr>
        <w:t>terpenoid</w:t>
      </w:r>
      <w:proofErr w:type="spellEnd"/>
      <w:r>
        <w:rPr>
          <w:rFonts w:ascii="Times New Roman" w:hAnsi="Times New Roman" w:cs="Times New Roman"/>
          <w:sz w:val="24"/>
          <w:szCs w:val="24"/>
        </w:rPr>
        <w:t xml:space="preserve"> backbone biosynthesis act as a major precursor for </w:t>
      </w:r>
      <w:proofErr w:type="spellStart"/>
      <w:r>
        <w:rPr>
          <w:rFonts w:ascii="Times New Roman" w:hAnsi="Times New Roman" w:cs="Times New Roman"/>
          <w:sz w:val="24"/>
          <w:szCs w:val="24"/>
        </w:rPr>
        <w:t>zeatin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monoterpenoid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diterpenoid</w:t>
      </w:r>
      <w:proofErr w:type="spellEnd"/>
      <w:r>
        <w:rPr>
          <w:rFonts w:ascii="Times New Roman" w:hAnsi="Times New Roman" w:cs="Times New Roman"/>
          <w:sz w:val="24"/>
          <w:szCs w:val="24"/>
        </w:rPr>
        <w:t xml:space="preserve">, carotenoid, </w:t>
      </w:r>
      <w:proofErr w:type="spellStart"/>
      <w:r>
        <w:rPr>
          <w:rFonts w:ascii="Times New Roman" w:hAnsi="Times New Roman" w:cs="Times New Roman"/>
          <w:sz w:val="24"/>
          <w:szCs w:val="24"/>
        </w:rPr>
        <w:t>sesquiterpenoid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diterpene</w:t>
      </w:r>
      <w:proofErr w:type="spellEnd"/>
      <w:r>
        <w:rPr>
          <w:rFonts w:ascii="Times New Roman" w:hAnsi="Times New Roman" w:cs="Times New Roman"/>
          <w:sz w:val="24"/>
          <w:szCs w:val="24"/>
        </w:rPr>
        <w:t xml:space="preserve"> alkaloids, and also for terpenoid-quinones like plastoquinone, tocopherol (</w:t>
      </w:r>
      <w:r w:rsidRPr="00095A4F">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Metabolites like </w:t>
      </w:r>
      <w:proofErr w:type="spellStart"/>
      <w:r>
        <w:rPr>
          <w:rFonts w:ascii="Times New Roman" w:hAnsi="Times New Roman" w:cs="Times New Roman"/>
          <w:sz w:val="24"/>
          <w:szCs w:val="24"/>
        </w:rPr>
        <w:t>plastoquinones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phylloquinones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Vit</w:t>
      </w:r>
      <w:proofErr w:type="spellEnd"/>
      <w:r>
        <w:rPr>
          <w:rFonts w:ascii="Times New Roman" w:hAnsi="Times New Roman" w:cs="Times New Roman"/>
          <w:sz w:val="24"/>
          <w:szCs w:val="24"/>
        </w:rPr>
        <w:t xml:space="preserve"> K</w:t>
      </w:r>
      <w:r w:rsidRPr="00D5405E">
        <w:rPr>
          <w:rFonts w:ascii="Times New Roman" w:hAnsi="Times New Roman" w:cs="Times New Roman"/>
          <w:sz w:val="24"/>
          <w:szCs w:val="24"/>
          <w:vertAlign w:val="subscript"/>
        </w:rPr>
        <w:t>1</w:t>
      </w:r>
      <w:r>
        <w:rPr>
          <w:rFonts w:ascii="Times New Roman" w:hAnsi="Times New Roman" w:cs="Times New Roman"/>
          <w:sz w:val="24"/>
          <w:szCs w:val="24"/>
        </w:rPr>
        <w:t xml:space="preserve">) – terpenoid-quinones – from ubiquinone and other </w:t>
      </w:r>
      <w:proofErr w:type="spellStart"/>
      <w:r>
        <w:rPr>
          <w:rFonts w:ascii="Times New Roman" w:hAnsi="Times New Roman" w:cs="Times New Roman"/>
          <w:sz w:val="24"/>
          <w:szCs w:val="24"/>
        </w:rPr>
        <w:t>terpenoid-quinone</w:t>
      </w:r>
      <w:proofErr w:type="spellEnd"/>
      <w:r>
        <w:rPr>
          <w:rFonts w:ascii="Times New Roman" w:hAnsi="Times New Roman" w:cs="Times New Roman"/>
          <w:sz w:val="24"/>
          <w:szCs w:val="24"/>
        </w:rPr>
        <w:t xml:space="preserve"> biosynthetic pathway act as the major electron and proton carriers in energy production machinery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&lt;EndNote&gt;&lt;Cite&gt;&lt;Author&gt;Basset&lt;/Author&gt;&lt;Year&gt;2015&lt;/Year&gt;&lt;RecNum&gt;128&lt;/RecNum&gt;&lt;DisplayText&gt;[82]&lt;/DisplayText&gt;&lt;record&gt;&lt;rec-number&gt;128&lt;/rec-number&gt;&lt;foreign-keys&gt;&lt;key app="EN" db-id="rvw5xw2v15pt0ee9eadpe52hfta9d92trrfd" timestamp="1451272854"&gt;128&lt;/key&gt;&lt;/foreign-keys&gt;&lt;ref-type name="Journal Article"&gt;17&lt;/ref-type&gt;&lt;contributors&gt;&lt;authors&gt;&lt;author&gt;Basset, Gilles&lt;/author&gt;&lt;/authors&gt;&lt;/contributors&gt;&lt;titles&gt;&lt;title&gt;A Systems Biology Approach to Detect the Hidden Reactions of Terpenoid Quinone Metabolism&lt;/title&gt;&lt;secondary-title&gt;The FASEB Journal&lt;/secondary-title&gt;&lt;/titles&gt;&lt;periodical&gt;&lt;full-title&gt;The FASEB journal&lt;/full-title&gt;&lt;/periodical&gt;&lt;pages&gt;103.3&lt;/pages&gt;&lt;volume&gt;29&lt;/volume&gt;&lt;number&gt;1 Supplement&lt;/number&gt;&lt;dates&gt;&lt;year&gt;2015&lt;/year&gt;&lt;/dates&gt;&lt;isbn&gt;0892-6638&lt;/isbn&gt;&lt;urls&gt;&lt;/urls&gt;&lt;/record&gt;&lt;/Cite&gt;&lt;/EndNote&gt;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[82]</w:t>
      </w:r>
      <w:r>
        <w:rPr>
          <w:rFonts w:ascii="Times New Roman" w:hAnsi="Times New Roman" w:cs="Times New Roman"/>
          <w:sz w:val="24"/>
          <w:szCs w:val="24"/>
        </w:rPr>
        <w:fldChar w:fldCharType="end"/>
      </w:r>
      <w:r>
        <w:rPr>
          <w:rFonts w:ascii="Times New Roman" w:hAnsi="Times New Roman" w:cs="Times New Roman"/>
          <w:sz w:val="24"/>
          <w:szCs w:val="24"/>
        </w:rPr>
        <w:t xml:space="preserve">.  Ubiquinone and other </w:t>
      </w:r>
      <w:proofErr w:type="spellStart"/>
      <w:r>
        <w:rPr>
          <w:rFonts w:ascii="Times New Roman" w:hAnsi="Times New Roman" w:cs="Times New Roman"/>
          <w:sz w:val="24"/>
          <w:szCs w:val="24"/>
        </w:rPr>
        <w:t>terpenoid-quinone</w:t>
      </w:r>
      <w:proofErr w:type="spellEnd"/>
      <w:r>
        <w:rPr>
          <w:rFonts w:ascii="Times New Roman" w:hAnsi="Times New Roman" w:cs="Times New Roman"/>
          <w:sz w:val="24"/>
          <w:szCs w:val="24"/>
        </w:rPr>
        <w:t xml:space="preserve"> biosynthetic pathways involve </w:t>
      </w:r>
      <w:proofErr w:type="spellStart"/>
      <w:r>
        <w:rPr>
          <w:rFonts w:ascii="Times New Roman" w:hAnsi="Times New Roman" w:cs="Times New Roman"/>
          <w:sz w:val="24"/>
          <w:szCs w:val="24"/>
        </w:rPr>
        <w:t>cinnamate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coumarate</w:t>
      </w:r>
      <w:proofErr w:type="spellEnd"/>
      <w:r>
        <w:rPr>
          <w:rFonts w:ascii="Times New Roman" w:hAnsi="Times New Roman" w:cs="Times New Roman"/>
          <w:sz w:val="24"/>
          <w:szCs w:val="24"/>
        </w:rPr>
        <w:t xml:space="preserve"> from </w:t>
      </w:r>
      <w:r>
        <w:rPr>
          <w:rFonts w:ascii="Times New Roman" w:hAnsi="Times New Roman" w:cs="Times New Roman"/>
          <w:sz w:val="24"/>
          <w:szCs w:val="24"/>
        </w:rPr>
        <w:lastRenderedPageBreak/>
        <w:t>phenylpropanoid biosynthesis to synthesize ubiquinone (</w:t>
      </w:r>
      <w:r w:rsidRPr="00744BF5">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Carotenoids and </w:t>
      </w:r>
      <w:proofErr w:type="spellStart"/>
      <w:r>
        <w:rPr>
          <w:rFonts w:ascii="Times New Roman" w:hAnsi="Times New Roman" w:cs="Times New Roman"/>
          <w:sz w:val="24"/>
          <w:szCs w:val="24"/>
        </w:rPr>
        <w:t>diterpenoids</w:t>
      </w:r>
      <w:proofErr w:type="spellEnd"/>
      <w:r>
        <w:rPr>
          <w:rFonts w:ascii="Times New Roman" w:hAnsi="Times New Roman" w:cs="Times New Roman"/>
          <w:sz w:val="24"/>
          <w:szCs w:val="24"/>
        </w:rPr>
        <w:t xml:space="preserve"> are the major biosynthetic pathways that involve metabolites from </w:t>
      </w:r>
      <w:proofErr w:type="spellStart"/>
      <w:r>
        <w:rPr>
          <w:rFonts w:ascii="Times New Roman" w:hAnsi="Times New Roman" w:cs="Times New Roman"/>
          <w:sz w:val="24"/>
          <w:szCs w:val="24"/>
        </w:rPr>
        <w:t>terpenoid</w:t>
      </w:r>
      <w:proofErr w:type="spellEnd"/>
      <w:r>
        <w:rPr>
          <w:rFonts w:ascii="Times New Roman" w:hAnsi="Times New Roman" w:cs="Times New Roman"/>
          <w:sz w:val="24"/>
          <w:szCs w:val="24"/>
        </w:rPr>
        <w:t xml:space="preserve"> backbone biosynthesis with the genes involved being differentially expressed at 14dpa. Carotenoid biosynthetic pathway </w:t>
      </w:r>
      <w:r>
        <w:rPr>
          <w:rFonts w:ascii="Times New Roman" w:hAnsi="Times New Roman" w:cs="Times New Roman"/>
          <w:sz w:val="24"/>
          <w:szCs w:val="24"/>
        </w:rPr>
        <w:fldChar w:fldCharType="begin">
          <w:fldData xml:space="preserve">PEVuZE5vdGU+PENpdGU+PEF1dGhvcj5IZTwvQXV0aG9yPjxZZWFyPjIwMDg8L1llYXI+PFJlY051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</w:fldData>
        </w:fldChar>
      </w:r>
      <w:r w:rsidR="00AB4C90">
        <w:rPr>
          <w:rFonts w:ascii="Times New Roman" w:hAnsi="Times New Roman" w:cs="Times New Roman"/>
          <w:sz w:val="24"/>
          <w:szCs w:val="24"/>
        </w:rPr>
        <w:instrText xml:space="preserve"> ADDIN EN.CITE </w:instrText>
      </w:r>
      <w:r w:rsidR="00AB4C90">
        <w:rPr>
          <w:rFonts w:ascii="Times New Roman" w:hAnsi="Times New Roman" w:cs="Times New Roman"/>
          <w:sz w:val="24"/>
          <w:szCs w:val="24"/>
        </w:rPr>
        <w:fldChar w:fldCharType="begin">
          <w:fldData xml:space="preserve">PEVuZE5vdGU+PENpdGU+PEF1dGhvcj5IZTwvQXV0aG9yPjxZZWFyPjIwMDg8L1llYXI+PFJlY051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</w:fldData>
        </w:fldChar>
      </w:r>
      <w:r w:rsidR="00AB4C90">
        <w:rPr>
          <w:rFonts w:ascii="Times New Roman" w:hAnsi="Times New Roman" w:cs="Times New Roman"/>
          <w:sz w:val="24"/>
          <w:szCs w:val="24"/>
        </w:rPr>
        <w:instrText xml:space="preserve"> ADDIN EN.CITE.DATA </w:instrText>
      </w:r>
      <w:r w:rsidR="00AB4C90">
        <w:rPr>
          <w:rFonts w:ascii="Times New Roman" w:hAnsi="Times New Roman" w:cs="Times New Roman"/>
          <w:sz w:val="24"/>
          <w:szCs w:val="24"/>
        </w:rPr>
      </w:r>
      <w:r w:rsidR="00AB4C90">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AB4C90">
        <w:rPr>
          <w:rFonts w:ascii="Times New Roman" w:hAnsi="Times New Roman" w:cs="Times New Roman"/>
          <w:noProof/>
          <w:sz w:val="24"/>
          <w:szCs w:val="24"/>
        </w:rPr>
        <w:t>[83-85]</w:t>
      </w:r>
      <w:r>
        <w:rPr>
          <w:rFonts w:ascii="Times New Roman" w:hAnsi="Times New Roman" w:cs="Times New Roman"/>
          <w:sz w:val="24"/>
          <w:szCs w:val="24"/>
        </w:rPr>
        <w:fldChar w:fldCharType="end"/>
      </w:r>
      <w:r>
        <w:rPr>
          <w:rFonts w:ascii="Times New Roman" w:hAnsi="Times New Roman" w:cs="Times New Roman"/>
          <w:sz w:val="24"/>
          <w:szCs w:val="24"/>
        </w:rPr>
        <w:t xml:space="preserve"> generates lycopene, </w:t>
      </w:r>
      <w:proofErr w:type="spellStart"/>
      <w:r>
        <w:rPr>
          <w:rFonts w:ascii="Times New Roman" w:hAnsi="Times New Roman" w:cs="Times New Roman"/>
          <w:sz w:val="24"/>
          <w:szCs w:val="24"/>
        </w:rPr>
        <w:t>xanthins</w:t>
      </w:r>
      <w:proofErr w:type="spellEnd"/>
      <w:r>
        <w:rPr>
          <w:rFonts w:ascii="Times New Roman" w:hAnsi="Times New Roman" w:cs="Times New Roman"/>
          <w:sz w:val="24"/>
          <w:szCs w:val="24"/>
        </w:rPr>
        <w:t xml:space="preserve">, and abscisic acid; while the </w:t>
      </w:r>
      <w:proofErr w:type="spellStart"/>
      <w:r>
        <w:rPr>
          <w:rFonts w:ascii="Times New Roman" w:hAnsi="Times New Roman" w:cs="Times New Roman"/>
          <w:sz w:val="24"/>
          <w:szCs w:val="24"/>
        </w:rPr>
        <w:t>diterpenoid</w:t>
      </w:r>
      <w:proofErr w:type="spellEnd"/>
      <w:r>
        <w:rPr>
          <w:rFonts w:ascii="Times New Roman" w:hAnsi="Times New Roman" w:cs="Times New Roman"/>
          <w:sz w:val="24"/>
          <w:szCs w:val="24"/>
        </w:rPr>
        <w:t xml:space="preserve"> biosynthetic pathway </w:t>
      </w:r>
      <w:r>
        <w:rPr>
          <w:rFonts w:ascii="Times New Roman" w:hAnsi="Times New Roman" w:cs="Times New Roman"/>
          <w:sz w:val="24"/>
          <w:szCs w:val="24"/>
        </w:rPr>
        <w:fldChar w:fldCharType="begin">
          <w:fldData xml:space="preserve">PEVuZE5vdGU+PENpdGU+PEF1dGhvcj5XdTwvQXV0aG9yPjxZZWFyPjIwMTI8L1llYXI+PFJlY051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</w:fldData>
        </w:fldChar>
      </w:r>
      <w:r w:rsidR="00AB4C90">
        <w:rPr>
          <w:rFonts w:ascii="Times New Roman" w:hAnsi="Times New Roman" w:cs="Times New Roman"/>
          <w:sz w:val="24"/>
          <w:szCs w:val="24"/>
        </w:rPr>
        <w:instrText xml:space="preserve"> ADDIN EN.CITE </w:instrText>
      </w:r>
      <w:r w:rsidR="00AB4C90">
        <w:rPr>
          <w:rFonts w:ascii="Times New Roman" w:hAnsi="Times New Roman" w:cs="Times New Roman"/>
          <w:sz w:val="24"/>
          <w:szCs w:val="24"/>
        </w:rPr>
        <w:fldChar w:fldCharType="begin">
          <w:fldData xml:space="preserve">PEVuZE5vdGU+PENpdGU+PEF1dGhvcj5XdTwvQXV0aG9yPjxZZWFyPjIwMTI8L1llYXI+PFJlY051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</w:fldData>
        </w:fldChar>
      </w:r>
      <w:r w:rsidR="00AB4C90">
        <w:rPr>
          <w:rFonts w:ascii="Times New Roman" w:hAnsi="Times New Roman" w:cs="Times New Roman"/>
          <w:sz w:val="24"/>
          <w:szCs w:val="24"/>
        </w:rPr>
        <w:instrText xml:space="preserve"> ADDIN EN.CITE.DATA </w:instrText>
      </w:r>
      <w:r w:rsidR="00AB4C90">
        <w:rPr>
          <w:rFonts w:ascii="Times New Roman" w:hAnsi="Times New Roman" w:cs="Times New Roman"/>
          <w:sz w:val="24"/>
          <w:szCs w:val="24"/>
        </w:rPr>
      </w:r>
      <w:r w:rsidR="00AB4C90">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AB4C90">
        <w:rPr>
          <w:rFonts w:ascii="Times New Roman" w:hAnsi="Times New Roman" w:cs="Times New Roman"/>
          <w:noProof/>
          <w:sz w:val="24"/>
          <w:szCs w:val="24"/>
        </w:rPr>
        <w:t>[86, 87]</w:t>
      </w:r>
      <w:r>
        <w:rPr>
          <w:rFonts w:ascii="Times New Roman" w:hAnsi="Times New Roman" w:cs="Times New Roman"/>
          <w:sz w:val="24"/>
          <w:szCs w:val="24"/>
        </w:rPr>
        <w:fldChar w:fldCharType="end"/>
      </w:r>
      <w:r>
        <w:rPr>
          <w:rFonts w:ascii="Times New Roman" w:hAnsi="Times New Roman" w:cs="Times New Roman"/>
          <w:sz w:val="24"/>
          <w:szCs w:val="24"/>
        </w:rPr>
        <w:t xml:space="preserve"> mainly generates gibberellic acids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&lt;EndNote&gt;&lt;Cite&gt;&lt;Author&gt;Olszewski&lt;/Author&gt;&lt;Year&gt;2002&lt;/Year&gt;&lt;RecNum&gt;138&lt;/RecNum&gt;&lt;DisplayText&gt;[88]&lt;/DisplayText&gt;&lt;record&gt;&lt;rec-number&gt;138&lt;/rec-number&gt;&lt;foreign-keys&gt;&lt;key app="EN" db-id="rvw5xw2v15pt0ee9eadpe52hfta9d92trrfd" timestamp="1451277667"&gt;138&lt;/key&gt;&lt;/foreign-keys&gt;&lt;ref-type name="Journal Article"&gt;17&lt;/ref-type&gt;&lt;contributors&gt;&lt;authors&gt;&lt;author&gt;Olszewski, Neil&lt;/author&gt;&lt;author&gt;Sun, Tai-ping&lt;/author&gt;&lt;author&gt;Gubler, Frank&lt;/author&gt;&lt;/authors&gt;&lt;/contributors&gt;&lt;titles&gt;&lt;title&gt;Gibberellin signaling biosynthesis, catabolism, and response pathways&lt;/title&gt;&lt;secondary-title&gt;The Plant Cell&lt;/secondary-title&gt;&lt;/titles&gt;&lt;periodical&gt;&lt;full-title&gt;The Plant Cell&lt;/full-title&gt;&lt;/periodical&gt;&lt;pages&gt;S61-S80&lt;/pages&gt;&lt;volume&gt;14&lt;/volume&gt;&lt;number&gt;suppl 1&lt;/number&gt;&lt;dates&gt;&lt;year&gt;2002&lt;/year&gt;&lt;/dates&gt;&lt;isbn&gt;1040-4651&lt;/isbn&gt;&lt;urls&gt;&lt;/urls&gt;&lt;/record&gt;&lt;/Cite&gt;&lt;/EndNote&gt;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[88]</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DB6DA2">
        <w:rPr>
          <w:rFonts w:ascii="Times New Roman" w:hAnsi="Times New Roman" w:cs="Times New Roman"/>
          <w:color w:val="0000FF"/>
          <w:sz w:val="24"/>
          <w:szCs w:val="24"/>
        </w:rPr>
        <w:t xml:space="preserve">Additional files </w:t>
      </w:r>
      <w:r w:rsidRPr="00307B37">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307B37">
        <w:rPr>
          <w:rFonts w:ascii="Times New Roman" w:hAnsi="Times New Roman" w:cs="Times New Roman"/>
          <w:color w:val="FF0000"/>
          <w:sz w:val="24"/>
          <w:szCs w:val="24"/>
        </w:rPr>
        <w:t>, 1</w:t>
      </w:r>
      <w:r>
        <w:rPr>
          <w:rFonts w:ascii="Times New Roman" w:hAnsi="Times New Roman" w:cs="Times New Roman"/>
          <w:color w:val="FF0000"/>
          <w:sz w:val="24"/>
          <w:szCs w:val="24"/>
        </w:rPr>
        <w:t>7</w:t>
      </w:r>
      <w:r>
        <w:rPr>
          <w:rFonts w:ascii="Times New Roman" w:hAnsi="Times New Roman" w:cs="Times New Roman"/>
          <w:sz w:val="24"/>
          <w:szCs w:val="24"/>
        </w:rPr>
        <w:t xml:space="preserve">).  </w:t>
      </w:r>
      <w:proofErr w:type="spellStart"/>
      <w:r>
        <w:rPr>
          <w:rFonts w:ascii="Times New Roman" w:hAnsi="Times New Roman" w:cs="Times New Roman"/>
          <w:sz w:val="24"/>
          <w:szCs w:val="24"/>
        </w:rPr>
        <w:t>Benzoxazinoids</w:t>
      </w:r>
      <w:proofErr w:type="spellEnd"/>
      <w:r>
        <w:rPr>
          <w:rFonts w:ascii="Times New Roman" w:hAnsi="Times New Roman" w:cs="Times New Roman"/>
          <w:sz w:val="24"/>
          <w:szCs w:val="24"/>
        </w:rPr>
        <w:t xml:space="preserve"> are alkaloids especially 2,4-dihydroxy-1,4-benzoxazin-3-one (DIBOA) with protective and allelopathic effect synthesized in selective taxa of </w:t>
      </w:r>
      <w:proofErr w:type="spellStart"/>
      <w:r>
        <w:rPr>
          <w:rFonts w:ascii="Times New Roman" w:hAnsi="Times New Roman" w:cs="Times New Roman"/>
          <w:sz w:val="24"/>
          <w:szCs w:val="24"/>
        </w:rPr>
        <w:t>Poaceae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Pooideae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Panicoideae</w:t>
      </w:r>
      <w:proofErr w:type="spellEnd"/>
      <w:r>
        <w:rPr>
          <w:rFonts w:ascii="Times New Roman" w:hAnsi="Times New Roman" w:cs="Times New Roman"/>
          <w:sz w:val="24"/>
          <w:szCs w:val="24"/>
        </w:rPr>
        <w:t>) and some solitary species in dicots (</w:t>
      </w:r>
      <w:proofErr w:type="spellStart"/>
      <w:r>
        <w:rPr>
          <w:rFonts w:ascii="Times New Roman" w:hAnsi="Times New Roman" w:cs="Times New Roman"/>
          <w:sz w:val="24"/>
          <w:szCs w:val="24"/>
        </w:rPr>
        <w:t>Ranunculaceae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Lamiaceae</w:t>
      </w:r>
      <w:proofErr w:type="spellEnd"/>
      <w:r>
        <w:rPr>
          <w:rFonts w:ascii="Times New Roman" w:hAnsi="Times New Roman" w:cs="Times New Roman"/>
          <w:sz w:val="24"/>
          <w:szCs w:val="24"/>
        </w:rPr>
        <w:t xml:space="preserve"> and </w:t>
      </w:r>
      <w:r w:rsidRPr="00EB4BFC">
        <w:rPr>
          <w:rFonts w:ascii="Times New Roman" w:hAnsi="Times New Roman" w:cs="Times New Roman"/>
          <w:sz w:val="24"/>
          <w:szCs w:val="24"/>
        </w:rPr>
        <w:t>Plantaginaceae</w:t>
      </w:r>
      <w:bookmarkStart w:id="0" w:name="_GoBack"/>
      <w:bookmarkEnd w:id="0"/>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AB4C90">
        <w:rPr>
          <w:rFonts w:ascii="Times New Roman" w:hAnsi="Times New Roman" w:cs="Times New Roman"/>
          <w:sz w:val="24"/>
          <w:szCs w:val="24"/>
        </w:rPr>
        <w:instrText xml:space="preserve"> ADDIN EN.CITE &lt;EndNote&gt;&lt;Cite&gt;&lt;Author&gt;Frey&lt;/Author&gt;&lt;Year&gt;2009&lt;/Year&gt;&lt;RecNum&gt;143&lt;/RecNum&gt;&lt;DisplayText&gt;[89]&lt;/DisplayText&gt;&lt;record&gt;&lt;rec-number&gt;143&lt;/rec-number&gt;&lt;foreign-keys&gt;&lt;key app="EN" db-id="rvw5xw2v15pt0ee9eadpe52hfta9d92trrfd" timestamp="1451278535"&gt;143&lt;/key&gt;&lt;/foreign-keys&gt;&lt;ref-type name="Journal Article"&gt;17&lt;/ref-type&gt;&lt;contributors&gt;&lt;authors&gt;&lt;author&gt;Frey, Monika&lt;/author&gt;&lt;author&gt;Schullehner, Katrin&lt;/author&gt;&lt;author&gt;Dick, Regina&lt;/author&gt;&lt;author&gt;Fiesselmann, Andreas&lt;/author&gt;&lt;author&gt;Gierl, Alfons&lt;/author&gt;&lt;/authors&gt;&lt;/contributors&gt;&lt;titles&gt;&lt;title&gt;Benzoxazinoid biosynthesis, a model for evolution of secondary metabolic pathways in plants&lt;/title&gt;&lt;secondary-title&gt;Phytochemistry&lt;/secondary-title&gt;&lt;/titles&gt;&lt;periodical&gt;&lt;full-title&gt;Phytochemistry&lt;/full-title&gt;&lt;/periodical&gt;&lt;pages&gt;1645-1651&lt;/pages&gt;&lt;volume&gt;70&lt;/volume&gt;&lt;number&gt;15&lt;/number&gt;&lt;dates&gt;&lt;year&gt;2009&lt;/year&gt;&lt;/dates&gt;&lt;isbn&gt;0031-9422&lt;/isbn&gt;&lt;urls&gt;&lt;/urls&gt;&lt;/record&gt;&lt;/Cite&gt;&lt;/EndNote&gt;</w:instrText>
      </w:r>
      <w:r>
        <w:rPr>
          <w:rFonts w:ascii="Times New Roman" w:hAnsi="Times New Roman" w:cs="Times New Roman"/>
          <w:sz w:val="24"/>
          <w:szCs w:val="24"/>
        </w:rPr>
        <w:fldChar w:fldCharType="separate"/>
      </w:r>
      <w:r w:rsidR="00AB4C90">
        <w:rPr>
          <w:rFonts w:ascii="Times New Roman" w:hAnsi="Times New Roman" w:cs="Times New Roman"/>
          <w:noProof/>
          <w:sz w:val="24"/>
          <w:szCs w:val="24"/>
        </w:rPr>
        <w:t>[89]</w:t>
      </w:r>
      <w:r>
        <w:rPr>
          <w:rFonts w:ascii="Times New Roman" w:hAnsi="Times New Roman" w:cs="Times New Roman"/>
          <w:sz w:val="24"/>
          <w:szCs w:val="24"/>
        </w:rPr>
        <w:fldChar w:fldCharType="end"/>
      </w:r>
      <w:r>
        <w:rPr>
          <w:rFonts w:ascii="Times New Roman" w:hAnsi="Times New Roman" w:cs="Times New Roman"/>
          <w:sz w:val="24"/>
          <w:szCs w:val="24"/>
        </w:rPr>
        <w:t xml:space="preserve">.  Genes involving the </w:t>
      </w:r>
      <w:proofErr w:type="spellStart"/>
      <w:r>
        <w:rPr>
          <w:rFonts w:ascii="Times New Roman" w:hAnsi="Times New Roman" w:cs="Times New Roman"/>
          <w:sz w:val="24"/>
          <w:szCs w:val="24"/>
        </w:rPr>
        <w:t>benzoxazinoid</w:t>
      </w:r>
      <w:proofErr w:type="spellEnd"/>
      <w:r>
        <w:rPr>
          <w:rFonts w:ascii="Times New Roman" w:hAnsi="Times New Roman" w:cs="Times New Roman"/>
          <w:sz w:val="24"/>
          <w:szCs w:val="24"/>
        </w:rPr>
        <w:t xml:space="preserve"> biosynthetic pathway are differentially expressed at 30dpa authenticating their protective mechanism and serve as a natural defense against insect pests, fungi and other pathogens (</w:t>
      </w:r>
      <w:r w:rsidRPr="00A33D35">
        <w:rPr>
          <w:rFonts w:ascii="Times New Roman" w:hAnsi="Times New Roman" w:cs="Times New Roman"/>
          <w:color w:val="0000FF"/>
          <w:sz w:val="24"/>
          <w:szCs w:val="24"/>
        </w:rPr>
        <w:t xml:space="preserve">Additional files </w:t>
      </w:r>
      <w:r w:rsidRPr="006B2874">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6B2874">
        <w:rPr>
          <w:rFonts w:ascii="Times New Roman" w:hAnsi="Times New Roman" w:cs="Times New Roman"/>
          <w:color w:val="FF0000"/>
          <w:sz w:val="24"/>
          <w:szCs w:val="24"/>
        </w:rPr>
        <w:t>-</w:t>
      </w:r>
      <w:r>
        <w:rPr>
          <w:rFonts w:ascii="Times New Roman" w:hAnsi="Times New Roman" w:cs="Times New Roman"/>
          <w:color w:val="FF0000"/>
          <w:sz w:val="24"/>
          <w:szCs w:val="24"/>
        </w:rPr>
        <w:t>18</w:t>
      </w:r>
      <w:r>
        <w:rPr>
          <w:rFonts w:ascii="Times New Roman" w:hAnsi="Times New Roman" w:cs="Times New Roman"/>
          <w:sz w:val="24"/>
          <w:szCs w:val="24"/>
        </w:rPr>
        <w:t>).</w:t>
      </w:r>
    </w:p>
    <w:p w:rsidR="00AB4C90" w:rsidRDefault="00AB4C90">
      <w:pPr>
        <w:rPr>
          <w:rFonts w:ascii="Times New Roman" w:hAnsi="Times New Roman" w:cs="Times New Roman"/>
          <w:sz w:val="24"/>
          <w:szCs w:val="24"/>
        </w:rPr>
      </w:pPr>
      <w:r>
        <w:rPr>
          <w:rFonts w:ascii="Times New Roman" w:hAnsi="Times New Roman" w:cs="Times New Roman"/>
          <w:sz w:val="24"/>
          <w:szCs w:val="24"/>
        </w:rPr>
        <w:br w:type="page"/>
      </w:r>
    </w:p>
    <w:p w:rsidR="00EA4C19" w:rsidRDefault="00EA4C19" w:rsidP="00EA4C19">
      <w:pPr>
        <w:spacing w:before="60" w:after="60"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AB4C90" w:rsidRPr="00AB4C90" w:rsidRDefault="00AB4C90" w:rsidP="00AB4C90">
      <w:pPr>
        <w:pStyle w:val="EndNoteBibliography"/>
        <w:spacing w:after="0"/>
        <w:ind w:left="720" w:hanging="720"/>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Pr="00AB4C90">
        <w:t>1.</w:t>
      </w:r>
      <w:r w:rsidRPr="00AB4C90">
        <w:tab/>
        <w:t xml:space="preserve">Woese CR, Olsen GJ, Ibba M, Söll D: </w:t>
      </w:r>
      <w:r w:rsidRPr="00AB4C90">
        <w:rPr>
          <w:b/>
        </w:rPr>
        <w:t>Aminoacyl-tRNA synthetases, the genetic code, and the evolutionary process.</w:t>
      </w:r>
      <w:r w:rsidRPr="00AB4C90">
        <w:t xml:space="preserve"> </w:t>
      </w:r>
      <w:r w:rsidRPr="00AB4C90">
        <w:rPr>
          <w:i/>
        </w:rPr>
        <w:t xml:space="preserve">Microbiology and Molecular Biology Reviews </w:t>
      </w:r>
      <w:r w:rsidRPr="00AB4C90">
        <w:t xml:space="preserve">2000, </w:t>
      </w:r>
      <w:r w:rsidRPr="00AB4C90">
        <w:rPr>
          <w:b/>
        </w:rPr>
        <w:t>64:</w:t>
      </w:r>
      <w:r w:rsidRPr="00AB4C90">
        <w:t>202-236.</w:t>
      </w:r>
    </w:p>
    <w:p w:rsidR="00AB4C90" w:rsidRPr="00AB4C90" w:rsidRDefault="00AB4C90" w:rsidP="00AB4C90">
      <w:pPr>
        <w:pStyle w:val="EndNoteBibliography"/>
        <w:spacing w:after="0"/>
        <w:ind w:left="720" w:hanging="720"/>
      </w:pPr>
      <w:r w:rsidRPr="00AB4C90">
        <w:t>2.</w:t>
      </w:r>
      <w:r w:rsidRPr="00AB4C90">
        <w:tab/>
        <w:t xml:space="preserve">de Pouplana LsR, Schimmel P: </w:t>
      </w:r>
      <w:r w:rsidRPr="00AB4C90">
        <w:rPr>
          <w:b/>
        </w:rPr>
        <w:t>Aminoacyl-tRNA synthetases: potential markers of genetic code development.</w:t>
      </w:r>
      <w:r w:rsidRPr="00AB4C90">
        <w:t xml:space="preserve"> </w:t>
      </w:r>
      <w:r w:rsidRPr="00AB4C90">
        <w:rPr>
          <w:i/>
        </w:rPr>
        <w:t xml:space="preserve">Trends in biochemical sciences </w:t>
      </w:r>
      <w:r w:rsidRPr="00AB4C90">
        <w:t xml:space="preserve">2001, </w:t>
      </w:r>
      <w:r w:rsidRPr="00AB4C90">
        <w:rPr>
          <w:b/>
        </w:rPr>
        <w:t>26:</w:t>
      </w:r>
      <w:r w:rsidRPr="00AB4C90">
        <w:t>591-596.</w:t>
      </w:r>
    </w:p>
    <w:p w:rsidR="00AB4C90" w:rsidRPr="00AB4C90" w:rsidRDefault="00AB4C90" w:rsidP="00AB4C90">
      <w:pPr>
        <w:pStyle w:val="EndNoteBibliography"/>
        <w:spacing w:after="0"/>
        <w:ind w:left="720" w:hanging="720"/>
      </w:pPr>
      <w:r w:rsidRPr="00AB4C90">
        <w:t>3.</w:t>
      </w:r>
      <w:r w:rsidRPr="00AB4C90">
        <w:tab/>
        <w:t xml:space="preserve">Schulman LH: </w:t>
      </w:r>
      <w:r w:rsidRPr="00AB4C90">
        <w:rPr>
          <w:b/>
        </w:rPr>
        <w:t>Recognition of tRNAs by aminoacyl-tRNA synthetases.</w:t>
      </w:r>
      <w:r w:rsidRPr="00AB4C90">
        <w:t xml:space="preserve"> </w:t>
      </w:r>
      <w:r w:rsidRPr="00AB4C90">
        <w:rPr>
          <w:i/>
        </w:rPr>
        <w:t xml:space="preserve">Prog Nucleic Acid Res Mol Biol </w:t>
      </w:r>
      <w:r w:rsidRPr="00AB4C90">
        <w:t xml:space="preserve">1991, </w:t>
      </w:r>
      <w:r w:rsidRPr="00AB4C90">
        <w:rPr>
          <w:b/>
        </w:rPr>
        <w:t>41:</w:t>
      </w:r>
      <w:r w:rsidRPr="00AB4C90">
        <w:t>23-87.</w:t>
      </w:r>
    </w:p>
    <w:p w:rsidR="00AB4C90" w:rsidRPr="00AB4C90" w:rsidRDefault="00AB4C90" w:rsidP="00AB4C90">
      <w:pPr>
        <w:pStyle w:val="EndNoteBibliography"/>
        <w:spacing w:after="0"/>
        <w:ind w:left="720" w:hanging="720"/>
      </w:pPr>
      <w:r w:rsidRPr="00AB4C90">
        <w:t>4.</w:t>
      </w:r>
      <w:r w:rsidRPr="00AB4C90">
        <w:tab/>
        <w:t xml:space="preserve">Cavarelli J, Moras D: </w:t>
      </w:r>
      <w:r w:rsidRPr="00AB4C90">
        <w:rPr>
          <w:b/>
        </w:rPr>
        <w:t>Recognition of tRNAs by aminoacyl-tRNA synthetases.</w:t>
      </w:r>
      <w:r w:rsidRPr="00AB4C90">
        <w:t xml:space="preserve"> </w:t>
      </w:r>
      <w:r w:rsidRPr="00AB4C90">
        <w:rPr>
          <w:i/>
        </w:rPr>
        <w:t xml:space="preserve">The FASEB journal </w:t>
      </w:r>
      <w:r w:rsidRPr="00AB4C90">
        <w:t xml:space="preserve">1993, </w:t>
      </w:r>
      <w:r w:rsidRPr="00AB4C90">
        <w:rPr>
          <w:b/>
        </w:rPr>
        <w:t>7:</w:t>
      </w:r>
      <w:r w:rsidRPr="00AB4C90">
        <w:t>79-86.</w:t>
      </w:r>
    </w:p>
    <w:p w:rsidR="00AB4C90" w:rsidRPr="00AB4C90" w:rsidRDefault="00AB4C90" w:rsidP="00AB4C90">
      <w:pPr>
        <w:pStyle w:val="EndNoteBibliography"/>
        <w:spacing w:after="0"/>
        <w:ind w:left="720" w:hanging="720"/>
      </w:pPr>
      <w:r w:rsidRPr="00AB4C90">
        <w:t>5.</w:t>
      </w:r>
      <w:r w:rsidRPr="00AB4C90">
        <w:tab/>
        <w:t xml:space="preserve">Weil J, Parthier B: </w:t>
      </w:r>
      <w:r w:rsidRPr="00AB4C90">
        <w:rPr>
          <w:b/>
        </w:rPr>
        <w:t>Transfer RNA and aminoacyl-tRNA synthetases in plants.</w:t>
      </w:r>
      <w:r w:rsidRPr="00AB4C90">
        <w:t xml:space="preserve"> In </w:t>
      </w:r>
      <w:r w:rsidRPr="00AB4C90">
        <w:rPr>
          <w:i/>
        </w:rPr>
        <w:t>Nucleic Acids and Proteins in Plants I.</w:t>
      </w:r>
      <w:r w:rsidRPr="00AB4C90">
        <w:t xml:space="preserve"> Springer; 1982: 65-112</w:t>
      </w:r>
    </w:p>
    <w:p w:rsidR="00AB4C90" w:rsidRPr="00AB4C90" w:rsidRDefault="00AB4C90" w:rsidP="00AB4C90">
      <w:pPr>
        <w:pStyle w:val="EndNoteBibliography"/>
        <w:spacing w:after="0"/>
        <w:ind w:left="720" w:hanging="720"/>
      </w:pPr>
      <w:r w:rsidRPr="00AB4C90">
        <w:t>6.</w:t>
      </w:r>
      <w:r w:rsidRPr="00AB4C90">
        <w:tab/>
        <w:t xml:space="preserve">Lea P, Norris R: </w:t>
      </w:r>
      <w:r w:rsidRPr="00AB4C90">
        <w:rPr>
          <w:b/>
        </w:rPr>
        <w:t>tRNA and aminoacyl-tRNA synthetases from plants.</w:t>
      </w:r>
      <w:r w:rsidRPr="00AB4C90">
        <w:t xml:space="preserve"> </w:t>
      </w:r>
      <w:r w:rsidRPr="00AB4C90">
        <w:rPr>
          <w:i/>
        </w:rPr>
        <w:t xml:space="preserve">Phytochemistry </w:t>
      </w:r>
      <w:r w:rsidRPr="00AB4C90">
        <w:t xml:space="preserve">1972, </w:t>
      </w:r>
      <w:r w:rsidRPr="00AB4C90">
        <w:rPr>
          <w:b/>
        </w:rPr>
        <w:t>11:</w:t>
      </w:r>
      <w:r w:rsidRPr="00AB4C90">
        <w:t>2897-2920.</w:t>
      </w:r>
    </w:p>
    <w:p w:rsidR="00AB4C90" w:rsidRPr="00AB4C90" w:rsidRDefault="00AB4C90" w:rsidP="00AB4C90">
      <w:pPr>
        <w:pStyle w:val="EndNoteBibliography"/>
        <w:spacing w:after="0"/>
        <w:ind w:left="720" w:hanging="720"/>
      </w:pPr>
      <w:r w:rsidRPr="00AB4C90">
        <w:t>7.</w:t>
      </w:r>
      <w:r w:rsidRPr="00AB4C90">
        <w:tab/>
        <w:t xml:space="preserve">Jakubowski H, Fersht AR: </w:t>
      </w:r>
      <w:r w:rsidRPr="00AB4C90">
        <w:rPr>
          <w:b/>
        </w:rPr>
        <w:t>Alternative pathways for editing non-cognate amino acids by aminoacyl-tRNA synthetases.</w:t>
      </w:r>
      <w:r w:rsidRPr="00AB4C90">
        <w:t xml:space="preserve"> </w:t>
      </w:r>
      <w:r w:rsidRPr="00AB4C90">
        <w:rPr>
          <w:i/>
        </w:rPr>
        <w:t xml:space="preserve">Nucleic acids research </w:t>
      </w:r>
      <w:r w:rsidRPr="00AB4C90">
        <w:t xml:space="preserve">1981, </w:t>
      </w:r>
      <w:r w:rsidRPr="00AB4C90">
        <w:rPr>
          <w:b/>
        </w:rPr>
        <w:t>9:</w:t>
      </w:r>
      <w:r w:rsidRPr="00AB4C90">
        <w:t>3105-3117.</w:t>
      </w:r>
    </w:p>
    <w:p w:rsidR="00AB4C90" w:rsidRPr="00AB4C90" w:rsidRDefault="00AB4C90" w:rsidP="00AB4C90">
      <w:pPr>
        <w:pStyle w:val="EndNoteBibliography"/>
        <w:spacing w:after="0"/>
        <w:ind w:left="720" w:hanging="720"/>
      </w:pPr>
      <w:r w:rsidRPr="00AB4C90">
        <w:t>8.</w:t>
      </w:r>
      <w:r w:rsidRPr="00AB4C90">
        <w:tab/>
        <w:t xml:space="preserve">Chechetkin V: </w:t>
      </w:r>
      <w:r w:rsidRPr="00AB4C90">
        <w:rPr>
          <w:b/>
        </w:rPr>
        <w:t>Genetic code from tRNA point of view.</w:t>
      </w:r>
      <w:r w:rsidRPr="00AB4C90">
        <w:t xml:space="preserve"> </w:t>
      </w:r>
      <w:r w:rsidRPr="00AB4C90">
        <w:rPr>
          <w:i/>
        </w:rPr>
        <w:t xml:space="preserve">Journal of theoretical biology </w:t>
      </w:r>
      <w:r w:rsidRPr="00AB4C90">
        <w:t xml:space="preserve">2006, </w:t>
      </w:r>
      <w:r w:rsidRPr="00AB4C90">
        <w:rPr>
          <w:b/>
        </w:rPr>
        <w:t>242:</w:t>
      </w:r>
      <w:r w:rsidRPr="00AB4C90">
        <w:t>922-934.</w:t>
      </w:r>
    </w:p>
    <w:p w:rsidR="00AB4C90" w:rsidRPr="00AB4C90" w:rsidRDefault="00AB4C90" w:rsidP="00AB4C90">
      <w:pPr>
        <w:pStyle w:val="EndNoteBibliography"/>
        <w:spacing w:after="0"/>
        <w:ind w:left="720" w:hanging="720"/>
      </w:pPr>
      <w:r w:rsidRPr="00AB4C90">
        <w:t>9.</w:t>
      </w:r>
      <w:r w:rsidRPr="00AB4C90">
        <w:tab/>
        <w:t xml:space="preserve">Brown JR, Doolittle WF: </w:t>
      </w:r>
      <w:r w:rsidRPr="00AB4C90">
        <w:rPr>
          <w:b/>
        </w:rPr>
        <w:t>Root of the universal tree of life based on ancient aminoacyl-tRNA synthetase gene duplications.</w:t>
      </w:r>
      <w:r w:rsidRPr="00AB4C90">
        <w:t xml:space="preserve"> </w:t>
      </w:r>
      <w:r w:rsidRPr="00AB4C90">
        <w:rPr>
          <w:i/>
        </w:rPr>
        <w:t xml:space="preserve">Proceedings of the National Academy of Sciences </w:t>
      </w:r>
      <w:r w:rsidRPr="00AB4C90">
        <w:t xml:space="preserve">1995, </w:t>
      </w:r>
      <w:r w:rsidRPr="00AB4C90">
        <w:rPr>
          <w:b/>
        </w:rPr>
        <w:t>92:</w:t>
      </w:r>
      <w:r w:rsidRPr="00AB4C90">
        <w:t>2441-2445.</w:t>
      </w:r>
    </w:p>
    <w:p w:rsidR="00AB4C90" w:rsidRPr="00AB4C90" w:rsidRDefault="00AB4C90" w:rsidP="00AB4C90">
      <w:pPr>
        <w:pStyle w:val="EndNoteBibliography"/>
        <w:spacing w:after="0"/>
        <w:ind w:left="720" w:hanging="720"/>
      </w:pPr>
      <w:r w:rsidRPr="00AB4C90">
        <w:t>10.</w:t>
      </w:r>
      <w:r w:rsidRPr="00AB4C90">
        <w:tab/>
        <w:t xml:space="preserve">Pfeifer M, Kugler KG, Sandve SR, Zhan B, Rudi H, Hvidsten TR, Mayer KF, Olsen O-A, Consortium IWGS: </w:t>
      </w:r>
      <w:r w:rsidRPr="00AB4C90">
        <w:rPr>
          <w:b/>
        </w:rPr>
        <w:t>Genome interplay in the grain transcriptome of hexaploid bread wheat.</w:t>
      </w:r>
      <w:r w:rsidRPr="00AB4C90">
        <w:t xml:space="preserve"> </w:t>
      </w:r>
      <w:r w:rsidRPr="00AB4C90">
        <w:rPr>
          <w:i/>
        </w:rPr>
        <w:t xml:space="preserve">Science </w:t>
      </w:r>
      <w:r w:rsidRPr="00AB4C90">
        <w:t xml:space="preserve">2014, </w:t>
      </w:r>
      <w:r w:rsidRPr="00AB4C90">
        <w:rPr>
          <w:b/>
        </w:rPr>
        <w:t>345:</w:t>
      </w:r>
      <w:r w:rsidRPr="00AB4C90">
        <w:t>1250091.</w:t>
      </w:r>
    </w:p>
    <w:p w:rsidR="00AB4C90" w:rsidRPr="00AB4C90" w:rsidRDefault="00AB4C90" w:rsidP="00AB4C90">
      <w:pPr>
        <w:pStyle w:val="EndNoteBibliography"/>
        <w:spacing w:after="0"/>
        <w:ind w:left="720" w:hanging="720"/>
      </w:pPr>
      <w:r w:rsidRPr="00AB4C90">
        <w:t>11.</w:t>
      </w:r>
      <w:r w:rsidRPr="00AB4C90">
        <w:tab/>
        <w:t xml:space="preserve">Agris PF, Vendeix FA, Graham WD: </w:t>
      </w:r>
      <w:r w:rsidRPr="00AB4C90">
        <w:rPr>
          <w:b/>
        </w:rPr>
        <w:t>tRNA’s wobble decoding of the genome: 40 years of modification.</w:t>
      </w:r>
      <w:r w:rsidRPr="00AB4C90">
        <w:t xml:space="preserve"> </w:t>
      </w:r>
      <w:r w:rsidRPr="00AB4C90">
        <w:rPr>
          <w:i/>
        </w:rPr>
        <w:t xml:space="preserve">Journal of molecular biology </w:t>
      </w:r>
      <w:r w:rsidRPr="00AB4C90">
        <w:t xml:space="preserve">2007, </w:t>
      </w:r>
      <w:r w:rsidRPr="00AB4C90">
        <w:rPr>
          <w:b/>
        </w:rPr>
        <w:t>366:</w:t>
      </w:r>
      <w:r w:rsidRPr="00AB4C90">
        <w:t>1-13.</w:t>
      </w:r>
    </w:p>
    <w:p w:rsidR="00AB4C90" w:rsidRPr="00AB4C90" w:rsidRDefault="00AB4C90" w:rsidP="00AB4C90">
      <w:pPr>
        <w:pStyle w:val="EndNoteBibliography"/>
        <w:spacing w:after="0"/>
        <w:ind w:left="720" w:hanging="720"/>
      </w:pPr>
      <w:r w:rsidRPr="00AB4C90">
        <w:t>12.</w:t>
      </w:r>
      <w:r w:rsidRPr="00AB4C90">
        <w:tab/>
        <w:t xml:space="preserve">Zrenner R, Stitt M, Sonnewald U, Boldt R: </w:t>
      </w:r>
      <w:r w:rsidRPr="00AB4C90">
        <w:rPr>
          <w:b/>
        </w:rPr>
        <w:t>Pyrimidine and purine biosynthesis and degradation in plants.</w:t>
      </w:r>
      <w:r w:rsidRPr="00AB4C90">
        <w:t xml:space="preserve"> </w:t>
      </w:r>
      <w:r w:rsidRPr="00AB4C90">
        <w:rPr>
          <w:i/>
        </w:rPr>
        <w:t xml:space="preserve">Annu Rev Plant Biol </w:t>
      </w:r>
      <w:r w:rsidRPr="00AB4C90">
        <w:t xml:space="preserve">2006, </w:t>
      </w:r>
      <w:r w:rsidRPr="00AB4C90">
        <w:rPr>
          <w:b/>
        </w:rPr>
        <w:t>57:</w:t>
      </w:r>
      <w:r w:rsidRPr="00AB4C90">
        <w:t>805-836.</w:t>
      </w:r>
    </w:p>
    <w:p w:rsidR="00AB4C90" w:rsidRPr="00AB4C90" w:rsidRDefault="00AB4C90" w:rsidP="00AB4C90">
      <w:pPr>
        <w:pStyle w:val="EndNoteBibliography"/>
        <w:spacing w:after="0"/>
        <w:ind w:left="720" w:hanging="720"/>
      </w:pPr>
      <w:r w:rsidRPr="00AB4C90">
        <w:t>13.</w:t>
      </w:r>
      <w:r w:rsidRPr="00AB4C90">
        <w:tab/>
        <w:t xml:space="preserve">Azevedo R, Lancien M, Lea P: </w:t>
      </w:r>
      <w:r w:rsidRPr="00AB4C90">
        <w:rPr>
          <w:b/>
        </w:rPr>
        <w:t>The aspartic acid metabolic pathway, an exciting and essential pathway in plants.</w:t>
      </w:r>
      <w:r w:rsidRPr="00AB4C90">
        <w:t xml:space="preserve"> </w:t>
      </w:r>
      <w:r w:rsidRPr="00AB4C90">
        <w:rPr>
          <w:i/>
        </w:rPr>
        <w:t xml:space="preserve">Amino acids </w:t>
      </w:r>
      <w:r w:rsidRPr="00AB4C90">
        <w:t xml:space="preserve">2006, </w:t>
      </w:r>
      <w:r w:rsidRPr="00AB4C90">
        <w:rPr>
          <w:b/>
        </w:rPr>
        <w:t>30:</w:t>
      </w:r>
      <w:r w:rsidRPr="00AB4C90">
        <w:t>143-162.</w:t>
      </w:r>
    </w:p>
    <w:p w:rsidR="00AB4C90" w:rsidRPr="00AB4C90" w:rsidRDefault="00AB4C90" w:rsidP="00AB4C90">
      <w:pPr>
        <w:pStyle w:val="EndNoteBibliography"/>
        <w:spacing w:after="0"/>
        <w:ind w:left="720" w:hanging="720"/>
      </w:pPr>
      <w:r w:rsidRPr="00AB4C90">
        <w:t>14.</w:t>
      </w:r>
      <w:r w:rsidRPr="00AB4C90">
        <w:tab/>
        <w:t xml:space="preserve">Laplante M, Sabatini DM: </w:t>
      </w:r>
      <w:r w:rsidRPr="00AB4C90">
        <w:rPr>
          <w:b/>
        </w:rPr>
        <w:t>mTOR signaling in growth control and disease.</w:t>
      </w:r>
      <w:r w:rsidRPr="00AB4C90">
        <w:t xml:space="preserve"> </w:t>
      </w:r>
      <w:r w:rsidRPr="00AB4C90">
        <w:rPr>
          <w:i/>
        </w:rPr>
        <w:t xml:space="preserve">Cell </w:t>
      </w:r>
      <w:r w:rsidRPr="00AB4C90">
        <w:t xml:space="preserve">2012, </w:t>
      </w:r>
      <w:r w:rsidRPr="00AB4C90">
        <w:rPr>
          <w:b/>
        </w:rPr>
        <w:t>149:</w:t>
      </w:r>
      <w:r w:rsidRPr="00AB4C90">
        <w:t>274-293.</w:t>
      </w:r>
    </w:p>
    <w:p w:rsidR="00AB4C90" w:rsidRPr="00AB4C90" w:rsidRDefault="00AB4C90" w:rsidP="00AB4C90">
      <w:pPr>
        <w:pStyle w:val="EndNoteBibliography"/>
        <w:spacing w:after="0"/>
        <w:ind w:left="720" w:hanging="720"/>
      </w:pPr>
      <w:r w:rsidRPr="00AB4C90">
        <w:t>15.</w:t>
      </w:r>
      <w:r w:rsidRPr="00AB4C90">
        <w:tab/>
        <w:t xml:space="preserve">Asnaghi L, Bruno P, Priulla M, Nicolin A: </w:t>
      </w:r>
      <w:r w:rsidRPr="00AB4C90">
        <w:rPr>
          <w:b/>
        </w:rPr>
        <w:t>mTOR: a protein kinase switching between life and death.</w:t>
      </w:r>
      <w:r w:rsidRPr="00AB4C90">
        <w:t xml:space="preserve"> </w:t>
      </w:r>
      <w:r w:rsidRPr="00AB4C90">
        <w:rPr>
          <w:i/>
        </w:rPr>
        <w:t xml:space="preserve">Pharmacological Research </w:t>
      </w:r>
      <w:r w:rsidRPr="00AB4C90">
        <w:t xml:space="preserve">2004, </w:t>
      </w:r>
      <w:r w:rsidRPr="00AB4C90">
        <w:rPr>
          <w:b/>
        </w:rPr>
        <w:t>50:</w:t>
      </w:r>
      <w:r w:rsidRPr="00AB4C90">
        <w:t>545-549.</w:t>
      </w:r>
    </w:p>
    <w:p w:rsidR="00AB4C90" w:rsidRPr="00AB4C90" w:rsidRDefault="00AB4C90" w:rsidP="00AB4C90">
      <w:pPr>
        <w:pStyle w:val="EndNoteBibliography"/>
        <w:spacing w:after="0"/>
        <w:ind w:left="720" w:hanging="720"/>
      </w:pPr>
      <w:r w:rsidRPr="00AB4C90">
        <w:t>16.</w:t>
      </w:r>
      <w:r w:rsidRPr="00AB4C90">
        <w:tab/>
        <w:t xml:space="preserve">Herrmann KM: </w:t>
      </w:r>
      <w:r w:rsidRPr="00AB4C90">
        <w:rPr>
          <w:b/>
        </w:rPr>
        <w:t>The shikimate pathway: early steps in the biosynthesis of aromatic compounds.</w:t>
      </w:r>
      <w:r w:rsidRPr="00AB4C90">
        <w:t xml:space="preserve"> </w:t>
      </w:r>
      <w:r w:rsidRPr="00AB4C90">
        <w:rPr>
          <w:i/>
        </w:rPr>
        <w:t xml:space="preserve">The Plant Cell </w:t>
      </w:r>
      <w:r w:rsidRPr="00AB4C90">
        <w:t xml:space="preserve">1995, </w:t>
      </w:r>
      <w:r w:rsidRPr="00AB4C90">
        <w:rPr>
          <w:b/>
        </w:rPr>
        <w:t>7:</w:t>
      </w:r>
      <w:r w:rsidRPr="00AB4C90">
        <w:t>907-919.</w:t>
      </w:r>
    </w:p>
    <w:p w:rsidR="00AB4C90" w:rsidRPr="00AB4C90" w:rsidRDefault="00AB4C90" w:rsidP="00AB4C90">
      <w:pPr>
        <w:pStyle w:val="EndNoteBibliography"/>
        <w:spacing w:after="0"/>
        <w:ind w:left="720" w:hanging="720"/>
      </w:pPr>
      <w:r w:rsidRPr="00AB4C90">
        <w:t>17.</w:t>
      </w:r>
      <w:r w:rsidRPr="00AB4C90">
        <w:tab/>
        <w:t xml:space="preserve">Dudareva N: </w:t>
      </w:r>
      <w:r w:rsidRPr="00AB4C90">
        <w:rPr>
          <w:b/>
        </w:rPr>
        <w:t>Aromatic Amino Acid Network: Biosynthesis, Regulation and Transport.</w:t>
      </w:r>
      <w:r w:rsidRPr="00AB4C90">
        <w:t xml:space="preserve"> </w:t>
      </w:r>
      <w:r w:rsidRPr="00AB4C90">
        <w:rPr>
          <w:i/>
        </w:rPr>
        <w:t xml:space="preserve">The FASEB Journal </w:t>
      </w:r>
      <w:r w:rsidRPr="00AB4C90">
        <w:t xml:space="preserve">2015, </w:t>
      </w:r>
      <w:r w:rsidRPr="00AB4C90">
        <w:rPr>
          <w:b/>
        </w:rPr>
        <w:t>29:</w:t>
      </w:r>
      <w:r w:rsidRPr="00AB4C90">
        <w:t>103.102.</w:t>
      </w:r>
    </w:p>
    <w:p w:rsidR="00AB4C90" w:rsidRPr="00AB4C90" w:rsidRDefault="00AB4C90" w:rsidP="00AB4C90">
      <w:pPr>
        <w:pStyle w:val="EndNoteBibliography"/>
        <w:spacing w:after="0"/>
        <w:ind w:left="720" w:hanging="720"/>
      </w:pPr>
      <w:r w:rsidRPr="00AB4C90">
        <w:t>18.</w:t>
      </w:r>
      <w:r w:rsidRPr="00AB4C90">
        <w:tab/>
        <w:t xml:space="preserve">Kirma M, Araújo WL, Fernie AR, Galili G: </w:t>
      </w:r>
      <w:r w:rsidRPr="00AB4C90">
        <w:rPr>
          <w:b/>
        </w:rPr>
        <w:t>The multifaceted role of aspartate-family amino acids in plant metabolism.</w:t>
      </w:r>
      <w:r w:rsidRPr="00AB4C90">
        <w:t xml:space="preserve"> </w:t>
      </w:r>
      <w:r w:rsidRPr="00AB4C90">
        <w:rPr>
          <w:i/>
        </w:rPr>
        <w:t xml:space="preserve">Journal of experimental botany </w:t>
      </w:r>
      <w:r w:rsidRPr="00AB4C90">
        <w:t>2012</w:t>
      </w:r>
      <w:r w:rsidRPr="00AB4C90">
        <w:rPr>
          <w:b/>
        </w:rPr>
        <w:t>:</w:t>
      </w:r>
      <w:r w:rsidRPr="00AB4C90">
        <w:t>ers119.</w:t>
      </w:r>
    </w:p>
    <w:p w:rsidR="00AB4C90" w:rsidRPr="00AB4C90" w:rsidRDefault="00AB4C90" w:rsidP="00AB4C90">
      <w:pPr>
        <w:pStyle w:val="EndNoteBibliography"/>
        <w:spacing w:after="0"/>
        <w:ind w:left="720" w:hanging="720"/>
      </w:pPr>
      <w:r w:rsidRPr="00AB4C90">
        <w:t>19.</w:t>
      </w:r>
      <w:r w:rsidRPr="00AB4C90">
        <w:tab/>
        <w:t xml:space="preserve">Hildebrandt TM, Nesi AN, Araújo WL, Braun H-P: </w:t>
      </w:r>
      <w:r w:rsidRPr="00AB4C90">
        <w:rPr>
          <w:b/>
        </w:rPr>
        <w:t>Amino acid catabolism in plants.</w:t>
      </w:r>
      <w:r w:rsidRPr="00AB4C90">
        <w:t xml:space="preserve"> </w:t>
      </w:r>
      <w:r w:rsidRPr="00AB4C90">
        <w:rPr>
          <w:i/>
        </w:rPr>
        <w:t xml:space="preserve">Molecular plant </w:t>
      </w:r>
      <w:r w:rsidRPr="00AB4C90">
        <w:t xml:space="preserve">2015, </w:t>
      </w:r>
      <w:r w:rsidRPr="00AB4C90">
        <w:rPr>
          <w:b/>
        </w:rPr>
        <w:t>8:</w:t>
      </w:r>
      <w:r w:rsidRPr="00AB4C90">
        <w:t>1563-1579.</w:t>
      </w:r>
    </w:p>
    <w:p w:rsidR="00AB4C90" w:rsidRPr="00AB4C90" w:rsidRDefault="00AB4C90" w:rsidP="00AB4C90">
      <w:pPr>
        <w:pStyle w:val="EndNoteBibliography"/>
        <w:spacing w:after="0"/>
        <w:ind w:left="720" w:hanging="720"/>
      </w:pPr>
      <w:r w:rsidRPr="00AB4C90">
        <w:t>20.</w:t>
      </w:r>
      <w:r w:rsidRPr="00AB4C90">
        <w:tab/>
        <w:t xml:space="preserve">Jander G, Joshi V: </w:t>
      </w:r>
      <w:r w:rsidRPr="00AB4C90">
        <w:rPr>
          <w:b/>
        </w:rPr>
        <w:t>Aspartate-derived amino acid biosynthesis in Arabidopsis thaliana.</w:t>
      </w:r>
      <w:r w:rsidRPr="00AB4C90">
        <w:t xml:space="preserve"> </w:t>
      </w:r>
      <w:r w:rsidRPr="00AB4C90">
        <w:rPr>
          <w:i/>
        </w:rPr>
        <w:t xml:space="preserve">The Arabidopsis book/American Society of Plant Biologists </w:t>
      </w:r>
      <w:r w:rsidRPr="00AB4C90">
        <w:t xml:space="preserve">2009, </w:t>
      </w:r>
      <w:r w:rsidRPr="00AB4C90">
        <w:rPr>
          <w:b/>
        </w:rPr>
        <w:t>7:</w:t>
      </w:r>
      <w:r w:rsidRPr="00AB4C90">
        <w:t>e0121.</w:t>
      </w:r>
    </w:p>
    <w:p w:rsidR="00AB4C90" w:rsidRPr="00AB4C90" w:rsidRDefault="00AB4C90" w:rsidP="00AB4C90">
      <w:pPr>
        <w:pStyle w:val="EndNoteBibliography"/>
        <w:spacing w:after="0"/>
        <w:ind w:left="720" w:hanging="720"/>
      </w:pPr>
      <w:r w:rsidRPr="00AB4C90">
        <w:t>21.</w:t>
      </w:r>
      <w:r w:rsidRPr="00AB4C90">
        <w:tab/>
        <w:t xml:space="preserve">Locasale JW: </w:t>
      </w:r>
      <w:r w:rsidRPr="00AB4C90">
        <w:rPr>
          <w:b/>
        </w:rPr>
        <w:t>Serine, glycine and one-carbon units: cancer metabolism in full circle.</w:t>
      </w:r>
      <w:r w:rsidRPr="00AB4C90">
        <w:t xml:space="preserve"> </w:t>
      </w:r>
      <w:r w:rsidRPr="00AB4C90">
        <w:rPr>
          <w:i/>
        </w:rPr>
        <w:t xml:space="preserve">Nature Reviews Cancer </w:t>
      </w:r>
      <w:r w:rsidRPr="00AB4C90">
        <w:t xml:space="preserve">2013, </w:t>
      </w:r>
      <w:r w:rsidRPr="00AB4C90">
        <w:rPr>
          <w:b/>
        </w:rPr>
        <w:t>13:</w:t>
      </w:r>
      <w:r w:rsidRPr="00AB4C90">
        <w:t>572-583.</w:t>
      </w:r>
    </w:p>
    <w:p w:rsidR="00AB4C90" w:rsidRPr="00AB4C90" w:rsidRDefault="00AB4C90" w:rsidP="00AB4C90">
      <w:pPr>
        <w:pStyle w:val="EndNoteBibliography"/>
        <w:spacing w:after="0"/>
        <w:ind w:left="720" w:hanging="720"/>
      </w:pPr>
      <w:r w:rsidRPr="00AB4C90">
        <w:t>22.</w:t>
      </w:r>
      <w:r w:rsidRPr="00AB4C90">
        <w:tab/>
        <w:t xml:space="preserve">Foyer CH, Halliwell B: </w:t>
      </w:r>
      <w:r w:rsidRPr="00AB4C90">
        <w:rPr>
          <w:b/>
        </w:rPr>
        <w:t>The presence of glutathione and glutathione reductase in chloroplasts: a proposed role in ascorbic acid metabolism.</w:t>
      </w:r>
      <w:r w:rsidRPr="00AB4C90">
        <w:t xml:space="preserve"> </w:t>
      </w:r>
      <w:r w:rsidRPr="00AB4C90">
        <w:rPr>
          <w:i/>
        </w:rPr>
        <w:t xml:space="preserve">Planta </w:t>
      </w:r>
      <w:r w:rsidRPr="00AB4C90">
        <w:t xml:space="preserve">1976, </w:t>
      </w:r>
      <w:r w:rsidRPr="00AB4C90">
        <w:rPr>
          <w:b/>
        </w:rPr>
        <w:t>133:</w:t>
      </w:r>
      <w:r w:rsidRPr="00AB4C90">
        <w:t>21-25.</w:t>
      </w:r>
    </w:p>
    <w:p w:rsidR="00AB4C90" w:rsidRPr="00AB4C90" w:rsidRDefault="00AB4C90" w:rsidP="00AB4C90">
      <w:pPr>
        <w:pStyle w:val="EndNoteBibliography"/>
        <w:spacing w:after="0"/>
        <w:ind w:left="720" w:hanging="720"/>
      </w:pPr>
      <w:r w:rsidRPr="00AB4C90">
        <w:t>23.</w:t>
      </w:r>
      <w:r w:rsidRPr="00AB4C90">
        <w:tab/>
        <w:t xml:space="preserve">Rennenberg H, Brunold C: </w:t>
      </w:r>
      <w:r w:rsidRPr="00AB4C90">
        <w:rPr>
          <w:b/>
        </w:rPr>
        <w:t>Significance of glutathione metabolism in plants under stress.</w:t>
      </w:r>
      <w:r w:rsidRPr="00AB4C90">
        <w:t xml:space="preserve"> In </w:t>
      </w:r>
      <w:r w:rsidRPr="00AB4C90">
        <w:rPr>
          <w:i/>
        </w:rPr>
        <w:t>Progress in botany.</w:t>
      </w:r>
      <w:r w:rsidRPr="00AB4C90">
        <w:t xml:space="preserve"> Springer; 1994: 142-156</w:t>
      </w:r>
    </w:p>
    <w:p w:rsidR="00AB4C90" w:rsidRPr="00AB4C90" w:rsidRDefault="00AB4C90" w:rsidP="00AB4C90">
      <w:pPr>
        <w:pStyle w:val="EndNoteBibliography"/>
        <w:spacing w:after="0"/>
        <w:ind w:left="720" w:hanging="720"/>
      </w:pPr>
      <w:r w:rsidRPr="00AB4C90">
        <w:lastRenderedPageBreak/>
        <w:t>24.</w:t>
      </w:r>
      <w:r w:rsidRPr="00AB4C90">
        <w:tab/>
        <w:t xml:space="preserve">Forde BG, Lea PJ: </w:t>
      </w:r>
      <w:r w:rsidRPr="00AB4C90">
        <w:rPr>
          <w:b/>
        </w:rPr>
        <w:t>Glutamate in plants: metabolism, regulation, and signalling.</w:t>
      </w:r>
      <w:r w:rsidRPr="00AB4C90">
        <w:t xml:space="preserve"> </w:t>
      </w:r>
      <w:r w:rsidRPr="00AB4C90">
        <w:rPr>
          <w:i/>
        </w:rPr>
        <w:t xml:space="preserve">Journal of Experimental Botany </w:t>
      </w:r>
      <w:r w:rsidRPr="00AB4C90">
        <w:t xml:space="preserve">2007, </w:t>
      </w:r>
      <w:r w:rsidRPr="00AB4C90">
        <w:rPr>
          <w:b/>
        </w:rPr>
        <w:t>58:</w:t>
      </w:r>
      <w:r w:rsidRPr="00AB4C90">
        <w:t>2339-2358.</w:t>
      </w:r>
    </w:p>
    <w:p w:rsidR="00AB4C90" w:rsidRPr="00AB4C90" w:rsidRDefault="00AB4C90" w:rsidP="00AB4C90">
      <w:pPr>
        <w:pStyle w:val="EndNoteBibliography"/>
        <w:spacing w:after="0"/>
        <w:ind w:left="720" w:hanging="720"/>
      </w:pPr>
      <w:r w:rsidRPr="00AB4C90">
        <w:t>25.</w:t>
      </w:r>
      <w:r w:rsidRPr="00AB4C90">
        <w:tab/>
        <w:t xml:space="preserve">Michaeli S, Fromm H: </w:t>
      </w:r>
      <w:r w:rsidRPr="00AB4C90">
        <w:rPr>
          <w:b/>
        </w:rPr>
        <w:t>Closing the Loop on the GABA Shunt in Plants: Are GABA metabolism and signaling entwined?</w:t>
      </w:r>
      <w:r w:rsidRPr="00AB4C90">
        <w:t xml:space="preserve"> </w:t>
      </w:r>
      <w:r w:rsidRPr="00AB4C90">
        <w:rPr>
          <w:i/>
        </w:rPr>
        <w:t xml:space="preserve">Frontiers in Plant Science </w:t>
      </w:r>
      <w:r w:rsidRPr="00AB4C90">
        <w:t xml:space="preserve">2015, </w:t>
      </w:r>
      <w:r w:rsidRPr="00AB4C90">
        <w:rPr>
          <w:b/>
        </w:rPr>
        <w:t>6:</w:t>
      </w:r>
      <w:r w:rsidRPr="00AB4C90">
        <w:t>419.</w:t>
      </w:r>
    </w:p>
    <w:p w:rsidR="00AB4C90" w:rsidRPr="00AB4C90" w:rsidRDefault="00AB4C90" w:rsidP="00AB4C90">
      <w:pPr>
        <w:pStyle w:val="EndNoteBibliography"/>
        <w:spacing w:after="0"/>
        <w:ind w:left="720" w:hanging="720"/>
      </w:pPr>
      <w:r w:rsidRPr="00AB4C90">
        <w:t>26.</w:t>
      </w:r>
      <w:r w:rsidRPr="00AB4C90">
        <w:tab/>
        <w:t xml:space="preserve">Blumenthal S, Hendrickson H, Abrol Y, Conn EE: </w:t>
      </w:r>
      <w:r w:rsidRPr="00AB4C90">
        <w:rPr>
          <w:b/>
        </w:rPr>
        <w:t>Cyanide metabolism in higher plants III. The biosynthesis of β-cyanoalanine.</w:t>
      </w:r>
      <w:r w:rsidRPr="00AB4C90">
        <w:t xml:space="preserve"> </w:t>
      </w:r>
      <w:r w:rsidRPr="00AB4C90">
        <w:rPr>
          <w:i/>
        </w:rPr>
        <w:t xml:space="preserve">Journal of Biological Chemistry </w:t>
      </w:r>
      <w:r w:rsidRPr="00AB4C90">
        <w:t xml:space="preserve">1968, </w:t>
      </w:r>
      <w:r w:rsidRPr="00AB4C90">
        <w:rPr>
          <w:b/>
        </w:rPr>
        <w:t>243:</w:t>
      </w:r>
      <w:r w:rsidRPr="00AB4C90">
        <w:t>5302-5307.</w:t>
      </w:r>
    </w:p>
    <w:p w:rsidR="00AB4C90" w:rsidRPr="00AB4C90" w:rsidRDefault="00AB4C90" w:rsidP="00AB4C90">
      <w:pPr>
        <w:pStyle w:val="EndNoteBibliography"/>
        <w:spacing w:after="0"/>
        <w:ind w:left="720" w:hanging="720"/>
      </w:pPr>
      <w:r w:rsidRPr="00AB4C90">
        <w:t>27.</w:t>
      </w:r>
      <w:r w:rsidRPr="00AB4C90">
        <w:tab/>
        <w:t xml:space="preserve">Szabados L, Savouré A: </w:t>
      </w:r>
      <w:r w:rsidRPr="00AB4C90">
        <w:rPr>
          <w:b/>
        </w:rPr>
        <w:t>Proline: a multifunctional amino acid.</w:t>
      </w:r>
      <w:r w:rsidRPr="00AB4C90">
        <w:t xml:space="preserve"> </w:t>
      </w:r>
      <w:r w:rsidRPr="00AB4C90">
        <w:rPr>
          <w:i/>
        </w:rPr>
        <w:t xml:space="preserve">Trends in plant science </w:t>
      </w:r>
      <w:r w:rsidRPr="00AB4C90">
        <w:t xml:space="preserve">2010, </w:t>
      </w:r>
      <w:r w:rsidRPr="00AB4C90">
        <w:rPr>
          <w:b/>
        </w:rPr>
        <w:t>15:</w:t>
      </w:r>
      <w:r w:rsidRPr="00AB4C90">
        <w:t>89-97.</w:t>
      </w:r>
    </w:p>
    <w:p w:rsidR="00AB4C90" w:rsidRPr="00AB4C90" w:rsidRDefault="00AB4C90" w:rsidP="00AB4C90">
      <w:pPr>
        <w:pStyle w:val="EndNoteBibliography"/>
        <w:spacing w:after="0"/>
        <w:ind w:left="720" w:hanging="720"/>
      </w:pPr>
      <w:r w:rsidRPr="00AB4C90">
        <w:t>28.</w:t>
      </w:r>
      <w:r w:rsidRPr="00AB4C90">
        <w:tab/>
        <w:t xml:space="preserve">Slocum RD: </w:t>
      </w:r>
      <w:r w:rsidRPr="00AB4C90">
        <w:rPr>
          <w:b/>
        </w:rPr>
        <w:t>Genes, enzymes and regulation of arginine biosynthesis in plants.</w:t>
      </w:r>
      <w:r w:rsidRPr="00AB4C90">
        <w:t xml:space="preserve"> </w:t>
      </w:r>
      <w:r w:rsidRPr="00AB4C90">
        <w:rPr>
          <w:i/>
        </w:rPr>
        <w:t xml:space="preserve">Plant Physiology and Biochemistry </w:t>
      </w:r>
      <w:r w:rsidRPr="00AB4C90">
        <w:t xml:space="preserve">2005, </w:t>
      </w:r>
      <w:r w:rsidRPr="00AB4C90">
        <w:rPr>
          <w:b/>
        </w:rPr>
        <w:t>43:</w:t>
      </w:r>
      <w:r w:rsidRPr="00AB4C90">
        <w:t>729-745.</w:t>
      </w:r>
    </w:p>
    <w:p w:rsidR="00AB4C90" w:rsidRPr="00AB4C90" w:rsidRDefault="00AB4C90" w:rsidP="00AB4C90">
      <w:pPr>
        <w:pStyle w:val="EndNoteBibliography"/>
        <w:spacing w:after="0"/>
        <w:ind w:left="720" w:hanging="720"/>
      </w:pPr>
      <w:r w:rsidRPr="00AB4C90">
        <w:t>29.</w:t>
      </w:r>
      <w:r w:rsidRPr="00AB4C90">
        <w:tab/>
        <w:t xml:space="preserve">Kishor PK, Sangam S, Amrutha R, Laxmi PS, Naidu K, Rao K, Rao S, Reddy K, Theriappan P, Sreenivasulu N: </w:t>
      </w:r>
      <w:r w:rsidRPr="00AB4C90">
        <w:rPr>
          <w:b/>
        </w:rPr>
        <w:t>Regulation of proline biosynthesis, degradation, uptake and transport in higher plants: its implications in plant growth and abiotic stress tolerance.</w:t>
      </w:r>
      <w:r w:rsidRPr="00AB4C90">
        <w:t xml:space="preserve"> </w:t>
      </w:r>
      <w:r w:rsidRPr="00AB4C90">
        <w:rPr>
          <w:i/>
        </w:rPr>
        <w:t xml:space="preserve">Curr Sci </w:t>
      </w:r>
      <w:r w:rsidRPr="00AB4C90">
        <w:t xml:space="preserve">2005, </w:t>
      </w:r>
      <w:r w:rsidRPr="00AB4C90">
        <w:rPr>
          <w:b/>
        </w:rPr>
        <w:t>88:</w:t>
      </w:r>
      <w:r w:rsidRPr="00AB4C90">
        <w:t>424-438.</w:t>
      </w:r>
    </w:p>
    <w:p w:rsidR="00AB4C90" w:rsidRPr="00AB4C90" w:rsidRDefault="00AB4C90" w:rsidP="00AB4C90">
      <w:pPr>
        <w:pStyle w:val="EndNoteBibliography"/>
        <w:spacing w:after="0"/>
        <w:ind w:left="720" w:hanging="720"/>
      </w:pPr>
      <w:r w:rsidRPr="00AB4C90">
        <w:t>30.</w:t>
      </w:r>
      <w:r w:rsidRPr="00AB4C90">
        <w:tab/>
        <w:t xml:space="preserve">Delauney AJ, Verma DPS: </w:t>
      </w:r>
      <w:r w:rsidRPr="00AB4C90">
        <w:rPr>
          <w:b/>
        </w:rPr>
        <w:t>Proline biosynthesis and osmoregulation in plants.</w:t>
      </w:r>
      <w:r w:rsidRPr="00AB4C90">
        <w:t xml:space="preserve"> </w:t>
      </w:r>
      <w:r w:rsidRPr="00AB4C90">
        <w:rPr>
          <w:i/>
        </w:rPr>
        <w:t xml:space="preserve">The plant journal </w:t>
      </w:r>
      <w:r w:rsidRPr="00AB4C90">
        <w:t xml:space="preserve">1993, </w:t>
      </w:r>
      <w:r w:rsidRPr="00AB4C90">
        <w:rPr>
          <w:b/>
        </w:rPr>
        <w:t>4:</w:t>
      </w:r>
      <w:r w:rsidRPr="00AB4C90">
        <w:t>215-223.</w:t>
      </w:r>
    </w:p>
    <w:p w:rsidR="00AB4C90" w:rsidRPr="00AB4C90" w:rsidRDefault="00AB4C90" w:rsidP="00AB4C90">
      <w:pPr>
        <w:pStyle w:val="EndNoteBibliography"/>
        <w:spacing w:after="0"/>
        <w:ind w:left="720" w:hanging="720"/>
      </w:pPr>
      <w:r w:rsidRPr="00AB4C90">
        <w:t>31.</w:t>
      </w:r>
      <w:r w:rsidRPr="00AB4C90">
        <w:tab/>
        <w:t xml:space="preserve">Rangan P, Subramani R, Kumar R, Singh AK, Singh R: </w:t>
      </w:r>
      <w:r w:rsidRPr="00AB4C90">
        <w:rPr>
          <w:b/>
        </w:rPr>
        <w:t>Recent advances in polyamine metabolism and abiotic stress tolerance.</w:t>
      </w:r>
      <w:r w:rsidRPr="00AB4C90">
        <w:t xml:space="preserve"> </w:t>
      </w:r>
      <w:r w:rsidRPr="00AB4C90">
        <w:rPr>
          <w:i/>
        </w:rPr>
        <w:t xml:space="preserve">BioMed research international </w:t>
      </w:r>
      <w:r w:rsidRPr="00AB4C90">
        <w:t xml:space="preserve">2014, </w:t>
      </w:r>
      <w:r w:rsidRPr="00AB4C90">
        <w:rPr>
          <w:b/>
        </w:rPr>
        <w:t>2014:</w:t>
      </w:r>
      <w:r w:rsidRPr="00AB4C90">
        <w:t>239621.</w:t>
      </w:r>
    </w:p>
    <w:p w:rsidR="00AB4C90" w:rsidRPr="00AB4C90" w:rsidRDefault="00AB4C90" w:rsidP="00AB4C90">
      <w:pPr>
        <w:pStyle w:val="EndNoteBibliography"/>
        <w:spacing w:after="0"/>
        <w:ind w:left="720" w:hanging="720"/>
      </w:pPr>
      <w:r w:rsidRPr="00AB4C90">
        <w:t>32.</w:t>
      </w:r>
      <w:r w:rsidRPr="00AB4C90">
        <w:tab/>
        <w:t xml:space="preserve">Pilon-Smits EA, Quinn CF: </w:t>
      </w:r>
      <w:r w:rsidRPr="00AB4C90">
        <w:rPr>
          <w:b/>
        </w:rPr>
        <w:t>Selenium metabolism in plants.</w:t>
      </w:r>
      <w:r w:rsidRPr="00AB4C90">
        <w:t xml:space="preserve"> In </w:t>
      </w:r>
      <w:r w:rsidRPr="00AB4C90">
        <w:rPr>
          <w:i/>
        </w:rPr>
        <w:t>Cell biology of metals and nutrients.</w:t>
      </w:r>
      <w:r w:rsidRPr="00AB4C90">
        <w:t xml:space="preserve"> Springer; 2010: 225-241</w:t>
      </w:r>
    </w:p>
    <w:p w:rsidR="00AB4C90" w:rsidRPr="00AB4C90" w:rsidRDefault="00AB4C90" w:rsidP="00AB4C90">
      <w:pPr>
        <w:pStyle w:val="EndNoteBibliography"/>
        <w:spacing w:after="0"/>
        <w:ind w:left="720" w:hanging="720"/>
      </w:pPr>
      <w:r w:rsidRPr="00AB4C90">
        <w:t>33.</w:t>
      </w:r>
      <w:r w:rsidRPr="00AB4C90">
        <w:tab/>
        <w:t xml:space="preserve">Yao X, Chu J, Wang G: </w:t>
      </w:r>
      <w:r w:rsidRPr="00AB4C90">
        <w:rPr>
          <w:b/>
        </w:rPr>
        <w:t>Effects of selenium on wheat seedlings under drought stress.</w:t>
      </w:r>
      <w:r w:rsidRPr="00AB4C90">
        <w:t xml:space="preserve"> </w:t>
      </w:r>
      <w:r w:rsidRPr="00AB4C90">
        <w:rPr>
          <w:i/>
        </w:rPr>
        <w:t xml:space="preserve">Biological trace element research </w:t>
      </w:r>
      <w:r w:rsidRPr="00AB4C90">
        <w:t xml:space="preserve">2009, </w:t>
      </w:r>
      <w:r w:rsidRPr="00AB4C90">
        <w:rPr>
          <w:b/>
        </w:rPr>
        <w:t>130:</w:t>
      </w:r>
      <w:r w:rsidRPr="00AB4C90">
        <w:t>283-290.</w:t>
      </w:r>
    </w:p>
    <w:p w:rsidR="00AB4C90" w:rsidRPr="00AB4C90" w:rsidRDefault="00AB4C90" w:rsidP="00AB4C90">
      <w:pPr>
        <w:pStyle w:val="EndNoteBibliography"/>
        <w:spacing w:after="0"/>
        <w:ind w:left="720" w:hanging="720"/>
      </w:pPr>
      <w:r w:rsidRPr="00AB4C90">
        <w:t>34.</w:t>
      </w:r>
      <w:r w:rsidRPr="00AB4C90">
        <w:tab/>
        <w:t xml:space="preserve">Whanger P: </w:t>
      </w:r>
      <w:r w:rsidRPr="00AB4C90">
        <w:rPr>
          <w:b/>
        </w:rPr>
        <w:t>Selenocompounds in plants and animals and their biological significance.</w:t>
      </w:r>
      <w:r w:rsidRPr="00AB4C90">
        <w:t xml:space="preserve"> </w:t>
      </w:r>
      <w:r w:rsidRPr="00AB4C90">
        <w:rPr>
          <w:i/>
        </w:rPr>
        <w:t xml:space="preserve">Journal of the American College of Nutrition </w:t>
      </w:r>
      <w:r w:rsidRPr="00AB4C90">
        <w:t xml:space="preserve">2002, </w:t>
      </w:r>
      <w:r w:rsidRPr="00AB4C90">
        <w:rPr>
          <w:b/>
        </w:rPr>
        <w:t>21:</w:t>
      </w:r>
      <w:r w:rsidRPr="00AB4C90">
        <w:t>223-232.</w:t>
      </w:r>
    </w:p>
    <w:p w:rsidR="00AB4C90" w:rsidRPr="00AB4C90" w:rsidRDefault="00AB4C90" w:rsidP="00AB4C90">
      <w:pPr>
        <w:pStyle w:val="EndNoteBibliography"/>
        <w:spacing w:after="0"/>
        <w:ind w:left="720" w:hanging="720"/>
      </w:pPr>
      <w:r w:rsidRPr="00AB4C90">
        <w:t>35.</w:t>
      </w:r>
      <w:r w:rsidRPr="00AB4C90">
        <w:tab/>
        <w:t xml:space="preserve">Nelson DL, Cox MM: </w:t>
      </w:r>
      <w:r w:rsidRPr="00AB4C90">
        <w:rPr>
          <w:i/>
        </w:rPr>
        <w:t>Lehninger principles of biochemistry.</w:t>
      </w:r>
      <w:r w:rsidRPr="00AB4C90">
        <w:t xml:space="preserve"> 5th edn: Freeman; 2013.</w:t>
      </w:r>
    </w:p>
    <w:p w:rsidR="00AB4C90" w:rsidRPr="00AB4C90" w:rsidRDefault="00AB4C90" w:rsidP="00AB4C90">
      <w:pPr>
        <w:pStyle w:val="EndNoteBibliography"/>
        <w:spacing w:after="0"/>
        <w:ind w:left="720" w:hanging="720"/>
      </w:pPr>
      <w:r w:rsidRPr="00AB4C90">
        <w:t>36.</w:t>
      </w:r>
      <w:r w:rsidRPr="00AB4C90">
        <w:tab/>
        <w:t xml:space="preserve">Schnarrenberger C: </w:t>
      </w:r>
      <w:r w:rsidRPr="00AB4C90">
        <w:rPr>
          <w:b/>
        </w:rPr>
        <w:t>Characterization and compartmentation, in green leaves, of hexokinases with different specificities for glucose, fructose, and mannose and for nucleoside triphosphates.</w:t>
      </w:r>
      <w:r w:rsidRPr="00AB4C90">
        <w:t xml:space="preserve"> </w:t>
      </w:r>
      <w:r w:rsidRPr="00AB4C90">
        <w:rPr>
          <w:i/>
        </w:rPr>
        <w:t xml:space="preserve">Planta </w:t>
      </w:r>
      <w:r w:rsidRPr="00AB4C90">
        <w:t xml:space="preserve">1990, </w:t>
      </w:r>
      <w:r w:rsidRPr="00AB4C90">
        <w:rPr>
          <w:b/>
        </w:rPr>
        <w:t>181:</w:t>
      </w:r>
      <w:r w:rsidRPr="00AB4C90">
        <w:t>249-255.</w:t>
      </w:r>
    </w:p>
    <w:p w:rsidR="00AB4C90" w:rsidRPr="00AB4C90" w:rsidRDefault="00AB4C90" w:rsidP="00AB4C90">
      <w:pPr>
        <w:pStyle w:val="EndNoteBibliography"/>
        <w:spacing w:after="0"/>
        <w:ind w:left="720" w:hanging="720"/>
      </w:pPr>
      <w:r w:rsidRPr="00AB4C90">
        <w:t>37.</w:t>
      </w:r>
      <w:r w:rsidRPr="00AB4C90">
        <w:tab/>
        <w:t xml:space="preserve">Holden HM, Rayment I, Thoden JB: </w:t>
      </w:r>
      <w:r w:rsidRPr="00AB4C90">
        <w:rPr>
          <w:b/>
        </w:rPr>
        <w:t>Structure and function of enzymes of the Leloir pathway for galactose metabolism.</w:t>
      </w:r>
      <w:r w:rsidRPr="00AB4C90">
        <w:t xml:space="preserve"> </w:t>
      </w:r>
      <w:r w:rsidRPr="00AB4C90">
        <w:rPr>
          <w:i/>
        </w:rPr>
        <w:t xml:space="preserve">Journal of Biological Chemistry </w:t>
      </w:r>
      <w:r w:rsidRPr="00AB4C90">
        <w:t xml:space="preserve">2003, </w:t>
      </w:r>
      <w:r w:rsidRPr="00AB4C90">
        <w:rPr>
          <w:b/>
        </w:rPr>
        <w:t>278:</w:t>
      </w:r>
      <w:r w:rsidRPr="00AB4C90">
        <w:t>43885-43888.</w:t>
      </w:r>
    </w:p>
    <w:p w:rsidR="00AB4C90" w:rsidRPr="00AB4C90" w:rsidRDefault="00AB4C90" w:rsidP="00AB4C90">
      <w:pPr>
        <w:pStyle w:val="EndNoteBibliography"/>
        <w:spacing w:after="0"/>
        <w:ind w:left="720" w:hanging="720"/>
      </w:pPr>
      <w:r w:rsidRPr="00AB4C90">
        <w:t>38.</w:t>
      </w:r>
      <w:r w:rsidRPr="00AB4C90">
        <w:tab/>
        <w:t xml:space="preserve">Roberts R: </w:t>
      </w:r>
      <w:r w:rsidRPr="00AB4C90">
        <w:rPr>
          <w:b/>
        </w:rPr>
        <w:t>The Formation of Uridine Diphosphate-Glucuronic Acid in Plants.</w:t>
      </w:r>
      <w:r w:rsidRPr="00AB4C90">
        <w:t xml:space="preserve"> </w:t>
      </w:r>
      <w:r w:rsidRPr="00AB4C90">
        <w:rPr>
          <w:i/>
        </w:rPr>
        <w:t xml:space="preserve">Journal of Biological Chemistry </w:t>
      </w:r>
      <w:r w:rsidRPr="00AB4C90">
        <w:t xml:space="preserve">1971, </w:t>
      </w:r>
      <w:r w:rsidRPr="00AB4C90">
        <w:rPr>
          <w:b/>
        </w:rPr>
        <w:t>246:</w:t>
      </w:r>
      <w:r w:rsidRPr="00AB4C90">
        <w:t>4995-5002.</w:t>
      </w:r>
    </w:p>
    <w:p w:rsidR="00AB4C90" w:rsidRPr="00AB4C90" w:rsidRDefault="00AB4C90" w:rsidP="00AB4C90">
      <w:pPr>
        <w:pStyle w:val="EndNoteBibliography"/>
        <w:spacing w:after="0"/>
        <w:ind w:left="720" w:hanging="720"/>
      </w:pPr>
      <w:r w:rsidRPr="00AB4C90">
        <w:t>39.</w:t>
      </w:r>
      <w:r w:rsidRPr="00AB4C90">
        <w:tab/>
        <w:t xml:space="preserve">Peregrín-Alvarez JM, Sanford C, Parkinson J: </w:t>
      </w:r>
      <w:r w:rsidRPr="00AB4C90">
        <w:rPr>
          <w:b/>
        </w:rPr>
        <w:t>The conservation and evolutionary modularity of metabolism.</w:t>
      </w:r>
      <w:r w:rsidRPr="00AB4C90">
        <w:t xml:space="preserve"> </w:t>
      </w:r>
      <w:r w:rsidRPr="00AB4C90">
        <w:rPr>
          <w:i/>
        </w:rPr>
        <w:t xml:space="preserve">Genome biol </w:t>
      </w:r>
      <w:r w:rsidRPr="00AB4C90">
        <w:t xml:space="preserve">2009, </w:t>
      </w:r>
      <w:r w:rsidRPr="00AB4C90">
        <w:rPr>
          <w:b/>
        </w:rPr>
        <w:t>10:</w:t>
      </w:r>
      <w:r w:rsidRPr="00AB4C90">
        <w:t>R63.</w:t>
      </w:r>
    </w:p>
    <w:p w:rsidR="00AB4C90" w:rsidRPr="00AB4C90" w:rsidRDefault="00AB4C90" w:rsidP="00AB4C90">
      <w:pPr>
        <w:pStyle w:val="EndNoteBibliography"/>
        <w:spacing w:after="0"/>
        <w:ind w:left="720" w:hanging="720"/>
      </w:pPr>
      <w:r w:rsidRPr="00AB4C90">
        <w:t>40.</w:t>
      </w:r>
      <w:r w:rsidRPr="00AB4C90">
        <w:tab/>
        <w:t xml:space="preserve">Loewus F: </w:t>
      </w:r>
      <w:r w:rsidRPr="00AB4C90">
        <w:rPr>
          <w:b/>
        </w:rPr>
        <w:t>Carbohydrate interconversions.</w:t>
      </w:r>
      <w:r w:rsidRPr="00AB4C90">
        <w:t xml:space="preserve"> </w:t>
      </w:r>
      <w:r w:rsidRPr="00AB4C90">
        <w:rPr>
          <w:i/>
        </w:rPr>
        <w:t xml:space="preserve">Annual Review of Plant Physiology </w:t>
      </w:r>
      <w:r w:rsidRPr="00AB4C90">
        <w:t xml:space="preserve">1971, </w:t>
      </w:r>
      <w:r w:rsidRPr="00AB4C90">
        <w:rPr>
          <w:b/>
        </w:rPr>
        <w:t>22:</w:t>
      </w:r>
      <w:r w:rsidRPr="00AB4C90">
        <w:t>337-364.</w:t>
      </w:r>
    </w:p>
    <w:p w:rsidR="00AB4C90" w:rsidRPr="00AB4C90" w:rsidRDefault="00AB4C90" w:rsidP="00AB4C90">
      <w:pPr>
        <w:pStyle w:val="EndNoteBibliography"/>
        <w:spacing w:after="0"/>
        <w:ind w:left="720" w:hanging="720"/>
      </w:pPr>
      <w:r w:rsidRPr="00AB4C90">
        <w:t>41.</w:t>
      </w:r>
      <w:r w:rsidRPr="00AB4C90">
        <w:tab/>
        <w:t xml:space="preserve">Higgins JP, Tuttle TD, Higgins CL: </w:t>
      </w:r>
      <w:r w:rsidRPr="00AB4C90">
        <w:rPr>
          <w:b/>
        </w:rPr>
        <w:t xml:space="preserve">Energy beverages: content and safety. </w:t>
      </w:r>
      <w:r w:rsidRPr="00AB4C90">
        <w:t xml:space="preserve">In </w:t>
      </w:r>
      <w:r w:rsidRPr="00AB4C90">
        <w:rPr>
          <w:i/>
        </w:rPr>
        <w:t>Mayo Clinic Proceedings</w:t>
      </w:r>
      <w:r w:rsidRPr="00AB4C90">
        <w:t>. Elsevier; 2010: 1033-1041.</w:t>
      </w:r>
    </w:p>
    <w:p w:rsidR="00AB4C90" w:rsidRPr="00AB4C90" w:rsidRDefault="00AB4C90" w:rsidP="00AB4C90">
      <w:pPr>
        <w:pStyle w:val="EndNoteBibliography"/>
        <w:spacing w:after="0"/>
        <w:ind w:left="720" w:hanging="720"/>
      </w:pPr>
      <w:r w:rsidRPr="00AB4C90">
        <w:t>42.</w:t>
      </w:r>
      <w:r w:rsidRPr="00AB4C90">
        <w:tab/>
        <w:t xml:space="preserve">Valpuesta V, Botella MA: </w:t>
      </w:r>
      <w:r w:rsidRPr="00AB4C90">
        <w:rPr>
          <w:b/>
        </w:rPr>
        <w:t>Biosynthesis of L-ascorbic acid in plants: new pathways for an old antioxidant.</w:t>
      </w:r>
      <w:r w:rsidRPr="00AB4C90">
        <w:t xml:space="preserve"> </w:t>
      </w:r>
      <w:r w:rsidRPr="00AB4C90">
        <w:rPr>
          <w:i/>
        </w:rPr>
        <w:t xml:space="preserve">Trends in plant science </w:t>
      </w:r>
      <w:r w:rsidRPr="00AB4C90">
        <w:t xml:space="preserve">2004, </w:t>
      </w:r>
      <w:r w:rsidRPr="00AB4C90">
        <w:rPr>
          <w:b/>
        </w:rPr>
        <w:t>9:</w:t>
      </w:r>
      <w:r w:rsidRPr="00AB4C90">
        <w:t>573-577.</w:t>
      </w:r>
    </w:p>
    <w:p w:rsidR="00AB4C90" w:rsidRPr="00AB4C90" w:rsidRDefault="00AB4C90" w:rsidP="00AB4C90">
      <w:pPr>
        <w:pStyle w:val="EndNoteBibliography"/>
        <w:spacing w:after="0"/>
        <w:ind w:left="720" w:hanging="720"/>
      </w:pPr>
      <w:r w:rsidRPr="00AB4C90">
        <w:t>43.</w:t>
      </w:r>
      <w:r w:rsidRPr="00AB4C90">
        <w:tab/>
        <w:t xml:space="preserve">Fernie AR, Carrari F, Sweetlove LJ: </w:t>
      </w:r>
      <w:r w:rsidRPr="00AB4C90">
        <w:rPr>
          <w:b/>
        </w:rPr>
        <w:t>Respiratory metabolism: glycolysis, the TCA cycle and mitochondrial electron transport.</w:t>
      </w:r>
      <w:r w:rsidRPr="00AB4C90">
        <w:t xml:space="preserve"> </w:t>
      </w:r>
      <w:r w:rsidRPr="00AB4C90">
        <w:rPr>
          <w:i/>
        </w:rPr>
        <w:t xml:space="preserve">Current opinion in plant biology </w:t>
      </w:r>
      <w:r w:rsidRPr="00AB4C90">
        <w:t xml:space="preserve">2004, </w:t>
      </w:r>
      <w:r w:rsidRPr="00AB4C90">
        <w:rPr>
          <w:b/>
        </w:rPr>
        <w:t>7:</w:t>
      </w:r>
      <w:r w:rsidRPr="00AB4C90">
        <w:t>254-261.</w:t>
      </w:r>
    </w:p>
    <w:p w:rsidR="00AB4C90" w:rsidRPr="00AB4C90" w:rsidRDefault="00AB4C90" w:rsidP="00AB4C90">
      <w:pPr>
        <w:pStyle w:val="EndNoteBibliography"/>
        <w:spacing w:after="0"/>
        <w:ind w:left="720" w:hanging="720"/>
      </w:pPr>
      <w:r w:rsidRPr="00AB4C90">
        <w:t>44.</w:t>
      </w:r>
      <w:r w:rsidRPr="00AB4C90">
        <w:tab/>
        <w:t xml:space="preserve">Kruger NJ, von Schaewen A: </w:t>
      </w:r>
      <w:r w:rsidRPr="00AB4C90">
        <w:rPr>
          <w:b/>
        </w:rPr>
        <w:t>The oxidative pentose phosphate pathway: structure and organisation.</w:t>
      </w:r>
      <w:r w:rsidRPr="00AB4C90">
        <w:t xml:space="preserve"> </w:t>
      </w:r>
      <w:r w:rsidRPr="00AB4C90">
        <w:rPr>
          <w:i/>
        </w:rPr>
        <w:t xml:space="preserve">Current opinion in plant biology </w:t>
      </w:r>
      <w:r w:rsidRPr="00AB4C90">
        <w:t xml:space="preserve">2003, </w:t>
      </w:r>
      <w:r w:rsidRPr="00AB4C90">
        <w:rPr>
          <w:b/>
        </w:rPr>
        <w:t>6:</w:t>
      </w:r>
      <w:r w:rsidRPr="00AB4C90">
        <w:t>236-246.</w:t>
      </w:r>
    </w:p>
    <w:p w:rsidR="00AB4C90" w:rsidRPr="00AB4C90" w:rsidRDefault="00AB4C90" w:rsidP="00AB4C90">
      <w:pPr>
        <w:pStyle w:val="EndNoteBibliography"/>
        <w:spacing w:after="0"/>
        <w:ind w:left="720" w:hanging="720"/>
      </w:pPr>
      <w:r w:rsidRPr="00AB4C90">
        <w:t>45.</w:t>
      </w:r>
      <w:r w:rsidRPr="00AB4C90">
        <w:tab/>
        <w:t xml:space="preserve">Hatefi Y: </w:t>
      </w:r>
      <w:r w:rsidRPr="00AB4C90">
        <w:rPr>
          <w:b/>
        </w:rPr>
        <w:t>The mitochondrial electron transport and oxidative phosphorylation system.</w:t>
      </w:r>
      <w:r w:rsidRPr="00AB4C90">
        <w:t xml:space="preserve"> </w:t>
      </w:r>
      <w:r w:rsidRPr="00AB4C90">
        <w:rPr>
          <w:i/>
        </w:rPr>
        <w:t xml:space="preserve">Annual review of biochemistry </w:t>
      </w:r>
      <w:r w:rsidRPr="00AB4C90">
        <w:t xml:space="preserve">1985, </w:t>
      </w:r>
      <w:r w:rsidRPr="00AB4C90">
        <w:rPr>
          <w:b/>
        </w:rPr>
        <w:t>54:</w:t>
      </w:r>
      <w:r w:rsidRPr="00AB4C90">
        <w:t>1015-1069.</w:t>
      </w:r>
    </w:p>
    <w:p w:rsidR="00AB4C90" w:rsidRPr="00AB4C90" w:rsidRDefault="00AB4C90" w:rsidP="00AB4C90">
      <w:pPr>
        <w:pStyle w:val="EndNoteBibliography"/>
        <w:spacing w:after="0"/>
        <w:ind w:left="720" w:hanging="720"/>
      </w:pPr>
      <w:r w:rsidRPr="00AB4C90">
        <w:t>46.</w:t>
      </w:r>
      <w:r w:rsidRPr="00AB4C90">
        <w:tab/>
        <w:t xml:space="preserve">Moore A, Rich P: </w:t>
      </w:r>
      <w:r w:rsidRPr="00AB4C90">
        <w:rPr>
          <w:b/>
        </w:rPr>
        <w:t>Organization of the respiratory chain and oxidative phosphorylation.</w:t>
      </w:r>
      <w:r w:rsidRPr="00AB4C90">
        <w:t xml:space="preserve"> In </w:t>
      </w:r>
      <w:r w:rsidRPr="00AB4C90">
        <w:rPr>
          <w:i/>
        </w:rPr>
        <w:t>Higher Plant Cell Respiration.</w:t>
      </w:r>
      <w:r w:rsidRPr="00AB4C90">
        <w:t xml:space="preserve"> Springer; 1985: 134-172</w:t>
      </w:r>
    </w:p>
    <w:p w:rsidR="00AB4C90" w:rsidRPr="00AB4C90" w:rsidRDefault="00AB4C90" w:rsidP="00AB4C90">
      <w:pPr>
        <w:pStyle w:val="EndNoteBibliography"/>
        <w:spacing w:after="0"/>
        <w:ind w:left="720" w:hanging="720"/>
      </w:pPr>
      <w:r w:rsidRPr="00AB4C90">
        <w:t>47.</w:t>
      </w:r>
      <w:r w:rsidRPr="00AB4C90">
        <w:tab/>
        <w:t xml:space="preserve">Noctor G, Hager J, Li S: </w:t>
      </w:r>
      <w:r w:rsidRPr="00AB4C90">
        <w:rPr>
          <w:b/>
        </w:rPr>
        <w:t>Biosynthesis of NAD and its manipulation in plants.</w:t>
      </w:r>
      <w:r w:rsidRPr="00AB4C90">
        <w:t xml:space="preserve"> </w:t>
      </w:r>
      <w:r w:rsidRPr="00AB4C90">
        <w:rPr>
          <w:i/>
        </w:rPr>
        <w:t xml:space="preserve">Advances in botanical research </w:t>
      </w:r>
      <w:r w:rsidRPr="00AB4C90">
        <w:t xml:space="preserve">2011, </w:t>
      </w:r>
      <w:r w:rsidRPr="00AB4C90">
        <w:rPr>
          <w:b/>
        </w:rPr>
        <w:t>58:</w:t>
      </w:r>
      <w:r w:rsidRPr="00AB4C90">
        <w:t>153-201.</w:t>
      </w:r>
    </w:p>
    <w:p w:rsidR="00AB4C90" w:rsidRPr="00AB4C90" w:rsidRDefault="00AB4C90" w:rsidP="00AB4C90">
      <w:pPr>
        <w:pStyle w:val="EndNoteBibliography"/>
        <w:spacing w:after="0"/>
        <w:ind w:left="720" w:hanging="720"/>
      </w:pPr>
      <w:r w:rsidRPr="00AB4C90">
        <w:lastRenderedPageBreak/>
        <w:t>48.</w:t>
      </w:r>
      <w:r w:rsidRPr="00AB4C90">
        <w:tab/>
        <w:t xml:space="preserve">Douce R, Bourguignon J, Neuburger M, Rébeillé F: </w:t>
      </w:r>
      <w:r w:rsidRPr="00AB4C90">
        <w:rPr>
          <w:b/>
        </w:rPr>
        <w:t>The glycine decarboxylase system: a fascinating complex.</w:t>
      </w:r>
      <w:r w:rsidRPr="00AB4C90">
        <w:t xml:space="preserve"> </w:t>
      </w:r>
      <w:r w:rsidRPr="00AB4C90">
        <w:rPr>
          <w:i/>
        </w:rPr>
        <w:t xml:space="preserve">Trends in plant science </w:t>
      </w:r>
      <w:r w:rsidRPr="00AB4C90">
        <w:t xml:space="preserve">2001, </w:t>
      </w:r>
      <w:r w:rsidRPr="00AB4C90">
        <w:rPr>
          <w:b/>
        </w:rPr>
        <w:t>6:</w:t>
      </w:r>
      <w:r w:rsidRPr="00AB4C90">
        <w:t>167-176.</w:t>
      </w:r>
    </w:p>
    <w:p w:rsidR="00AB4C90" w:rsidRPr="00AB4C90" w:rsidRDefault="00AB4C90" w:rsidP="00AB4C90">
      <w:pPr>
        <w:pStyle w:val="EndNoteBibliography"/>
        <w:spacing w:after="0"/>
        <w:ind w:left="720" w:hanging="720"/>
      </w:pPr>
      <w:r w:rsidRPr="00AB4C90">
        <w:t>49.</w:t>
      </w:r>
      <w:r w:rsidRPr="00AB4C90">
        <w:tab/>
        <w:t xml:space="preserve">Morrison I: </w:t>
      </w:r>
      <w:r w:rsidRPr="00AB4C90">
        <w:rPr>
          <w:b/>
        </w:rPr>
        <w:t>The structure of the chlorophyll-containing cross cells and tube cells of the inner pericarp of wheat during grain development.</w:t>
      </w:r>
      <w:r w:rsidRPr="00AB4C90">
        <w:t xml:space="preserve"> </w:t>
      </w:r>
      <w:r w:rsidRPr="00AB4C90">
        <w:rPr>
          <w:i/>
        </w:rPr>
        <w:t xml:space="preserve">Botanical Gazette </w:t>
      </w:r>
      <w:r w:rsidRPr="00AB4C90">
        <w:t>1976</w:t>
      </w:r>
      <w:r w:rsidRPr="00AB4C90">
        <w:rPr>
          <w:b/>
        </w:rPr>
        <w:t>:</w:t>
      </w:r>
      <w:r w:rsidRPr="00AB4C90">
        <w:t>85-93.</w:t>
      </w:r>
    </w:p>
    <w:p w:rsidR="00AB4C90" w:rsidRPr="00AB4C90" w:rsidRDefault="00AB4C90" w:rsidP="00AB4C90">
      <w:pPr>
        <w:pStyle w:val="EndNoteBibliography"/>
        <w:spacing w:after="0"/>
        <w:ind w:left="720" w:hanging="720"/>
      </w:pPr>
      <w:r w:rsidRPr="00AB4C90">
        <w:t>50.</w:t>
      </w:r>
      <w:r w:rsidRPr="00AB4C90">
        <w:tab/>
        <w:t xml:space="preserve">Wirth E, Kelly G, Fischbeck G, Latzko E: </w:t>
      </w:r>
      <w:r w:rsidRPr="00AB4C90">
        <w:rPr>
          <w:b/>
        </w:rPr>
        <w:t>Enzyme activities and products of CO 2 fixation in various photosynthetic organs of wheat and oat.</w:t>
      </w:r>
      <w:r w:rsidRPr="00AB4C90">
        <w:t xml:space="preserve"> </w:t>
      </w:r>
      <w:r w:rsidRPr="00AB4C90">
        <w:rPr>
          <w:i/>
        </w:rPr>
        <w:t xml:space="preserve">Zeitschrift für Pflanzenphysiologie </w:t>
      </w:r>
      <w:r w:rsidRPr="00AB4C90">
        <w:t xml:space="preserve">1977, </w:t>
      </w:r>
      <w:r w:rsidRPr="00AB4C90">
        <w:rPr>
          <w:b/>
        </w:rPr>
        <w:t>82:</w:t>
      </w:r>
      <w:r w:rsidRPr="00AB4C90">
        <w:t>78-87.</w:t>
      </w:r>
    </w:p>
    <w:p w:rsidR="00AB4C90" w:rsidRPr="00AB4C90" w:rsidRDefault="00AB4C90" w:rsidP="00AB4C90">
      <w:pPr>
        <w:pStyle w:val="EndNoteBibliography"/>
        <w:spacing w:after="0"/>
        <w:ind w:left="720" w:hanging="720"/>
      </w:pPr>
      <w:r w:rsidRPr="00AB4C90">
        <w:t>51.</w:t>
      </w:r>
      <w:r w:rsidRPr="00AB4C90">
        <w:tab/>
        <w:t xml:space="preserve">Wang P, Gao J, Wan C, Zhang F, Xu Z, Huang X, Sun X, Deng X: </w:t>
      </w:r>
      <w:r w:rsidRPr="00AB4C90">
        <w:rPr>
          <w:b/>
        </w:rPr>
        <w:t>Divinyl chlorophyll (ide) a can be converted to monovinyl chlorophyll (ide) a by a divinyl reductase in rice.</w:t>
      </w:r>
      <w:r w:rsidRPr="00AB4C90">
        <w:t xml:space="preserve"> </w:t>
      </w:r>
      <w:r w:rsidRPr="00AB4C90">
        <w:rPr>
          <w:i/>
        </w:rPr>
        <w:t xml:space="preserve">Plant physiology </w:t>
      </w:r>
      <w:r w:rsidRPr="00AB4C90">
        <w:t xml:space="preserve">2010, </w:t>
      </w:r>
      <w:r w:rsidRPr="00AB4C90">
        <w:rPr>
          <w:b/>
        </w:rPr>
        <w:t>153:</w:t>
      </w:r>
      <w:r w:rsidRPr="00AB4C90">
        <w:t>994-1003.</w:t>
      </w:r>
    </w:p>
    <w:p w:rsidR="00AB4C90" w:rsidRPr="00AB4C90" w:rsidRDefault="00AB4C90" w:rsidP="00AB4C90">
      <w:pPr>
        <w:pStyle w:val="EndNoteBibliography"/>
        <w:spacing w:after="0"/>
        <w:ind w:left="720" w:hanging="720"/>
      </w:pPr>
      <w:r w:rsidRPr="00AB4C90">
        <w:t>52.</w:t>
      </w:r>
      <w:r w:rsidRPr="00AB4C90">
        <w:tab/>
        <w:t xml:space="preserve">Rebeiz CA: </w:t>
      </w:r>
      <w:r w:rsidRPr="00AB4C90">
        <w:rPr>
          <w:i/>
        </w:rPr>
        <w:t>Chlorophyll Biosynthesis and Technological Applications.</w:t>
      </w:r>
      <w:r w:rsidRPr="00AB4C90">
        <w:t xml:space="preserve"> Springer; 2014.</w:t>
      </w:r>
    </w:p>
    <w:p w:rsidR="00AB4C90" w:rsidRPr="00AB4C90" w:rsidRDefault="00AB4C90" w:rsidP="00AB4C90">
      <w:pPr>
        <w:pStyle w:val="EndNoteBibliography"/>
        <w:spacing w:after="0"/>
        <w:ind w:left="720" w:hanging="720"/>
      </w:pPr>
      <w:r w:rsidRPr="00AB4C90">
        <w:t>53.</w:t>
      </w:r>
      <w:r w:rsidRPr="00AB4C90">
        <w:tab/>
        <w:t xml:space="preserve">Singal H, Sheoran I, Singh R: </w:t>
      </w:r>
      <w:r w:rsidRPr="00AB4C90">
        <w:rPr>
          <w:b/>
        </w:rPr>
        <w:t>In vitro enzyme activities and products of 14CO2 assimilation in flag leaf and ear parts of wheat (Triticum aestivum L.).</w:t>
      </w:r>
      <w:r w:rsidRPr="00AB4C90">
        <w:t xml:space="preserve"> </w:t>
      </w:r>
      <w:r w:rsidRPr="00AB4C90">
        <w:rPr>
          <w:i/>
        </w:rPr>
        <w:t xml:space="preserve">Photosynthesis research </w:t>
      </w:r>
      <w:r w:rsidRPr="00AB4C90">
        <w:t xml:space="preserve">1986, </w:t>
      </w:r>
      <w:r w:rsidRPr="00AB4C90">
        <w:rPr>
          <w:b/>
        </w:rPr>
        <w:t>8:</w:t>
      </w:r>
      <w:r w:rsidRPr="00AB4C90">
        <w:t>113-122.</w:t>
      </w:r>
    </w:p>
    <w:p w:rsidR="00AB4C90" w:rsidRPr="00AB4C90" w:rsidRDefault="00AB4C90" w:rsidP="00AB4C90">
      <w:pPr>
        <w:pStyle w:val="EndNoteBibliography"/>
        <w:spacing w:after="0"/>
        <w:ind w:left="720" w:hanging="720"/>
      </w:pPr>
      <w:r w:rsidRPr="00AB4C90">
        <w:t>54.</w:t>
      </w:r>
      <w:r w:rsidRPr="00AB4C90">
        <w:tab/>
        <w:t xml:space="preserve">Rangan P, Furtado A, Henry RJ: </w:t>
      </w:r>
      <w:r w:rsidRPr="00AB4C90">
        <w:rPr>
          <w:b/>
        </w:rPr>
        <w:t>New evience for grain specific C4 photosynthesis in wheat.</w:t>
      </w:r>
      <w:r w:rsidRPr="00AB4C90">
        <w:t xml:space="preserve"> </w:t>
      </w:r>
      <w:r w:rsidRPr="00AB4C90">
        <w:rPr>
          <w:i/>
        </w:rPr>
        <w:t xml:space="preserve">Scientific reports </w:t>
      </w:r>
      <w:r w:rsidRPr="00AB4C90">
        <w:t>2016.</w:t>
      </w:r>
    </w:p>
    <w:p w:rsidR="00AB4C90" w:rsidRPr="00AB4C90" w:rsidRDefault="00AB4C90" w:rsidP="00AB4C90">
      <w:pPr>
        <w:pStyle w:val="EndNoteBibliography"/>
        <w:spacing w:after="0"/>
        <w:ind w:left="720" w:hanging="720"/>
      </w:pPr>
      <w:r w:rsidRPr="00AB4C90">
        <w:t>55.</w:t>
      </w:r>
      <w:r w:rsidRPr="00AB4C90">
        <w:tab/>
        <w:t xml:space="preserve">Parimalan R, Agnelo F, Robert H: </w:t>
      </w:r>
      <w:r w:rsidRPr="00AB4C90">
        <w:rPr>
          <w:b/>
        </w:rPr>
        <w:t>C4 photosynthesis in wheat seed?</w:t>
      </w:r>
      <w:r w:rsidRPr="00AB4C90">
        <w:t xml:space="preserve"> </w:t>
      </w:r>
      <w:r w:rsidRPr="00AB4C90">
        <w:rPr>
          <w:i/>
        </w:rPr>
        <w:t xml:space="preserve">Frontiers in Plant Science </w:t>
      </w:r>
      <w:r w:rsidRPr="00AB4C90">
        <w:t xml:space="preserve">2016, </w:t>
      </w:r>
      <w:r w:rsidRPr="00AB4C90">
        <w:rPr>
          <w:b/>
        </w:rPr>
        <w:t>7:</w:t>
      </w:r>
      <w:r w:rsidRPr="00AB4C90">
        <w:t>1537.</w:t>
      </w:r>
    </w:p>
    <w:p w:rsidR="00AB4C90" w:rsidRPr="00AB4C90" w:rsidRDefault="00AB4C90" w:rsidP="00AB4C90">
      <w:pPr>
        <w:pStyle w:val="EndNoteBibliography"/>
        <w:spacing w:after="0"/>
        <w:ind w:left="720" w:hanging="720"/>
      </w:pPr>
      <w:r w:rsidRPr="00AB4C90">
        <w:t>56.</w:t>
      </w:r>
      <w:r w:rsidRPr="00AB4C90">
        <w:tab/>
        <w:t xml:space="preserve">Schmid MK, Ohlrogge BJ: </w:t>
      </w:r>
      <w:r w:rsidRPr="00AB4C90">
        <w:rPr>
          <w:b/>
        </w:rPr>
        <w:t>Lipid metabolism in plants.</w:t>
      </w:r>
      <w:r w:rsidRPr="00AB4C90">
        <w:t xml:space="preserve"> In </w:t>
      </w:r>
      <w:r w:rsidRPr="00AB4C90">
        <w:rPr>
          <w:i/>
        </w:rPr>
        <w:t>Biochemistry of lipids, lipoproteins and membranes.</w:t>
      </w:r>
      <w:r w:rsidRPr="00AB4C90">
        <w:t xml:space="preserve"> 4 edition. Edited by Vance D, Vance J: Elsevier Science; 2002: 93-126</w:t>
      </w:r>
    </w:p>
    <w:p w:rsidR="00AB4C90" w:rsidRPr="00AB4C90" w:rsidRDefault="00AB4C90" w:rsidP="00AB4C90">
      <w:pPr>
        <w:pStyle w:val="EndNoteBibliography"/>
        <w:spacing w:after="0"/>
        <w:ind w:left="720" w:hanging="720"/>
      </w:pPr>
      <w:r w:rsidRPr="00AB4C90">
        <w:t>57.</w:t>
      </w:r>
      <w:r w:rsidRPr="00AB4C90">
        <w:tab/>
        <w:t xml:space="preserve">Fahy E, Subramaniam S, Brown HA, Glass CK, Merrill AH, Murphy RC, Raetz CR, Russell DW, Seyama Y, Shaw W, et al: </w:t>
      </w:r>
      <w:r w:rsidRPr="00AB4C90">
        <w:rPr>
          <w:b/>
        </w:rPr>
        <w:t>A comprehensive classification system for lipids.</w:t>
      </w:r>
      <w:r w:rsidRPr="00AB4C90">
        <w:t xml:space="preserve"> </w:t>
      </w:r>
      <w:r w:rsidRPr="00AB4C90">
        <w:rPr>
          <w:i/>
        </w:rPr>
        <w:t xml:space="preserve">Journal of lipid research </w:t>
      </w:r>
      <w:r w:rsidRPr="00AB4C90">
        <w:t xml:space="preserve">2005, </w:t>
      </w:r>
      <w:r w:rsidRPr="00AB4C90">
        <w:rPr>
          <w:b/>
        </w:rPr>
        <w:t>46:</w:t>
      </w:r>
      <w:r w:rsidRPr="00AB4C90">
        <w:t>839-862.</w:t>
      </w:r>
    </w:p>
    <w:p w:rsidR="00AB4C90" w:rsidRPr="00AB4C90" w:rsidRDefault="00AB4C90" w:rsidP="00AB4C90">
      <w:pPr>
        <w:pStyle w:val="EndNoteBibliography"/>
        <w:ind w:left="720" w:hanging="720"/>
      </w:pPr>
      <w:r w:rsidRPr="00AB4C90">
        <w:t>58.</w:t>
      </w:r>
      <w:r w:rsidRPr="00AB4C90">
        <w:tab/>
        <w:t xml:space="preserve">George EF: </w:t>
      </w:r>
      <w:r w:rsidRPr="00AB4C90">
        <w:rPr>
          <w:i/>
        </w:rPr>
        <w:t>Plant propagation by tissue culture. Part 1: the technology.</w:t>
      </w:r>
      <w:r w:rsidRPr="00AB4C90">
        <w:t xml:space="preserve"> 2</w:t>
      </w:r>
    </w:p>
    <w:p w:rsidR="00AB4C90" w:rsidRPr="00AB4C90" w:rsidRDefault="00AB4C90" w:rsidP="00AB4C90">
      <w:pPr>
        <w:pStyle w:val="EndNoteBibliography"/>
        <w:spacing w:after="0"/>
        <w:ind w:left="720" w:hanging="720"/>
      </w:pPr>
      <w:r w:rsidRPr="00AB4C90">
        <w:t xml:space="preserve"> edn: Exegetics limited; 1993.</w:t>
      </w:r>
    </w:p>
    <w:p w:rsidR="00AB4C90" w:rsidRPr="00AB4C90" w:rsidRDefault="00AB4C90" w:rsidP="00AB4C90">
      <w:pPr>
        <w:pStyle w:val="EndNoteBibliography"/>
        <w:spacing w:after="0"/>
        <w:ind w:left="720" w:hanging="720"/>
      </w:pPr>
      <w:r w:rsidRPr="00AB4C90">
        <w:t>59.</w:t>
      </w:r>
      <w:r w:rsidRPr="00AB4C90">
        <w:tab/>
        <w:t xml:space="preserve">Bishop GJ, Koncz C: </w:t>
      </w:r>
      <w:r w:rsidRPr="00AB4C90">
        <w:rPr>
          <w:b/>
        </w:rPr>
        <w:t>Brassinosteroids and plant steroid hormone signaling.</w:t>
      </w:r>
      <w:r w:rsidRPr="00AB4C90">
        <w:t xml:space="preserve"> </w:t>
      </w:r>
      <w:r w:rsidRPr="00AB4C90">
        <w:rPr>
          <w:i/>
        </w:rPr>
        <w:t xml:space="preserve">The Plant Cell </w:t>
      </w:r>
      <w:r w:rsidRPr="00AB4C90">
        <w:t xml:space="preserve">2002, </w:t>
      </w:r>
      <w:r w:rsidRPr="00AB4C90">
        <w:rPr>
          <w:b/>
        </w:rPr>
        <w:t>14:</w:t>
      </w:r>
      <w:r w:rsidRPr="00AB4C90">
        <w:t>S97-S110.</w:t>
      </w:r>
    </w:p>
    <w:p w:rsidR="00AB4C90" w:rsidRPr="00AB4C90" w:rsidRDefault="00AB4C90" w:rsidP="00AB4C90">
      <w:pPr>
        <w:pStyle w:val="EndNoteBibliography"/>
        <w:spacing w:after="0"/>
        <w:ind w:left="720" w:hanging="720"/>
      </w:pPr>
      <w:r w:rsidRPr="00AB4C90">
        <w:t>60.</w:t>
      </w:r>
      <w:r w:rsidRPr="00AB4C90">
        <w:tab/>
        <w:t xml:space="preserve">Khripach V, Zhabinskii V, de Groot A: </w:t>
      </w:r>
      <w:r w:rsidRPr="00AB4C90">
        <w:rPr>
          <w:b/>
        </w:rPr>
        <w:t>Twenty years of brassinosteroids: steroidal plant hormones warrant better crops for the XXI century.</w:t>
      </w:r>
      <w:r w:rsidRPr="00AB4C90">
        <w:t xml:space="preserve"> </w:t>
      </w:r>
      <w:r w:rsidRPr="00AB4C90">
        <w:rPr>
          <w:i/>
        </w:rPr>
        <w:t xml:space="preserve">Annals of Botany </w:t>
      </w:r>
      <w:r w:rsidRPr="00AB4C90">
        <w:t xml:space="preserve">2000, </w:t>
      </w:r>
      <w:r w:rsidRPr="00AB4C90">
        <w:rPr>
          <w:b/>
        </w:rPr>
        <w:t>86:</w:t>
      </w:r>
      <w:r w:rsidRPr="00AB4C90">
        <w:t>441-447.</w:t>
      </w:r>
    </w:p>
    <w:p w:rsidR="00AB4C90" w:rsidRPr="00AB4C90" w:rsidRDefault="00AB4C90" w:rsidP="00AB4C90">
      <w:pPr>
        <w:pStyle w:val="EndNoteBibliography"/>
        <w:spacing w:after="0"/>
        <w:ind w:left="720" w:hanging="720"/>
      </w:pPr>
      <w:r w:rsidRPr="00AB4C90">
        <w:t>61.</w:t>
      </w:r>
      <w:r w:rsidRPr="00AB4C90">
        <w:tab/>
        <w:t xml:space="preserve">Asensi-Fabado MA, Munné-Bosch S: </w:t>
      </w:r>
      <w:r w:rsidRPr="00AB4C90">
        <w:rPr>
          <w:b/>
        </w:rPr>
        <w:t>Vitamins in plants: occurrence, biosynthesis and antioxidant function.</w:t>
      </w:r>
      <w:r w:rsidRPr="00AB4C90">
        <w:t xml:space="preserve"> </w:t>
      </w:r>
      <w:r w:rsidRPr="00AB4C90">
        <w:rPr>
          <w:i/>
        </w:rPr>
        <w:t xml:space="preserve">Trends in plant science </w:t>
      </w:r>
      <w:r w:rsidRPr="00AB4C90">
        <w:t xml:space="preserve">2010, </w:t>
      </w:r>
      <w:r w:rsidRPr="00AB4C90">
        <w:rPr>
          <w:b/>
        </w:rPr>
        <w:t>15:</w:t>
      </w:r>
      <w:r w:rsidRPr="00AB4C90">
        <w:t>582-592.</w:t>
      </w:r>
    </w:p>
    <w:p w:rsidR="00AB4C90" w:rsidRPr="00AB4C90" w:rsidRDefault="00AB4C90" w:rsidP="00AB4C90">
      <w:pPr>
        <w:pStyle w:val="EndNoteBibliography"/>
        <w:spacing w:after="0"/>
        <w:ind w:left="720" w:hanging="720"/>
      </w:pPr>
      <w:r w:rsidRPr="00AB4C90">
        <w:t>62.</w:t>
      </w:r>
      <w:r w:rsidRPr="00AB4C90">
        <w:tab/>
        <w:t xml:space="preserve">Dong H, Beer S: </w:t>
      </w:r>
      <w:r w:rsidRPr="00AB4C90">
        <w:rPr>
          <w:b/>
        </w:rPr>
        <w:t>Riboflavin induces disease resistance in plants by activating a novel signal transduction pathway.</w:t>
      </w:r>
      <w:r w:rsidRPr="00AB4C90">
        <w:t xml:space="preserve"> </w:t>
      </w:r>
      <w:r w:rsidRPr="00AB4C90">
        <w:rPr>
          <w:i/>
        </w:rPr>
        <w:t xml:space="preserve">Phytopathology </w:t>
      </w:r>
      <w:r w:rsidRPr="00AB4C90">
        <w:t xml:space="preserve">2000, </w:t>
      </w:r>
      <w:r w:rsidRPr="00AB4C90">
        <w:rPr>
          <w:b/>
        </w:rPr>
        <w:t>90:</w:t>
      </w:r>
      <w:r w:rsidRPr="00AB4C90">
        <w:t>801-811.</w:t>
      </w:r>
    </w:p>
    <w:p w:rsidR="00AB4C90" w:rsidRPr="00AB4C90" w:rsidRDefault="00AB4C90" w:rsidP="00AB4C90">
      <w:pPr>
        <w:pStyle w:val="EndNoteBibliography"/>
        <w:spacing w:after="0"/>
        <w:ind w:left="720" w:hanging="720"/>
      </w:pPr>
      <w:r w:rsidRPr="00AB4C90">
        <w:t>63.</w:t>
      </w:r>
      <w:r w:rsidRPr="00AB4C90">
        <w:tab/>
        <w:t xml:space="preserve">Deng B, Jin X, Yang Y, Lin Z, Zhang Y: </w:t>
      </w:r>
      <w:r w:rsidRPr="00AB4C90">
        <w:rPr>
          <w:b/>
        </w:rPr>
        <w:t>The regulatory role of riboflavin in the drought tolerance of tobacco plants depends on ROS production.</w:t>
      </w:r>
      <w:r w:rsidRPr="00AB4C90">
        <w:t xml:space="preserve"> </w:t>
      </w:r>
      <w:r w:rsidRPr="00AB4C90">
        <w:rPr>
          <w:i/>
        </w:rPr>
        <w:t xml:space="preserve">Plant growth regulation </w:t>
      </w:r>
      <w:r w:rsidRPr="00AB4C90">
        <w:t xml:space="preserve">2014, </w:t>
      </w:r>
      <w:r w:rsidRPr="00AB4C90">
        <w:rPr>
          <w:b/>
        </w:rPr>
        <w:t>72:</w:t>
      </w:r>
      <w:r w:rsidRPr="00AB4C90">
        <w:t>269-277.</w:t>
      </w:r>
    </w:p>
    <w:p w:rsidR="00AB4C90" w:rsidRPr="00AB4C90" w:rsidRDefault="00AB4C90" w:rsidP="00AB4C90">
      <w:pPr>
        <w:pStyle w:val="EndNoteBibliography"/>
        <w:spacing w:after="0"/>
        <w:ind w:left="720" w:hanging="720"/>
      </w:pPr>
      <w:r w:rsidRPr="00AB4C90">
        <w:t>64.</w:t>
      </w:r>
      <w:r w:rsidRPr="00AB4C90">
        <w:tab/>
        <w:t xml:space="preserve">Jabrin S, Ravanel S, Gambonnet B, Douce R, Rébeillé F: </w:t>
      </w:r>
      <w:r w:rsidRPr="00AB4C90">
        <w:rPr>
          <w:b/>
        </w:rPr>
        <w:t>One-carbon metabolism in plants. Regulation of tetrahydrofolate synthesis during germination and seedling development.</w:t>
      </w:r>
      <w:r w:rsidRPr="00AB4C90">
        <w:t xml:space="preserve"> </w:t>
      </w:r>
      <w:r w:rsidRPr="00AB4C90">
        <w:rPr>
          <w:i/>
        </w:rPr>
        <w:t xml:space="preserve">Plant physiology </w:t>
      </w:r>
      <w:r w:rsidRPr="00AB4C90">
        <w:t xml:space="preserve">2003, </w:t>
      </w:r>
      <w:r w:rsidRPr="00AB4C90">
        <w:rPr>
          <w:b/>
        </w:rPr>
        <w:t>131:</w:t>
      </w:r>
      <w:r w:rsidRPr="00AB4C90">
        <w:t>1431-1439.</w:t>
      </w:r>
    </w:p>
    <w:p w:rsidR="00AB4C90" w:rsidRPr="00AB4C90" w:rsidRDefault="00AB4C90" w:rsidP="00AB4C90">
      <w:pPr>
        <w:pStyle w:val="EndNoteBibliography"/>
        <w:spacing w:after="0"/>
        <w:ind w:left="720" w:hanging="720"/>
      </w:pPr>
      <w:r w:rsidRPr="00AB4C90">
        <w:t>65.</w:t>
      </w:r>
      <w:r w:rsidRPr="00AB4C90">
        <w:tab/>
        <w:t xml:space="preserve">Lähdesmäki P: </w:t>
      </w:r>
      <w:r w:rsidRPr="00AB4C90">
        <w:rPr>
          <w:b/>
        </w:rPr>
        <w:t>Biosynthesis of taurine peptides in brain cytoplasmic fraction in vitro.</w:t>
      </w:r>
      <w:r w:rsidRPr="00AB4C90">
        <w:t xml:space="preserve"> </w:t>
      </w:r>
      <w:r w:rsidRPr="00AB4C90">
        <w:rPr>
          <w:i/>
        </w:rPr>
        <w:t xml:space="preserve">International journal of neuroscience </w:t>
      </w:r>
      <w:r w:rsidRPr="00AB4C90">
        <w:t xml:space="preserve">1987, </w:t>
      </w:r>
      <w:r w:rsidRPr="00AB4C90">
        <w:rPr>
          <w:b/>
        </w:rPr>
        <w:t>37:</w:t>
      </w:r>
      <w:r w:rsidRPr="00AB4C90">
        <w:t>79-84.</w:t>
      </w:r>
    </w:p>
    <w:p w:rsidR="00AB4C90" w:rsidRPr="00AB4C90" w:rsidRDefault="00AB4C90" w:rsidP="00AB4C90">
      <w:pPr>
        <w:pStyle w:val="EndNoteBibliography"/>
        <w:spacing w:after="0"/>
        <w:ind w:left="720" w:hanging="720"/>
      </w:pPr>
      <w:r w:rsidRPr="00AB4C90">
        <w:t>66.</w:t>
      </w:r>
      <w:r w:rsidRPr="00AB4C90">
        <w:tab/>
        <w:t xml:space="preserve">Birdsall TC: </w:t>
      </w:r>
      <w:r w:rsidRPr="00AB4C90">
        <w:rPr>
          <w:b/>
        </w:rPr>
        <w:t>Therapeutic applications of taurine.</w:t>
      </w:r>
      <w:r w:rsidRPr="00AB4C90">
        <w:t xml:space="preserve"> </w:t>
      </w:r>
      <w:r w:rsidRPr="00AB4C90">
        <w:rPr>
          <w:i/>
        </w:rPr>
        <w:t xml:space="preserve">Alternative medicine review: a journal of clinical therapeutic </w:t>
      </w:r>
      <w:r w:rsidRPr="00AB4C90">
        <w:t xml:space="preserve">1998, </w:t>
      </w:r>
      <w:r w:rsidRPr="00AB4C90">
        <w:rPr>
          <w:b/>
        </w:rPr>
        <w:t>3:</w:t>
      </w:r>
      <w:r w:rsidRPr="00AB4C90">
        <w:t>128-136.</w:t>
      </w:r>
    </w:p>
    <w:p w:rsidR="00AB4C90" w:rsidRPr="00AB4C90" w:rsidRDefault="00AB4C90" w:rsidP="00AB4C90">
      <w:pPr>
        <w:pStyle w:val="EndNoteBibliography"/>
        <w:spacing w:after="0"/>
        <w:ind w:left="720" w:hanging="720"/>
      </w:pPr>
      <w:r w:rsidRPr="00AB4C90">
        <w:t>67.</w:t>
      </w:r>
      <w:r w:rsidRPr="00AB4C90">
        <w:tab/>
        <w:t xml:space="preserve">Terrill JR, Grounds MD, Arthur PG: </w:t>
      </w:r>
      <w:r w:rsidRPr="00AB4C90">
        <w:rPr>
          <w:b/>
        </w:rPr>
        <w:t>Taurine deficiency, synthesis and transport in the mdx mouse model for Duchenne Muscular Dystrophy.</w:t>
      </w:r>
      <w:r w:rsidRPr="00AB4C90">
        <w:t xml:space="preserve"> </w:t>
      </w:r>
      <w:r w:rsidRPr="00AB4C90">
        <w:rPr>
          <w:i/>
        </w:rPr>
        <w:t xml:space="preserve">The international journal of biochemistry &amp; cell biology </w:t>
      </w:r>
      <w:r w:rsidRPr="00AB4C90">
        <w:t xml:space="preserve">2015, </w:t>
      </w:r>
      <w:r w:rsidRPr="00AB4C90">
        <w:rPr>
          <w:b/>
        </w:rPr>
        <w:t>66:</w:t>
      </w:r>
      <w:r w:rsidRPr="00AB4C90">
        <w:t>141-148.</w:t>
      </w:r>
    </w:p>
    <w:p w:rsidR="00AB4C90" w:rsidRPr="00AB4C90" w:rsidRDefault="00AB4C90" w:rsidP="00AB4C90">
      <w:pPr>
        <w:pStyle w:val="EndNoteBibliography"/>
        <w:spacing w:after="0"/>
        <w:ind w:left="720" w:hanging="720"/>
      </w:pPr>
      <w:r w:rsidRPr="00AB4C90">
        <w:t>68.</w:t>
      </w:r>
      <w:r w:rsidRPr="00AB4C90">
        <w:tab/>
        <w:t xml:space="preserve">Chesney RW, Hedberg GE, Rogers QR, Dierenfeld ES, Hollis BE, Derocher A, Andersen M: </w:t>
      </w:r>
      <w:r w:rsidRPr="00AB4C90">
        <w:rPr>
          <w:b/>
        </w:rPr>
        <w:t>Does taurine deficiency cause metabolic bone disease and rickets in polar bear cubs raised in captivity?</w:t>
      </w:r>
      <w:r w:rsidRPr="00AB4C90">
        <w:t xml:space="preserve"> In </w:t>
      </w:r>
      <w:r w:rsidRPr="00AB4C90">
        <w:rPr>
          <w:i/>
        </w:rPr>
        <w:t>Taurine 7.</w:t>
      </w:r>
      <w:r w:rsidRPr="00AB4C90">
        <w:t xml:space="preserve"> Springer; 2009: 325-331</w:t>
      </w:r>
    </w:p>
    <w:p w:rsidR="00AB4C90" w:rsidRPr="00AB4C90" w:rsidRDefault="00AB4C90" w:rsidP="00AB4C90">
      <w:pPr>
        <w:pStyle w:val="EndNoteBibliography"/>
        <w:spacing w:after="0"/>
        <w:ind w:left="720" w:hanging="720"/>
      </w:pPr>
      <w:r w:rsidRPr="00AB4C90">
        <w:t>69.</w:t>
      </w:r>
      <w:r w:rsidRPr="00AB4C90">
        <w:tab/>
        <w:t xml:space="preserve">Aruoma IO, Halliwell B, Hoey MB, Butler J: </w:t>
      </w:r>
      <w:r w:rsidRPr="00AB4C90">
        <w:rPr>
          <w:b/>
        </w:rPr>
        <w:t>The antioxidant action of taurine, hypotaurine, and their metabolic precursors.</w:t>
      </w:r>
      <w:r w:rsidRPr="00AB4C90">
        <w:t xml:space="preserve"> </w:t>
      </w:r>
      <w:r w:rsidRPr="00AB4C90">
        <w:rPr>
          <w:i/>
        </w:rPr>
        <w:t xml:space="preserve">Biochemical Journal </w:t>
      </w:r>
      <w:r w:rsidRPr="00AB4C90">
        <w:t xml:space="preserve">1988, </w:t>
      </w:r>
      <w:r w:rsidRPr="00AB4C90">
        <w:rPr>
          <w:b/>
        </w:rPr>
        <w:t>256:</w:t>
      </w:r>
      <w:r w:rsidRPr="00AB4C90">
        <w:t>251-255.</w:t>
      </w:r>
    </w:p>
    <w:p w:rsidR="00AB4C90" w:rsidRPr="00AB4C90" w:rsidRDefault="00AB4C90" w:rsidP="00AB4C90">
      <w:pPr>
        <w:pStyle w:val="EndNoteBibliography"/>
        <w:spacing w:after="0"/>
        <w:ind w:left="720" w:hanging="720"/>
      </w:pPr>
      <w:r w:rsidRPr="00AB4C90">
        <w:lastRenderedPageBreak/>
        <w:t>70.</w:t>
      </w:r>
      <w:r w:rsidRPr="00AB4C90">
        <w:tab/>
        <w:t xml:space="preserve">Chae L, Kim T, Nilo-Poyanco R, Rhee SY: </w:t>
      </w:r>
      <w:r w:rsidRPr="00AB4C90">
        <w:rPr>
          <w:b/>
        </w:rPr>
        <w:t>Genomic signatures of specialized metabolism in plants.</w:t>
      </w:r>
      <w:r w:rsidRPr="00AB4C90">
        <w:t xml:space="preserve"> </w:t>
      </w:r>
      <w:r w:rsidRPr="00AB4C90">
        <w:rPr>
          <w:i/>
        </w:rPr>
        <w:t xml:space="preserve">Science </w:t>
      </w:r>
      <w:r w:rsidRPr="00AB4C90">
        <w:t xml:space="preserve">2014, </w:t>
      </w:r>
      <w:r w:rsidRPr="00AB4C90">
        <w:rPr>
          <w:b/>
        </w:rPr>
        <w:t>344:</w:t>
      </w:r>
      <w:r w:rsidRPr="00AB4C90">
        <w:t>510-513.</w:t>
      </w:r>
    </w:p>
    <w:p w:rsidR="00AB4C90" w:rsidRPr="00AB4C90" w:rsidRDefault="00AB4C90" w:rsidP="00AB4C90">
      <w:pPr>
        <w:pStyle w:val="EndNoteBibliography"/>
        <w:spacing w:after="0"/>
        <w:ind w:left="720" w:hanging="720"/>
      </w:pPr>
      <w:r w:rsidRPr="00AB4C90">
        <w:t>71.</w:t>
      </w:r>
      <w:r w:rsidRPr="00AB4C90">
        <w:tab/>
        <w:t xml:space="preserve">Pichersky E, Lewinsohn E: </w:t>
      </w:r>
      <w:r w:rsidRPr="00AB4C90">
        <w:rPr>
          <w:b/>
        </w:rPr>
        <w:t>Convergent evolution in plant specialized metabolism.</w:t>
      </w:r>
      <w:r w:rsidRPr="00AB4C90">
        <w:t xml:space="preserve"> </w:t>
      </w:r>
      <w:r w:rsidRPr="00AB4C90">
        <w:rPr>
          <w:i/>
        </w:rPr>
        <w:t xml:space="preserve">Annual review of plant biology </w:t>
      </w:r>
      <w:r w:rsidRPr="00AB4C90">
        <w:t xml:space="preserve">2011, </w:t>
      </w:r>
      <w:r w:rsidRPr="00AB4C90">
        <w:rPr>
          <w:b/>
        </w:rPr>
        <w:t>62:</w:t>
      </w:r>
      <w:r w:rsidRPr="00AB4C90">
        <w:t>549-566.</w:t>
      </w:r>
    </w:p>
    <w:p w:rsidR="00AB4C90" w:rsidRPr="00AB4C90" w:rsidRDefault="00AB4C90" w:rsidP="00AB4C90">
      <w:pPr>
        <w:pStyle w:val="EndNoteBibliography"/>
        <w:spacing w:after="0"/>
        <w:ind w:left="720" w:hanging="720"/>
      </w:pPr>
      <w:r w:rsidRPr="00AB4C90">
        <w:t>72.</w:t>
      </w:r>
      <w:r w:rsidRPr="00AB4C90">
        <w:tab/>
        <w:t xml:space="preserve">Vogt T: </w:t>
      </w:r>
      <w:r w:rsidRPr="00AB4C90">
        <w:rPr>
          <w:b/>
        </w:rPr>
        <w:t>Phenylpropanoid biosynthesis.</w:t>
      </w:r>
      <w:r w:rsidRPr="00AB4C90">
        <w:t xml:space="preserve"> </w:t>
      </w:r>
      <w:r w:rsidRPr="00AB4C90">
        <w:rPr>
          <w:i/>
        </w:rPr>
        <w:t xml:space="preserve">Molecular plant </w:t>
      </w:r>
      <w:r w:rsidRPr="00AB4C90">
        <w:t xml:space="preserve">2010, </w:t>
      </w:r>
      <w:r w:rsidRPr="00AB4C90">
        <w:rPr>
          <w:b/>
        </w:rPr>
        <w:t>3:</w:t>
      </w:r>
      <w:r w:rsidRPr="00AB4C90">
        <w:t>2-20.</w:t>
      </w:r>
    </w:p>
    <w:p w:rsidR="00AB4C90" w:rsidRPr="00AB4C90" w:rsidRDefault="00AB4C90" w:rsidP="00AB4C90">
      <w:pPr>
        <w:pStyle w:val="EndNoteBibliography"/>
        <w:spacing w:after="0"/>
        <w:ind w:left="720" w:hanging="720"/>
      </w:pPr>
      <w:r w:rsidRPr="00AB4C90">
        <w:t>73.</w:t>
      </w:r>
      <w:r w:rsidRPr="00AB4C90">
        <w:tab/>
        <w:t xml:space="preserve">Liu J, Osbourn A, Ma P: </w:t>
      </w:r>
      <w:r w:rsidRPr="00AB4C90">
        <w:rPr>
          <w:b/>
        </w:rPr>
        <w:t>MYB transcription factors as regulators of phenylpropanoid metabolism in plants.</w:t>
      </w:r>
      <w:r w:rsidRPr="00AB4C90">
        <w:t xml:space="preserve"> </w:t>
      </w:r>
      <w:r w:rsidRPr="00AB4C90">
        <w:rPr>
          <w:i/>
        </w:rPr>
        <w:t xml:space="preserve">Molecular plant </w:t>
      </w:r>
      <w:r w:rsidRPr="00AB4C90">
        <w:t xml:space="preserve">2015, </w:t>
      </w:r>
      <w:r w:rsidRPr="00AB4C90">
        <w:rPr>
          <w:b/>
        </w:rPr>
        <w:t>8:</w:t>
      </w:r>
      <w:r w:rsidRPr="00AB4C90">
        <w:t>689-708.</w:t>
      </w:r>
    </w:p>
    <w:p w:rsidR="00AB4C90" w:rsidRPr="00AB4C90" w:rsidRDefault="00AB4C90" w:rsidP="00AB4C90">
      <w:pPr>
        <w:pStyle w:val="EndNoteBibliography"/>
        <w:spacing w:after="0"/>
        <w:ind w:left="720" w:hanging="720"/>
      </w:pPr>
      <w:r w:rsidRPr="00AB4C90">
        <w:t>74.</w:t>
      </w:r>
      <w:r w:rsidRPr="00AB4C90">
        <w:tab/>
        <w:t xml:space="preserve">Xu W, Dubos C, Lepiniec L: </w:t>
      </w:r>
      <w:r w:rsidRPr="00AB4C90">
        <w:rPr>
          <w:b/>
        </w:rPr>
        <w:t>Transcriptional control of flavonoid biosynthesis by MYB–bHLH–WDR complexes.</w:t>
      </w:r>
      <w:r w:rsidRPr="00AB4C90">
        <w:t xml:space="preserve"> </w:t>
      </w:r>
      <w:r w:rsidRPr="00AB4C90">
        <w:rPr>
          <w:i/>
        </w:rPr>
        <w:t xml:space="preserve">Trends in plant science </w:t>
      </w:r>
      <w:r w:rsidRPr="00AB4C90">
        <w:t xml:space="preserve">2015, </w:t>
      </w:r>
      <w:r w:rsidRPr="00AB4C90">
        <w:rPr>
          <w:b/>
        </w:rPr>
        <w:t>20:</w:t>
      </w:r>
      <w:r w:rsidRPr="00AB4C90">
        <w:t>176-185.</w:t>
      </w:r>
    </w:p>
    <w:p w:rsidR="00AB4C90" w:rsidRPr="00AB4C90" w:rsidRDefault="00AB4C90" w:rsidP="00AB4C90">
      <w:pPr>
        <w:pStyle w:val="EndNoteBibliography"/>
        <w:spacing w:after="0"/>
        <w:ind w:left="720" w:hanging="720"/>
      </w:pPr>
      <w:r w:rsidRPr="00AB4C90">
        <w:t>75.</w:t>
      </w:r>
      <w:r w:rsidRPr="00AB4C90">
        <w:tab/>
        <w:t xml:space="preserve">Winkel-Shirley B: </w:t>
      </w:r>
      <w:r w:rsidRPr="00AB4C90">
        <w:rPr>
          <w:b/>
        </w:rPr>
        <w:t>Flavonoid biosynthesis. A colorful model for genetics, biochemistry, cell biology, and biotechnology.</w:t>
      </w:r>
      <w:r w:rsidRPr="00AB4C90">
        <w:t xml:space="preserve"> </w:t>
      </w:r>
      <w:r w:rsidRPr="00AB4C90">
        <w:rPr>
          <w:i/>
        </w:rPr>
        <w:t xml:space="preserve">Plant physiology </w:t>
      </w:r>
      <w:r w:rsidRPr="00AB4C90">
        <w:t xml:space="preserve">2001, </w:t>
      </w:r>
      <w:r w:rsidRPr="00AB4C90">
        <w:rPr>
          <w:b/>
        </w:rPr>
        <w:t>126:</w:t>
      </w:r>
      <w:r w:rsidRPr="00AB4C90">
        <w:t>485-493.</w:t>
      </w:r>
    </w:p>
    <w:p w:rsidR="00AB4C90" w:rsidRPr="00AB4C90" w:rsidRDefault="00AB4C90" w:rsidP="00AB4C90">
      <w:pPr>
        <w:pStyle w:val="EndNoteBibliography"/>
        <w:spacing w:after="0"/>
        <w:ind w:left="720" w:hanging="720"/>
      </w:pPr>
      <w:r w:rsidRPr="00AB4C90">
        <w:t>76.</w:t>
      </w:r>
      <w:r w:rsidRPr="00AB4C90">
        <w:tab/>
        <w:t xml:space="preserve">Winkel-Shirley B: </w:t>
      </w:r>
      <w:r w:rsidRPr="00AB4C90">
        <w:rPr>
          <w:b/>
        </w:rPr>
        <w:t>Biosynthesis of flavonoids and effects of stress.</w:t>
      </w:r>
      <w:r w:rsidRPr="00AB4C90">
        <w:t xml:space="preserve"> </w:t>
      </w:r>
      <w:r w:rsidRPr="00AB4C90">
        <w:rPr>
          <w:i/>
        </w:rPr>
        <w:t xml:space="preserve">Current opinion in plant biology </w:t>
      </w:r>
      <w:r w:rsidRPr="00AB4C90">
        <w:t xml:space="preserve">2002, </w:t>
      </w:r>
      <w:r w:rsidRPr="00AB4C90">
        <w:rPr>
          <w:b/>
        </w:rPr>
        <w:t>5:</w:t>
      </w:r>
      <w:r w:rsidRPr="00AB4C90">
        <w:t>218-223.</w:t>
      </w:r>
    </w:p>
    <w:p w:rsidR="00AB4C90" w:rsidRPr="00AB4C90" w:rsidRDefault="00AB4C90" w:rsidP="00AB4C90">
      <w:pPr>
        <w:pStyle w:val="EndNoteBibliography"/>
        <w:spacing w:after="0"/>
        <w:ind w:left="720" w:hanging="720"/>
      </w:pPr>
      <w:r w:rsidRPr="00AB4C90">
        <w:t>77.</w:t>
      </w:r>
      <w:r w:rsidRPr="00AB4C90">
        <w:tab/>
        <w:t xml:space="preserve">Himi E, Noda K: </w:t>
      </w:r>
      <w:r w:rsidRPr="00AB4C90">
        <w:rPr>
          <w:b/>
        </w:rPr>
        <w:t>Red grain colour gene (R) of wheat is a Myb-type transcription factor.</w:t>
      </w:r>
      <w:r w:rsidRPr="00AB4C90">
        <w:t xml:space="preserve"> </w:t>
      </w:r>
      <w:r w:rsidRPr="00AB4C90">
        <w:rPr>
          <w:i/>
        </w:rPr>
        <w:t xml:space="preserve">Euphytica </w:t>
      </w:r>
      <w:r w:rsidRPr="00AB4C90">
        <w:t xml:space="preserve">2005, </w:t>
      </w:r>
      <w:r w:rsidRPr="00AB4C90">
        <w:rPr>
          <w:b/>
        </w:rPr>
        <w:t>143:</w:t>
      </w:r>
      <w:r w:rsidRPr="00AB4C90">
        <w:t>239-242.</w:t>
      </w:r>
    </w:p>
    <w:p w:rsidR="00AB4C90" w:rsidRPr="00AB4C90" w:rsidRDefault="00AB4C90" w:rsidP="00AB4C90">
      <w:pPr>
        <w:pStyle w:val="EndNoteBibliography"/>
        <w:spacing w:after="0"/>
        <w:ind w:left="720" w:hanging="720"/>
      </w:pPr>
      <w:r w:rsidRPr="00AB4C90">
        <w:t>78.</w:t>
      </w:r>
      <w:r w:rsidRPr="00AB4C90">
        <w:tab/>
        <w:t xml:space="preserve">Zeven A: </w:t>
      </w:r>
      <w:r w:rsidRPr="00AB4C90">
        <w:rPr>
          <w:b/>
        </w:rPr>
        <w:t>Wheats with purple and blue grains: a review.</w:t>
      </w:r>
      <w:r w:rsidRPr="00AB4C90">
        <w:t xml:space="preserve"> </w:t>
      </w:r>
      <w:r w:rsidRPr="00AB4C90">
        <w:rPr>
          <w:i/>
        </w:rPr>
        <w:t xml:space="preserve">Euphytica </w:t>
      </w:r>
      <w:r w:rsidRPr="00AB4C90">
        <w:t xml:space="preserve">1991, </w:t>
      </w:r>
      <w:r w:rsidRPr="00AB4C90">
        <w:rPr>
          <w:b/>
        </w:rPr>
        <w:t>56:</w:t>
      </w:r>
      <w:r w:rsidRPr="00AB4C90">
        <w:t>243-258.</w:t>
      </w:r>
    </w:p>
    <w:p w:rsidR="00AB4C90" w:rsidRPr="00AB4C90" w:rsidRDefault="00AB4C90" w:rsidP="00AB4C90">
      <w:pPr>
        <w:pStyle w:val="EndNoteBibliography"/>
        <w:spacing w:after="0"/>
        <w:ind w:left="720" w:hanging="720"/>
      </w:pPr>
      <w:r w:rsidRPr="00AB4C90">
        <w:t>79.</w:t>
      </w:r>
      <w:r w:rsidRPr="00AB4C90">
        <w:tab/>
        <w:t xml:space="preserve">Knievel D, Abdel-Aal E-S, Rabalski I, Nakamura T, Hucl P: </w:t>
      </w:r>
      <w:r w:rsidRPr="00AB4C90">
        <w:rPr>
          <w:b/>
        </w:rPr>
        <w:t>Grain color development and the inheritance of high anthocyanin blue aleurone and purple pericarp in spring wheat (Triticum aestivum L.).</w:t>
      </w:r>
      <w:r w:rsidRPr="00AB4C90">
        <w:t xml:space="preserve"> </w:t>
      </w:r>
      <w:r w:rsidRPr="00AB4C90">
        <w:rPr>
          <w:i/>
        </w:rPr>
        <w:t xml:space="preserve">Journal of Cereal Science </w:t>
      </w:r>
      <w:r w:rsidRPr="00AB4C90">
        <w:t xml:space="preserve">2009, </w:t>
      </w:r>
      <w:r w:rsidRPr="00AB4C90">
        <w:rPr>
          <w:b/>
        </w:rPr>
        <w:t>50:</w:t>
      </w:r>
      <w:r w:rsidRPr="00AB4C90">
        <w:t>113-120.</w:t>
      </w:r>
    </w:p>
    <w:p w:rsidR="00AB4C90" w:rsidRPr="00AB4C90" w:rsidRDefault="00AB4C90" w:rsidP="00AB4C90">
      <w:pPr>
        <w:pStyle w:val="EndNoteBibliography"/>
        <w:spacing w:after="0"/>
        <w:ind w:left="720" w:hanging="720"/>
      </w:pPr>
      <w:r w:rsidRPr="00AB4C90">
        <w:t>80.</w:t>
      </w:r>
      <w:r w:rsidRPr="00AB4C90">
        <w:tab/>
        <w:t xml:space="preserve">Lichtenthaler HK: </w:t>
      </w:r>
      <w:r w:rsidRPr="00AB4C90">
        <w:rPr>
          <w:b/>
        </w:rPr>
        <w:t>The 1-deoxy-D-xylulose-5-phosphate pathway of isoprenoid biosynthesis in plants.</w:t>
      </w:r>
      <w:r w:rsidRPr="00AB4C90">
        <w:t xml:space="preserve"> </w:t>
      </w:r>
      <w:r w:rsidRPr="00AB4C90">
        <w:rPr>
          <w:i/>
        </w:rPr>
        <w:t xml:space="preserve">Annual review of plant biology </w:t>
      </w:r>
      <w:r w:rsidRPr="00AB4C90">
        <w:t xml:space="preserve">1999, </w:t>
      </w:r>
      <w:r w:rsidRPr="00AB4C90">
        <w:rPr>
          <w:b/>
        </w:rPr>
        <w:t>50:</w:t>
      </w:r>
      <w:r w:rsidRPr="00AB4C90">
        <w:t>47-65.</w:t>
      </w:r>
    </w:p>
    <w:p w:rsidR="00AB4C90" w:rsidRPr="00AB4C90" w:rsidRDefault="00AB4C90" w:rsidP="00AB4C90">
      <w:pPr>
        <w:pStyle w:val="EndNoteBibliography"/>
        <w:spacing w:after="0"/>
        <w:ind w:left="720" w:hanging="720"/>
      </w:pPr>
      <w:r w:rsidRPr="00AB4C90">
        <w:t>81.</w:t>
      </w:r>
      <w:r w:rsidRPr="00AB4C90">
        <w:tab/>
        <w:t xml:space="preserve">Boucher Y, Doolittle WF: </w:t>
      </w:r>
      <w:r w:rsidRPr="00AB4C90">
        <w:rPr>
          <w:b/>
        </w:rPr>
        <w:t>The role of lateral gene transfer in the evolution of isoprenoid biosynthesis pathways.</w:t>
      </w:r>
      <w:r w:rsidRPr="00AB4C90">
        <w:t xml:space="preserve"> </w:t>
      </w:r>
      <w:r w:rsidRPr="00AB4C90">
        <w:rPr>
          <w:i/>
        </w:rPr>
        <w:t xml:space="preserve">Molecular microbiology </w:t>
      </w:r>
      <w:r w:rsidRPr="00AB4C90">
        <w:t xml:space="preserve">2000, </w:t>
      </w:r>
      <w:r w:rsidRPr="00AB4C90">
        <w:rPr>
          <w:b/>
        </w:rPr>
        <w:t>37:</w:t>
      </w:r>
      <w:r w:rsidRPr="00AB4C90">
        <w:t>703-716.</w:t>
      </w:r>
    </w:p>
    <w:p w:rsidR="00AB4C90" w:rsidRPr="00AB4C90" w:rsidRDefault="00AB4C90" w:rsidP="00AB4C90">
      <w:pPr>
        <w:pStyle w:val="EndNoteBibliography"/>
        <w:spacing w:after="0"/>
        <w:ind w:left="720" w:hanging="720"/>
      </w:pPr>
      <w:r w:rsidRPr="00AB4C90">
        <w:t>82.</w:t>
      </w:r>
      <w:r w:rsidRPr="00AB4C90">
        <w:tab/>
        <w:t xml:space="preserve">Basset G: </w:t>
      </w:r>
      <w:r w:rsidRPr="00AB4C90">
        <w:rPr>
          <w:b/>
        </w:rPr>
        <w:t>A Systems Biology Approach to Detect the Hidden Reactions of Terpenoid Quinone Metabolism.</w:t>
      </w:r>
      <w:r w:rsidRPr="00AB4C90">
        <w:t xml:space="preserve"> </w:t>
      </w:r>
      <w:r w:rsidRPr="00AB4C90">
        <w:rPr>
          <w:i/>
        </w:rPr>
        <w:t xml:space="preserve">The FASEB Journal </w:t>
      </w:r>
      <w:r w:rsidRPr="00AB4C90">
        <w:t xml:space="preserve">2015, </w:t>
      </w:r>
      <w:r w:rsidRPr="00AB4C90">
        <w:rPr>
          <w:b/>
        </w:rPr>
        <w:t>29:</w:t>
      </w:r>
      <w:r w:rsidRPr="00AB4C90">
        <w:t>103.103.</w:t>
      </w:r>
    </w:p>
    <w:p w:rsidR="00AB4C90" w:rsidRPr="00AB4C90" w:rsidRDefault="00AB4C90" w:rsidP="00AB4C90">
      <w:pPr>
        <w:pStyle w:val="EndNoteBibliography"/>
        <w:spacing w:after="0"/>
        <w:ind w:left="720" w:hanging="720"/>
      </w:pPr>
      <w:r w:rsidRPr="00AB4C90">
        <w:t>83.</w:t>
      </w:r>
      <w:r w:rsidRPr="00AB4C90">
        <w:tab/>
        <w:t xml:space="preserve">He X, Zhang Y, He Z, Wu Y, Xiao Y, Ma C, Xia X: </w:t>
      </w:r>
      <w:r w:rsidRPr="00AB4C90">
        <w:rPr>
          <w:b/>
        </w:rPr>
        <w:t>Characterization of phytoene synthase 1 gene (Psy1) located on common wheat chromosome 7A and development of a functional marker.</w:t>
      </w:r>
      <w:r w:rsidRPr="00AB4C90">
        <w:t xml:space="preserve"> </w:t>
      </w:r>
      <w:r w:rsidRPr="00AB4C90">
        <w:rPr>
          <w:i/>
        </w:rPr>
        <w:t xml:space="preserve">Theoretical and Applied Genetics </w:t>
      </w:r>
      <w:r w:rsidRPr="00AB4C90">
        <w:t xml:space="preserve">2008, </w:t>
      </w:r>
      <w:r w:rsidRPr="00AB4C90">
        <w:rPr>
          <w:b/>
        </w:rPr>
        <w:t>116:</w:t>
      </w:r>
      <w:r w:rsidRPr="00AB4C90">
        <w:t>213-221.</w:t>
      </w:r>
    </w:p>
    <w:p w:rsidR="00AB4C90" w:rsidRPr="00AB4C90" w:rsidRDefault="00AB4C90" w:rsidP="00AB4C90">
      <w:pPr>
        <w:pStyle w:val="EndNoteBibliography"/>
        <w:spacing w:after="0"/>
        <w:ind w:left="720" w:hanging="720"/>
      </w:pPr>
      <w:r w:rsidRPr="00AB4C90">
        <w:t>84.</w:t>
      </w:r>
      <w:r w:rsidRPr="00AB4C90">
        <w:tab/>
        <w:t xml:space="preserve">Cenci A, Somma S, Chantret N, Dubcovsky J, Blanco A: </w:t>
      </w:r>
      <w:r w:rsidRPr="00AB4C90">
        <w:rPr>
          <w:b/>
        </w:rPr>
        <w:t>PCR identification of durum wheat BAC clones containing genes coding for carotenoid biosynthesis enzymes and their chromosome localization.</w:t>
      </w:r>
      <w:r w:rsidRPr="00AB4C90">
        <w:t xml:space="preserve"> </w:t>
      </w:r>
      <w:r w:rsidRPr="00AB4C90">
        <w:rPr>
          <w:i/>
        </w:rPr>
        <w:t xml:space="preserve">Genome </w:t>
      </w:r>
      <w:r w:rsidRPr="00AB4C90">
        <w:t xml:space="preserve">2004, </w:t>
      </w:r>
      <w:r w:rsidRPr="00AB4C90">
        <w:rPr>
          <w:b/>
        </w:rPr>
        <w:t>47:</w:t>
      </w:r>
      <w:r w:rsidRPr="00AB4C90">
        <w:t>911-917.</w:t>
      </w:r>
    </w:p>
    <w:p w:rsidR="00AB4C90" w:rsidRPr="00AB4C90" w:rsidRDefault="00AB4C90" w:rsidP="00AB4C90">
      <w:pPr>
        <w:pStyle w:val="EndNoteBibliography"/>
        <w:spacing w:after="0"/>
        <w:ind w:left="720" w:hanging="720"/>
      </w:pPr>
      <w:r w:rsidRPr="00AB4C90">
        <w:t>85.</w:t>
      </w:r>
      <w:r w:rsidRPr="00AB4C90">
        <w:tab/>
        <w:t xml:space="preserve">Cazzonelli CI, Pogson BJ: </w:t>
      </w:r>
      <w:r w:rsidRPr="00AB4C90">
        <w:rPr>
          <w:b/>
        </w:rPr>
        <w:t>Source to sink: regulation of carotenoid biosynthesis in plants.</w:t>
      </w:r>
      <w:r w:rsidRPr="00AB4C90">
        <w:t xml:space="preserve"> </w:t>
      </w:r>
      <w:r w:rsidRPr="00AB4C90">
        <w:rPr>
          <w:i/>
        </w:rPr>
        <w:t xml:space="preserve">Trends in plant science </w:t>
      </w:r>
      <w:r w:rsidRPr="00AB4C90">
        <w:t xml:space="preserve">2010, </w:t>
      </w:r>
      <w:r w:rsidRPr="00AB4C90">
        <w:rPr>
          <w:b/>
        </w:rPr>
        <w:t>15:</w:t>
      </w:r>
      <w:r w:rsidRPr="00AB4C90">
        <w:t>266-274.</w:t>
      </w:r>
    </w:p>
    <w:p w:rsidR="00AB4C90" w:rsidRPr="00AB4C90" w:rsidRDefault="00AB4C90" w:rsidP="00AB4C90">
      <w:pPr>
        <w:pStyle w:val="EndNoteBibliography"/>
        <w:spacing w:after="0"/>
        <w:ind w:left="720" w:hanging="720"/>
      </w:pPr>
      <w:r w:rsidRPr="00AB4C90">
        <w:t>86.</w:t>
      </w:r>
      <w:r w:rsidRPr="00AB4C90">
        <w:tab/>
        <w:t xml:space="preserve">Wu Y, Zhou K, Toyomasu T, Sugawara C, Oku M, Abe S, Usui M, Mitsuhashi W, Chono M, Chandler PM, Peters RJ: </w:t>
      </w:r>
      <w:r w:rsidRPr="00AB4C90">
        <w:rPr>
          <w:b/>
        </w:rPr>
        <w:t>Functional characterization of wheat copalyl diphosphate synthases sheds light on the early evolution of labdane-related diterpenoid metabolism in the cereals.</w:t>
      </w:r>
      <w:r w:rsidRPr="00AB4C90">
        <w:t xml:space="preserve"> </w:t>
      </w:r>
      <w:r w:rsidRPr="00AB4C90">
        <w:rPr>
          <w:i/>
        </w:rPr>
        <w:t xml:space="preserve">Phytochemistry </w:t>
      </w:r>
      <w:r w:rsidRPr="00AB4C90">
        <w:t xml:space="preserve">2012, </w:t>
      </w:r>
      <w:r w:rsidRPr="00AB4C90">
        <w:rPr>
          <w:b/>
        </w:rPr>
        <w:t>84:</w:t>
      </w:r>
      <w:r w:rsidRPr="00AB4C90">
        <w:t>40-46.</w:t>
      </w:r>
    </w:p>
    <w:p w:rsidR="00AB4C90" w:rsidRPr="00AB4C90" w:rsidRDefault="00AB4C90" w:rsidP="00AB4C90">
      <w:pPr>
        <w:pStyle w:val="EndNoteBibliography"/>
        <w:spacing w:after="0"/>
        <w:ind w:left="720" w:hanging="720"/>
      </w:pPr>
      <w:r w:rsidRPr="00AB4C90">
        <w:t>87.</w:t>
      </w:r>
      <w:r w:rsidRPr="00AB4C90">
        <w:tab/>
        <w:t xml:space="preserve">Zhou K, Xu M, Tiernan M, Xie Q, Toyomasu T, Sugawara C, Oku M, Usui M, Mitsuhashi W, Chono M, et al: </w:t>
      </w:r>
      <w:r w:rsidRPr="00AB4C90">
        <w:rPr>
          <w:b/>
        </w:rPr>
        <w:t>Functional characterization of wheat ent-kaurene (-like) synthases indicates continuing evolution of labdane-related diterpenoid metabolism in the cereals.</w:t>
      </w:r>
      <w:r w:rsidRPr="00AB4C90">
        <w:t xml:space="preserve"> </w:t>
      </w:r>
      <w:r w:rsidRPr="00AB4C90">
        <w:rPr>
          <w:i/>
        </w:rPr>
        <w:t xml:space="preserve">Phytochemistry </w:t>
      </w:r>
      <w:r w:rsidRPr="00AB4C90">
        <w:t xml:space="preserve">2012, </w:t>
      </w:r>
      <w:r w:rsidRPr="00AB4C90">
        <w:rPr>
          <w:b/>
        </w:rPr>
        <w:t>84:</w:t>
      </w:r>
      <w:r w:rsidRPr="00AB4C90">
        <w:t>47-55.</w:t>
      </w:r>
    </w:p>
    <w:p w:rsidR="00AB4C90" w:rsidRPr="00AB4C90" w:rsidRDefault="00AB4C90" w:rsidP="00AB4C90">
      <w:pPr>
        <w:pStyle w:val="EndNoteBibliography"/>
        <w:spacing w:after="0"/>
        <w:ind w:left="720" w:hanging="720"/>
      </w:pPr>
      <w:r w:rsidRPr="00AB4C90">
        <w:t>88.</w:t>
      </w:r>
      <w:r w:rsidRPr="00AB4C90">
        <w:tab/>
        <w:t xml:space="preserve">Olszewski N, Sun T-p, Gubler F: </w:t>
      </w:r>
      <w:r w:rsidRPr="00AB4C90">
        <w:rPr>
          <w:b/>
        </w:rPr>
        <w:t>Gibberellin signaling biosynthesis, catabolism, and response pathways.</w:t>
      </w:r>
      <w:r w:rsidRPr="00AB4C90">
        <w:t xml:space="preserve"> </w:t>
      </w:r>
      <w:r w:rsidRPr="00AB4C90">
        <w:rPr>
          <w:i/>
        </w:rPr>
        <w:t xml:space="preserve">The Plant Cell </w:t>
      </w:r>
      <w:r w:rsidRPr="00AB4C90">
        <w:t xml:space="preserve">2002, </w:t>
      </w:r>
      <w:r w:rsidRPr="00AB4C90">
        <w:rPr>
          <w:b/>
        </w:rPr>
        <w:t>14:</w:t>
      </w:r>
      <w:r w:rsidRPr="00AB4C90">
        <w:t>S61-S80.</w:t>
      </w:r>
    </w:p>
    <w:p w:rsidR="00AB4C90" w:rsidRPr="00AB4C90" w:rsidRDefault="00AB4C90" w:rsidP="00AB4C90">
      <w:pPr>
        <w:pStyle w:val="EndNoteBibliography"/>
        <w:ind w:left="720" w:hanging="720"/>
      </w:pPr>
      <w:r w:rsidRPr="00AB4C90">
        <w:t>89.</w:t>
      </w:r>
      <w:r w:rsidRPr="00AB4C90">
        <w:tab/>
        <w:t xml:space="preserve">Frey M, Schullehner K, Dick R, Fiesselmann A, Gierl A: </w:t>
      </w:r>
      <w:r w:rsidRPr="00AB4C90">
        <w:rPr>
          <w:b/>
        </w:rPr>
        <w:t>Benzoxazinoid biosynthesis, a model for evolution of secondary metabolic pathways in plants.</w:t>
      </w:r>
      <w:r w:rsidRPr="00AB4C90">
        <w:t xml:space="preserve"> </w:t>
      </w:r>
      <w:r w:rsidRPr="00AB4C90">
        <w:rPr>
          <w:i/>
        </w:rPr>
        <w:t xml:space="preserve">Phytochemistry </w:t>
      </w:r>
      <w:r w:rsidRPr="00AB4C90">
        <w:t xml:space="preserve">2009, </w:t>
      </w:r>
      <w:r w:rsidRPr="00AB4C90">
        <w:rPr>
          <w:b/>
        </w:rPr>
        <w:t>70:</w:t>
      </w:r>
      <w:r w:rsidRPr="00AB4C90">
        <w:t>1645-1651.</w:t>
      </w:r>
    </w:p>
    <w:p w:rsidR="00EA4C19" w:rsidRPr="00EA4C19" w:rsidRDefault="00AB4C90" w:rsidP="00EA4C19">
      <w:pPr>
        <w:spacing w:before="60" w:after="60"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EA4C19" w:rsidRPr="00EA4C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Genome 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vw5xw2v15pt0ee9eadpe52hfta9d92trrfd&quot;&gt;GGE Manuscript October&lt;record-ids&gt;&lt;item&gt;48&lt;/item&gt;&lt;item&gt;49&lt;/item&gt;&lt;item&gt;50&lt;/item&gt;&lt;item&gt;51&lt;/item&gt;&lt;item&gt;52&lt;/item&gt;&lt;item&gt;53&lt;/item&gt;&lt;item&gt;54&lt;/item&gt;&lt;item&gt;55&lt;/item&gt;&lt;item&gt;56&lt;/item&gt;&lt;item&gt;57&lt;/item&gt;&lt;item&gt;58&lt;/item&gt;&lt;item&gt;59&lt;/item&gt;&lt;item&gt;61&lt;/item&gt;&lt;item&gt;62&lt;/item&gt;&lt;item&gt;63&lt;/item&gt;&lt;item&gt;64&lt;/item&gt;&lt;item&gt;65&lt;/item&gt;&lt;item&gt;67&lt;/item&gt;&lt;item&gt;68&lt;/item&gt;&lt;item&gt;69&lt;/item&gt;&lt;item&gt;70&lt;/item&gt;&lt;item&gt;72&lt;/item&gt;&lt;item&gt;73&lt;/item&gt;&lt;item&gt;74&lt;/item&gt;&lt;item&gt;75&lt;/item&gt;&lt;item&gt;76&lt;/item&gt;&lt;item&gt;77&lt;/item&gt;&lt;item&gt;78&lt;/item&gt;&lt;item&gt;79&lt;/item&gt;&lt;item&gt;80&lt;/item&gt;&lt;item&gt;81&lt;/item&gt;&lt;item&gt;82&lt;/item&gt;&lt;item&gt;83&lt;/item&gt;&lt;item&gt;84&lt;/item&gt;&lt;item&gt;85&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3&lt;/item&gt;&lt;item&gt;104&lt;/item&gt;&lt;item&gt;106&lt;/item&gt;&lt;item&gt;107&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41&lt;/item&gt;&lt;item&gt;142&lt;/item&gt;&lt;item&gt;143&lt;/item&gt;&lt;item&gt;150&lt;/item&gt;&lt;/record-ids&gt;&lt;/item&gt;&lt;/Libraries&gt;"/>
  </w:docVars>
  <w:rsids>
    <w:rsidRoot w:val="00EA4C19"/>
    <w:rsid w:val="00184945"/>
    <w:rsid w:val="001E15D5"/>
    <w:rsid w:val="00243CC7"/>
    <w:rsid w:val="003D1CE6"/>
    <w:rsid w:val="00AB4C90"/>
    <w:rsid w:val="00B4039A"/>
    <w:rsid w:val="00C86274"/>
    <w:rsid w:val="00EA4C19"/>
    <w:rsid w:val="00EB4BFC"/>
    <w:rsid w:val="00F123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C8138D-E477-419B-8B5E-AEA9FFC05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C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AB4C90"/>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AB4C90"/>
    <w:rPr>
      <w:rFonts w:ascii="Calibri" w:hAnsi="Calibri"/>
      <w:noProof/>
      <w:lang w:val="en-US"/>
    </w:rPr>
  </w:style>
  <w:style w:type="paragraph" w:customStyle="1" w:styleId="EndNoteBibliography">
    <w:name w:val="EndNote Bibliography"/>
    <w:basedOn w:val="Normal"/>
    <w:link w:val="EndNoteBibliographyChar"/>
    <w:rsid w:val="00AB4C90"/>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AB4C90"/>
    <w:rPr>
      <w:rFonts w:ascii="Calibri" w:hAnsi="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17087</Words>
  <Characters>97401</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Parimalan Rangan</dc:creator>
  <cp:keywords/>
  <dc:description/>
  <cp:lastModifiedBy>Robert Henry</cp:lastModifiedBy>
  <cp:revision>3</cp:revision>
  <dcterms:created xsi:type="dcterms:W3CDTF">2016-10-07T03:29:00Z</dcterms:created>
  <dcterms:modified xsi:type="dcterms:W3CDTF">2016-10-07T03:29:00Z</dcterms:modified>
</cp:coreProperties>
</file>