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20" w:rsidRDefault="001B2E20">
      <w:pPr>
        <w:rPr>
          <w:rFonts w:ascii="Times New Roman" w:hAnsi="Times New Roman"/>
          <w:sz w:val="24"/>
          <w:szCs w:val="24"/>
        </w:rPr>
      </w:pPr>
      <w:r w:rsidRPr="007B4D36">
        <w:rPr>
          <w:rFonts w:ascii="Times New Roman" w:hAnsi="Times New Roman"/>
          <w:b/>
          <w:sz w:val="24"/>
          <w:szCs w:val="24"/>
        </w:rPr>
        <w:t xml:space="preserve">Additional file </w:t>
      </w:r>
      <w:r w:rsidR="007E0EE3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Pr="007B4D36">
        <w:rPr>
          <w:rFonts w:ascii="Times New Roman" w:hAnsi="Times New Roman"/>
          <w:b/>
          <w:sz w:val="24"/>
          <w:szCs w:val="24"/>
        </w:rPr>
        <w:t>:</w:t>
      </w:r>
      <w:r w:rsidRPr="007B4D36">
        <w:rPr>
          <w:rFonts w:ascii="Times New Roman" w:hAnsi="Times New Roman"/>
          <w:sz w:val="24"/>
          <w:szCs w:val="24"/>
        </w:rPr>
        <w:t xml:space="preserve"> </w:t>
      </w:r>
    </w:p>
    <w:p w:rsidR="001B2E20" w:rsidRDefault="001B2E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731510" cy="7768197"/>
            <wp:effectExtent l="0" t="0" r="2540" b="4445"/>
            <wp:docPr id="1" name="Picture 1" descr="C:\Users\mq20035337\AppData\Local\Microsoft\Windows\INetCache\Content.Word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q20035337\AppData\Local\Microsoft\Windows\INetCache\Content.Word\Fig. 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6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E20" w:rsidRDefault="001B2E20">
      <w:pPr>
        <w:rPr>
          <w:rFonts w:ascii="Times New Roman" w:hAnsi="Times New Roman"/>
          <w:sz w:val="24"/>
          <w:szCs w:val="24"/>
        </w:rPr>
      </w:pPr>
    </w:p>
    <w:p w:rsidR="002A4EC1" w:rsidRPr="001B2E20" w:rsidRDefault="001B2E20">
      <w:pPr>
        <w:rPr>
          <w:b/>
        </w:rPr>
      </w:pPr>
      <w:r w:rsidRPr="001B2E20">
        <w:rPr>
          <w:rFonts w:ascii="Times New Roman" w:hAnsi="Times New Roman"/>
          <w:b/>
          <w:sz w:val="24"/>
          <w:szCs w:val="24"/>
        </w:rPr>
        <w:t>Fig. S1: The flowchart for the strategy of ortholog identification.</w:t>
      </w:r>
    </w:p>
    <w:sectPr w:rsidR="002A4EC1" w:rsidRPr="001B2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20"/>
    <w:rsid w:val="001B2E20"/>
    <w:rsid w:val="007E0EE3"/>
    <w:rsid w:val="00A728B1"/>
    <w:rsid w:val="00B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Macquarie University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Shoba Ranganathan</dc:creator>
  <cp:keywords/>
  <dc:description/>
  <cp:lastModifiedBy>Calumpang, Mario Jade</cp:lastModifiedBy>
  <cp:revision>2</cp:revision>
  <dcterms:created xsi:type="dcterms:W3CDTF">2017-11-06T01:21:00Z</dcterms:created>
  <dcterms:modified xsi:type="dcterms:W3CDTF">2017-12-16T19:02:00Z</dcterms:modified>
</cp:coreProperties>
</file>