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504" w:rsidRPr="00AA7269" w:rsidRDefault="00757504" w:rsidP="00757504">
      <w:pPr>
        <w:pStyle w:val="NoSpacing"/>
        <w:spacing w:line="480" w:lineRule="auto"/>
        <w:jc w:val="both"/>
        <w:rPr>
          <w:rFonts w:ascii="Times New Roman" w:hAnsi="Times New Roman" w:cs="Times New Roman"/>
          <w:i/>
          <w:lang w:val="en-GB"/>
        </w:rPr>
      </w:pPr>
      <w:r>
        <w:rPr>
          <w:rFonts w:ascii="Times New Roman" w:hAnsi="Times New Roman" w:cs="Times New Roman"/>
          <w:b/>
          <w:lang w:val="en-GB"/>
        </w:rPr>
        <w:t>Supplementary Table 6</w:t>
      </w:r>
      <w:r w:rsidRPr="00AA7269">
        <w:rPr>
          <w:rFonts w:ascii="Times New Roman" w:hAnsi="Times New Roman" w:cs="Times New Roman"/>
          <w:b/>
          <w:lang w:val="en-GB"/>
        </w:rPr>
        <w:t>:</w:t>
      </w:r>
      <w:r w:rsidRPr="00ED276B">
        <w:rPr>
          <w:rFonts w:ascii="Times New Roman" w:hAnsi="Times New Roman" w:cs="Times New Roman"/>
          <w:i/>
          <w:lang w:val="en-GB"/>
        </w:rPr>
        <w:t xml:space="preserve"> </w:t>
      </w:r>
      <w:r w:rsidRPr="0085740A">
        <w:rPr>
          <w:rFonts w:ascii="Times New Roman" w:hAnsi="Times New Roman" w:cs="Times New Roman"/>
          <w:lang w:val="en-GB"/>
        </w:rPr>
        <w:t>The number of allelic variants for the</w:t>
      </w:r>
      <w:r w:rsidRPr="0085740A">
        <w:rPr>
          <w:lang w:val="en-GB"/>
        </w:rPr>
        <w:t xml:space="preserve"> </w:t>
      </w:r>
      <w:r w:rsidR="0085740A">
        <w:rPr>
          <w:rFonts w:ascii="Times New Roman" w:hAnsi="Times New Roman" w:cs="Times New Roman"/>
          <w:lang w:val="en-GB"/>
        </w:rPr>
        <w:t>CHLA</w:t>
      </w:r>
      <w:bookmarkStart w:id="0" w:name="_GoBack"/>
      <w:bookmarkEnd w:id="0"/>
      <w:r w:rsidR="0085740A">
        <w:rPr>
          <w:rFonts w:ascii="Times New Roman" w:hAnsi="Times New Roman" w:cs="Times New Roman"/>
          <w:lang w:val="en-GB"/>
        </w:rPr>
        <w:t>M0456 (</w:t>
      </w:r>
      <w:r w:rsidR="0085740A" w:rsidRPr="0085740A">
        <w:rPr>
          <w:rFonts w:ascii="Times New Roman" w:hAnsi="Times New Roman" w:cs="Times New Roman"/>
          <w:i/>
          <w:lang w:val="en-GB"/>
        </w:rPr>
        <w:t>t</w:t>
      </w:r>
      <w:r w:rsidRPr="0085740A">
        <w:rPr>
          <w:rFonts w:ascii="Times New Roman" w:hAnsi="Times New Roman" w:cs="Times New Roman"/>
          <w:i/>
          <w:lang w:val="en-GB"/>
        </w:rPr>
        <w:t>arp</w:t>
      </w:r>
      <w:r w:rsidRPr="0085740A">
        <w:rPr>
          <w:rFonts w:ascii="Times New Roman" w:hAnsi="Times New Roman" w:cs="Times New Roman"/>
          <w:lang w:val="en-GB"/>
        </w:rPr>
        <w:t>) gene in respect to disease phenotype (ocular, urogenital, LGV). The samples are sorted by allelic variant.</w:t>
      </w:r>
    </w:p>
    <w:p w:rsidR="007E5137" w:rsidRDefault="007E5137" w:rsidP="007E5137">
      <w:pPr>
        <w:rPr>
          <w:lang w:val="en-GB"/>
        </w:rPr>
      </w:pPr>
    </w:p>
    <w:tbl>
      <w:tblPr>
        <w:tblW w:w="56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60"/>
        <w:gridCol w:w="898"/>
        <w:gridCol w:w="1421"/>
        <w:gridCol w:w="617"/>
      </w:tblGrid>
      <w:tr w:rsidR="00F60EE5" w:rsidRPr="00F60EE5" w:rsidTr="00F60E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Disease phenotype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Gene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Allelic variation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Ocular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Urogenital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nl-NL"/>
              </w:rPr>
              <w:t>LGV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Tarp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7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7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18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38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39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  <w:tr w:rsidR="00F60EE5" w:rsidRPr="00F60EE5" w:rsidTr="00F60E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48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0EE5" w:rsidRPr="00F60EE5" w:rsidRDefault="00F60EE5" w:rsidP="00F60EE5">
            <w:pPr>
              <w:spacing w:after="0" w:line="48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</w:pPr>
            <w:r w:rsidRPr="00F60EE5">
              <w:rPr>
                <w:rFonts w:ascii="Times New Roman" w:eastAsia="Times New Roman" w:hAnsi="Times New Roman" w:cs="Times New Roman"/>
                <w:color w:val="000000"/>
                <w:sz w:val="22"/>
                <w:lang w:eastAsia="nl-NL"/>
              </w:rPr>
              <w:t>-</w:t>
            </w:r>
          </w:p>
        </w:tc>
      </w:tr>
    </w:tbl>
    <w:p w:rsidR="00F60EE5" w:rsidRPr="00757504" w:rsidRDefault="00F60EE5" w:rsidP="007E5137">
      <w:pPr>
        <w:rPr>
          <w:lang w:val="en-GB"/>
        </w:rPr>
      </w:pPr>
    </w:p>
    <w:sectPr w:rsidR="00F60EE5" w:rsidRPr="007575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504"/>
    <w:rsid w:val="00234C31"/>
    <w:rsid w:val="00251E64"/>
    <w:rsid w:val="007047E3"/>
    <w:rsid w:val="00757504"/>
    <w:rsid w:val="007E5137"/>
    <w:rsid w:val="0085740A"/>
    <w:rsid w:val="00A80D1E"/>
    <w:rsid w:val="00D24601"/>
    <w:rsid w:val="00F6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5D883"/>
  <w15:docId w15:val="{54D8C841-5367-C64B-ACB5-ED35B95A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1E64"/>
    <w:pPr>
      <w:spacing w:after="280" w:line="240" w:lineRule="auto"/>
      <w:contextualSpacing/>
    </w:pPr>
    <w:rPr>
      <w:rFonts w:ascii="Corbel" w:hAnsi="Corbe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137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513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5137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5137"/>
    <w:pPr>
      <w:spacing w:after="0" w:line="240" w:lineRule="auto"/>
    </w:pPr>
    <w:rPr>
      <w:rFonts w:ascii="Corbel" w:hAnsi="Corbel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E5137"/>
    <w:rPr>
      <w:rFonts w:ascii="Corbel" w:eastAsiaTheme="majorEastAsia" w:hAnsi="Corbe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E5137"/>
    <w:rPr>
      <w:rFonts w:ascii="Corbel" w:eastAsiaTheme="majorEastAsia" w:hAnsi="Corbel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5137"/>
    <w:rPr>
      <w:rFonts w:ascii="Corbel" w:eastAsiaTheme="majorEastAsia" w:hAnsi="Corbel" w:cstheme="majorBidi"/>
      <w:b/>
      <w:bCs/>
      <w:color w:val="4F81BD" w:themeColor="accent1"/>
      <w:sz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E5137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5137"/>
    <w:rPr>
      <w:rFonts w:ascii="Corbel" w:eastAsiaTheme="majorEastAsia" w:hAnsi="Corbe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137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5137"/>
    <w:rPr>
      <w:rFonts w:ascii="Corbel" w:eastAsiaTheme="majorEastAsia" w:hAnsi="Corbel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0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Amsterdam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Versteeg, Bart</dc:creator>
  <cp:lastModifiedBy>Bart Versteeg</cp:lastModifiedBy>
  <cp:revision>3</cp:revision>
  <dcterms:created xsi:type="dcterms:W3CDTF">2017-07-06T07:25:00Z</dcterms:created>
  <dcterms:modified xsi:type="dcterms:W3CDTF">2018-01-22T19:46:00Z</dcterms:modified>
</cp:coreProperties>
</file>