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65" w:rsidRPr="00605DF4" w:rsidRDefault="00033965" w:rsidP="00033965">
      <w:pPr>
        <w:spacing w:beforeLines="100" w:before="240" w:afterLines="100" w:after="240"/>
        <w:rPr>
          <w:rFonts w:cs="Times New Roman"/>
          <w:b/>
          <w:color w:val="000000" w:themeColor="text1"/>
          <w:sz w:val="24"/>
          <w:szCs w:val="24"/>
        </w:rPr>
      </w:pPr>
      <w:r w:rsidRPr="00605DF4">
        <w:rPr>
          <w:rFonts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cs="Times New Roman"/>
          <w:b/>
          <w:color w:val="000000" w:themeColor="text1"/>
          <w:sz w:val="24"/>
          <w:szCs w:val="24"/>
        </w:rPr>
        <w:t>S</w:t>
      </w:r>
      <w:bookmarkStart w:id="0" w:name="_GoBack"/>
      <w:bookmarkEnd w:id="0"/>
      <w:r w:rsidRPr="00605DF4">
        <w:rPr>
          <w:rFonts w:cs="Times New Roman"/>
          <w:b/>
          <w:color w:val="000000" w:themeColor="text1"/>
          <w:sz w:val="24"/>
          <w:szCs w:val="24"/>
        </w:rPr>
        <w:t>1</w:t>
      </w:r>
      <w:r w:rsidRPr="00605DF4">
        <w:rPr>
          <w:rFonts w:cs="Times New Roman" w:hint="eastAsia"/>
          <w:b/>
          <w:color w:val="000000" w:themeColor="text1"/>
          <w:sz w:val="24"/>
          <w:szCs w:val="24"/>
        </w:rPr>
        <w:t xml:space="preserve"> Oligonucleotides used as adaptors and PCR primers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5528"/>
        <w:gridCol w:w="2268"/>
      </w:tblGrid>
      <w:tr w:rsidR="00033965" w:rsidRPr="00605DF4" w:rsidTr="00FB35E6">
        <w:trPr>
          <w:trHeight w:val="315"/>
        </w:trPr>
        <w:tc>
          <w:tcPr>
            <w:tcW w:w="9229" w:type="dxa"/>
            <w:gridSpan w:val="3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b/>
                <w:color w:val="000000" w:themeColor="text1"/>
                <w:sz w:val="18"/>
                <w:szCs w:val="18"/>
              </w:rPr>
              <w:t>Barcoded Tn5 Adaptors</w:t>
            </w:r>
          </w:p>
        </w:tc>
      </w:tr>
      <w:tr w:rsidR="00033965" w:rsidRPr="00605DF4" w:rsidTr="00FB35E6">
        <w:trPr>
          <w:trHeight w:val="315"/>
        </w:trPr>
        <w:tc>
          <w:tcPr>
            <w:tcW w:w="1433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Sequence (5' &gt; 3')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Usage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Barcode1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GACTGGAGTTCAGACGTGTGCTCTTCCGATCTTAGCTT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 anneal with ME oligo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Barcode2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GACTGGAGTTCAGACGTGTGCTCTTCCGATCTCTTGTA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Barcode3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GACTGGAGTTCAGACGTGTGCTCTTCCGATCTGCCAAT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Barcode4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GACTGGAGTTCAGACGTGTGCTCTTCCGATCTTGACCA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Barcode5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GACTGGAGTTCAGACGTGTGCTCTTCCGATCTATCACG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Barcode6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GACTGGAGTTCAGACGTGTGCTCTTCCGATCTACTTGA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Barcode7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GACTGGAGTTCAGACGTGTGCTCTTCCGATCTCGATGT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Barcode8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GACTGGAGTTCAGACGTGTGCTCTTCCGATCTACAGTG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Barcode9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GACTGGAGTTCAGACGTGTGCTCTTCCGATCTCAGATC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AGATGTGTATAAGAGACAG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ME oligo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[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phos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]CTGTCTCTTATACACATCT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 anneal with Barcode1‒9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9229" w:type="dxa"/>
            <w:gridSpan w:val="3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b/>
                <w:color w:val="000000" w:themeColor="text1"/>
                <w:sz w:val="18"/>
                <w:szCs w:val="18"/>
              </w:rPr>
              <w:t>Single</w:t>
            </w:r>
            <w:r w:rsidRPr="00605DF4">
              <w:rPr>
                <w:rFonts w:cs="Times New Roman"/>
                <w:b/>
                <w:color w:val="000000" w:themeColor="text1"/>
                <w:sz w:val="18"/>
                <w:szCs w:val="18"/>
              </w:rPr>
              <w:t xml:space="preserve"> strand adaptors (SSA)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Sequence (5' &gt; 3')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Usage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[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phos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]-AGATCGGAAGAGCGTCGTGTAGGGAAAGAGTGT-[NH2]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anneal with </w:t>
            </w: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PNrev</w:t>
            </w:r>
            <w:proofErr w:type="spellEnd"/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-PNrev-1N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ACACTCTTTCCCTACACGACGCTCTTCCGATCTN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anneal with </w:t>
            </w: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lastRenderedPageBreak/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-PNrev-2N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ACACTCTTTCCCTACACGACGCTCTTCCGATCTNN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anneal with </w:t>
            </w: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-PNrev-3N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ACACTCTTTCCCTACACGACGCTCTTCCGATCTNNN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anneal with </w:t>
            </w: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-PNrev-4N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ACACTCTTTCCCTACACGACGCTCTTCCGATCTNNNN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anneal with </w:t>
            </w:r>
            <w:r w:rsidRPr="00605DF4">
              <w:rPr>
                <w:rFonts w:cs="Times New Roman" w:hint="eastAsia"/>
                <w:color w:val="000000" w:themeColor="text1"/>
                <w:sz w:val="18"/>
                <w:szCs w:val="18"/>
              </w:rPr>
              <w:t>SSA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-PN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b/>
                <w:color w:val="000000" w:themeColor="text1"/>
                <w:sz w:val="18"/>
                <w:szCs w:val="18"/>
              </w:rPr>
              <w:t>T adaptors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Sequence (5' &gt; 3')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Usage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TOA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GACTGGAGTTCAGACGTGTGCTCTTCCGATCTT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 anneal with</w:t>
            </w:r>
            <w:r w:rsidRPr="00605DF4" w:rsidDel="00B31FE8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TOArev</w:t>
            </w:r>
            <w:proofErr w:type="spellEnd"/>
            <w:r w:rsidRPr="00605DF4" w:rsidDel="00B31FE8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TOArev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[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phos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]-AGATCGGAAGAGCACACGTCTGAACTCCAGTC-[NH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to anneal with TOA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9229" w:type="dxa"/>
            <w:gridSpan w:val="3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b/>
                <w:color w:val="000000" w:themeColor="text1"/>
                <w:sz w:val="18"/>
                <w:szCs w:val="18"/>
              </w:rPr>
              <w:t xml:space="preserve">PCR Primers for preparation of Illumina compatible library 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Sequence (5' &gt; 3')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Usage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NEBNext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 Universal PCR Primer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AATGATACGGCGACCACCGAGATCTACACTCTTTCCCTACACGACGCTCTTCCGATC*T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to amplify </w:t>
            </w: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illumina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 compatible library;</w:t>
            </w:r>
          </w:p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3'phosphorothioate bond</w:t>
            </w: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NEBNext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 Index 13 Primer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CAAGCAGAAGACGGCATACGAGATTGTTGACTGTGACTGGAGTTCAGACGTGTGCTCTTCCGATC*T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NEBNext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 Index 14 Primer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CAAGCAGAAGACGGCATACGAGATACGGAACTGTGACTGGAGTTCAGACGTGTGCTCTTCCGATC*T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033965" w:rsidRPr="00605DF4" w:rsidTr="00FB35E6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NEBNext</w:t>
            </w:r>
            <w:proofErr w:type="spellEnd"/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 xml:space="preserve"> Index 15 Primer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605DF4">
              <w:rPr>
                <w:rFonts w:cs="Times New Roman"/>
                <w:color w:val="000000" w:themeColor="text1"/>
                <w:sz w:val="18"/>
                <w:szCs w:val="18"/>
              </w:rPr>
              <w:t>CAAGCAGAAGACGGCATACGAGATTCTGACATGTGACTGGAGTTCAGACGTGTGCTCTTCCGATC*T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33965" w:rsidRPr="00605DF4" w:rsidRDefault="00033965" w:rsidP="00FB35E6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33965" w:rsidRPr="00605DF4" w:rsidRDefault="00033965" w:rsidP="00033965">
      <w:pPr>
        <w:rPr>
          <w:rFonts w:cs="Times New Roman"/>
          <w:color w:val="000000" w:themeColor="text1"/>
        </w:rPr>
      </w:pPr>
      <w:r w:rsidRPr="00605DF4">
        <w:rPr>
          <w:rFonts w:cs="Times New Roman"/>
          <w:color w:val="000000" w:themeColor="text1"/>
        </w:rPr>
        <w:t xml:space="preserve">Note: </w:t>
      </w:r>
      <w:r w:rsidRPr="00605DF4">
        <w:rPr>
          <w:rFonts w:cs="Times New Roman"/>
          <w:color w:val="000000" w:themeColor="text1"/>
          <w:sz w:val="18"/>
          <w:szCs w:val="18"/>
        </w:rPr>
        <w:t>5'-P is for ligation; 3'-NH</w:t>
      </w:r>
      <w:r w:rsidRPr="00605DF4">
        <w:rPr>
          <w:rFonts w:cs="Times New Roman"/>
          <w:color w:val="000000" w:themeColor="text1"/>
          <w:sz w:val="18"/>
          <w:szCs w:val="18"/>
          <w:vertAlign w:val="subscript"/>
        </w:rPr>
        <w:t>2</w:t>
      </w:r>
      <w:r w:rsidRPr="00605DF4">
        <w:rPr>
          <w:rFonts w:cs="Times New Roman"/>
          <w:color w:val="000000" w:themeColor="text1"/>
          <w:sz w:val="18"/>
          <w:szCs w:val="18"/>
        </w:rPr>
        <w:t xml:space="preserve"> prevents undesired ligation.</w:t>
      </w:r>
    </w:p>
    <w:p w:rsidR="00033965" w:rsidRDefault="00033965"/>
    <w:sectPr w:rsidR="00033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65"/>
    <w:rsid w:val="00033965"/>
    <w:rsid w:val="001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JCVILLEGAS</dc:creator>
  <cp:lastModifiedBy>JCVILLEGAS</cp:lastModifiedBy>
  <cp:revision>1</cp:revision>
  <dcterms:created xsi:type="dcterms:W3CDTF">2018-02-08T04:52:00Z</dcterms:created>
  <dcterms:modified xsi:type="dcterms:W3CDTF">2018-02-08T04:54:00Z</dcterms:modified>
</cp:coreProperties>
</file>