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3349" w:tblpY="731"/>
        <w:tblW w:w="0" w:type="auto"/>
        <w:tblLook w:val="04A0" w:firstRow="1" w:lastRow="0" w:firstColumn="1" w:lastColumn="0" w:noHBand="0" w:noVBand="1"/>
      </w:tblPr>
      <w:tblGrid>
        <w:gridCol w:w="2940"/>
        <w:gridCol w:w="2580"/>
      </w:tblGrid>
      <w:tr w:rsidR="00074B7F" w:rsidRPr="00651A93" w:rsidTr="00074B7F">
        <w:trPr>
          <w:trHeight w:val="42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b/>
                <w:bCs/>
                <w:color w:val="000000"/>
              </w:rPr>
              <w:t>Validated PMC</w:t>
            </w:r>
          </w:p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b/>
                <w:bCs/>
                <w:color w:val="000000"/>
              </w:rPr>
              <w:t>CRM 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b/>
                <w:bCs/>
                <w:color w:val="000000"/>
              </w:rPr>
              <w:t>Predicted TF </w:t>
            </w:r>
          </w:p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b/>
                <w:bCs/>
                <w:color w:val="000000"/>
              </w:rPr>
              <w:t>Binding Sites</w:t>
            </w:r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651A93">
              <w:rPr>
                <w:rFonts w:ascii="Times" w:hAnsi="Times" w:cs="Times New Roman"/>
                <w:i/>
                <w:iCs/>
                <w:color w:val="000000"/>
              </w:rPr>
              <w:t>Sp-kirrelL</w:t>
            </w:r>
            <w:proofErr w:type="spellEnd"/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 </w:t>
            </w:r>
            <w:r w:rsidRPr="00651A93">
              <w:rPr>
                <w:rFonts w:ascii="Times" w:hAnsi="Times" w:cs="Times New Roman"/>
                <w:color w:val="000000"/>
              </w:rPr>
              <w:t>(WHL22.699052)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 xml:space="preserve">Sox,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Tbr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 xml:space="preserve">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Gcm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 xml:space="preserve">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bZIP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 xml:space="preserve">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Otx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 xml:space="preserve">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Myb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>, Ets1</w:t>
            </w:r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651A93">
              <w:rPr>
                <w:rFonts w:ascii="Times" w:hAnsi="Times" w:cs="Times New Roman"/>
                <w:i/>
                <w:iCs/>
                <w:color w:val="000000"/>
              </w:rPr>
              <w:t>Sp-mitf</w:t>
            </w:r>
            <w:proofErr w:type="spellEnd"/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 </w:t>
            </w:r>
            <w:r w:rsidRPr="00651A93">
              <w:rPr>
                <w:rFonts w:ascii="Times" w:hAnsi="Times" w:cs="Times New Roman"/>
                <w:color w:val="000000"/>
              </w:rPr>
              <w:t>(WHL22.677144)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>Sox</w:t>
            </w:r>
          </w:p>
        </w:tc>
      </w:tr>
      <w:tr w:rsidR="00074B7F" w:rsidRPr="00651A93" w:rsidTr="00074B7F">
        <w:trPr>
          <w:trHeight w:val="225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Sp-msp130r2 </w:t>
            </w:r>
            <w:r w:rsidRPr="00651A93">
              <w:rPr>
                <w:rFonts w:ascii="Times" w:hAnsi="Times" w:cs="Times New Roman"/>
                <w:color w:val="000000"/>
              </w:rPr>
              <w:t>(WHL22.451280)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651A93">
              <w:rPr>
                <w:rFonts w:ascii="Times" w:hAnsi="Times" w:cs="Times New Roman"/>
                <w:color w:val="000000"/>
              </w:rPr>
              <w:t>HesC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 xml:space="preserve">, Blimp1,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Gata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>, Sox</w:t>
            </w:r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Sp-sh2d5 </w:t>
            </w:r>
            <w:r w:rsidRPr="00651A93">
              <w:rPr>
                <w:rFonts w:ascii="Times" w:hAnsi="Times" w:cs="Times New Roman"/>
                <w:color w:val="000000"/>
              </w:rPr>
              <w:t>(WHL22.637506)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 xml:space="preserve">Ets1,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Gata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 xml:space="preserve">, </w:t>
            </w:r>
            <w:proofErr w:type="spellStart"/>
            <w:r w:rsidRPr="00651A93">
              <w:rPr>
                <w:rFonts w:ascii="Times" w:hAnsi="Times" w:cs="Times New Roman"/>
                <w:color w:val="000000"/>
              </w:rPr>
              <w:t>Gcm</w:t>
            </w:r>
            <w:proofErr w:type="spellEnd"/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SPU_023052 </w:t>
            </w:r>
            <w:r w:rsidRPr="00651A93">
              <w:rPr>
                <w:rFonts w:ascii="Times" w:hAnsi="Times" w:cs="Times New Roman"/>
                <w:color w:val="000000"/>
              </w:rPr>
              <w:t>(WHL22.364101)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>None</w:t>
            </w:r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>Novel PMC DE Gene (WHL22.691495)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651A93">
              <w:rPr>
                <w:rFonts w:ascii="Times" w:hAnsi="Times" w:cs="Times New Roman"/>
                <w:color w:val="000000"/>
              </w:rPr>
              <w:t>Myb</w:t>
            </w:r>
            <w:proofErr w:type="spellEnd"/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Sp-hypp_2386 </w:t>
            </w:r>
            <w:r w:rsidRPr="00651A93">
              <w:rPr>
                <w:rFonts w:ascii="Times" w:hAnsi="Times" w:cs="Times New Roman"/>
                <w:color w:val="000000"/>
              </w:rPr>
              <w:t>(WHL22.239326)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>Blimp, Alx1</w:t>
            </w:r>
          </w:p>
        </w:tc>
      </w:tr>
      <w:tr w:rsidR="00074B7F" w:rsidRPr="00651A93" w:rsidTr="00074B7F">
        <w:trPr>
          <w:trHeight w:val="225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651A93">
              <w:rPr>
                <w:rFonts w:ascii="Times" w:hAnsi="Times" w:cs="Times New Roman"/>
                <w:i/>
                <w:iCs/>
                <w:color w:val="000000"/>
              </w:rPr>
              <w:t>Sp</w:t>
            </w:r>
            <w:proofErr w:type="spellEnd"/>
            <w:r w:rsidRPr="00651A93">
              <w:rPr>
                <w:rFonts w:ascii="Times" w:hAnsi="Times" w:cs="Times New Roman"/>
                <w:i/>
                <w:iCs/>
                <w:color w:val="000000"/>
              </w:rPr>
              <w:t>-c-</w:t>
            </w:r>
            <w:proofErr w:type="spellStart"/>
            <w:r w:rsidRPr="00651A93">
              <w:rPr>
                <w:rFonts w:ascii="Times" w:hAnsi="Times" w:cs="Times New Roman"/>
                <w:i/>
                <w:iCs/>
                <w:color w:val="000000"/>
              </w:rPr>
              <w:t>lectin</w:t>
            </w:r>
            <w:proofErr w:type="spellEnd"/>
            <w:r w:rsidRPr="00651A93">
              <w:rPr>
                <w:rFonts w:ascii="Times" w:hAnsi="Times" w:cs="Times New Roman"/>
                <w:i/>
                <w:iCs/>
                <w:color w:val="000000"/>
              </w:rPr>
              <w:t xml:space="preserve">/PMC1 </w:t>
            </w:r>
            <w:r w:rsidRPr="00651A93">
              <w:rPr>
                <w:rFonts w:ascii="Times" w:hAnsi="Times" w:cs="Times New Roman"/>
                <w:color w:val="000000"/>
              </w:rPr>
              <w:t>(WHL22.411805)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proofErr w:type="spellStart"/>
            <w:r w:rsidRPr="00651A93">
              <w:rPr>
                <w:rFonts w:ascii="Times" w:hAnsi="Times" w:cs="Times New Roman"/>
                <w:color w:val="000000"/>
              </w:rPr>
              <w:t>Otx</w:t>
            </w:r>
            <w:proofErr w:type="spellEnd"/>
            <w:r w:rsidRPr="00651A93">
              <w:rPr>
                <w:rFonts w:ascii="Times" w:hAnsi="Times" w:cs="Times New Roman"/>
                <w:color w:val="000000"/>
              </w:rPr>
              <w:t>, Ets1</w:t>
            </w:r>
          </w:p>
        </w:tc>
      </w:tr>
      <w:tr w:rsidR="00074B7F" w:rsidRPr="00651A93" w:rsidTr="00074B7F">
        <w:trPr>
          <w:trHeight w:val="210"/>
        </w:trPr>
        <w:tc>
          <w:tcPr>
            <w:tcW w:w="294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>Intergenic</w:t>
            </w:r>
          </w:p>
        </w:tc>
        <w:tc>
          <w:tcPr>
            <w:tcW w:w="2580" w:type="dxa"/>
            <w:hideMark/>
          </w:tcPr>
          <w:p w:rsidR="00074B7F" w:rsidRPr="00651A93" w:rsidRDefault="00074B7F" w:rsidP="00074B7F">
            <w:pPr>
              <w:jc w:val="center"/>
              <w:rPr>
                <w:rFonts w:ascii="Times" w:hAnsi="Times" w:cs="Times New Roman"/>
              </w:rPr>
            </w:pPr>
            <w:r w:rsidRPr="00651A93">
              <w:rPr>
                <w:rFonts w:ascii="Times" w:hAnsi="Times" w:cs="Times New Roman"/>
                <w:color w:val="000000"/>
              </w:rPr>
              <w:t>None</w:t>
            </w:r>
          </w:p>
        </w:tc>
      </w:tr>
    </w:tbl>
    <w:p w:rsidR="000E5CD2" w:rsidRDefault="00074B7F" w:rsidP="00074B7F">
      <w:pPr>
        <w:jc w:val="center"/>
      </w:pPr>
      <w:r w:rsidRPr="00827046">
        <w:rPr>
          <w:rFonts w:ascii="Times" w:hAnsi="Times"/>
          <w:b/>
        </w:rPr>
        <w:t>Predicted TF Binding Sites in Validated PMC CRMs</w:t>
      </w:r>
      <w:bookmarkStart w:id="0" w:name="_GoBack"/>
      <w:bookmarkEnd w:id="0"/>
    </w:p>
    <w:p w:rsidR="00074B7F" w:rsidRDefault="00074B7F"/>
    <w:sectPr w:rsidR="00074B7F" w:rsidSect="000E5C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B7F"/>
    <w:rsid w:val="00074B7F"/>
    <w:rsid w:val="000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5748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4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4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384</Characters>
  <Application>Microsoft Macintosh Word</Application>
  <DocSecurity>0</DocSecurity>
  <Lines>7</Lines>
  <Paragraphs>2</Paragraphs>
  <ScaleCrop>false</ScaleCrop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Shashikant</dc:creator>
  <cp:keywords/>
  <dc:description/>
  <cp:lastModifiedBy>Tanvi Shashikant</cp:lastModifiedBy>
  <cp:revision>1</cp:revision>
  <dcterms:created xsi:type="dcterms:W3CDTF">2017-05-09T14:55:00Z</dcterms:created>
  <dcterms:modified xsi:type="dcterms:W3CDTF">2017-05-09T14:56:00Z</dcterms:modified>
</cp:coreProperties>
</file>