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932D4" w14:textId="34EEEDBD" w:rsidR="00BF0E30" w:rsidRPr="00BF0E30" w:rsidRDefault="003E3B5E" w:rsidP="00BF0E30">
      <w:pPr>
        <w:spacing w:after="480"/>
        <w:jc w:val="left"/>
        <w:rPr>
          <w:rFonts w:ascii="Times New Roman" w:hAnsi="Times New Roman" w:cs="Times New Roman"/>
          <w:b/>
          <w:sz w:val="24"/>
          <w:szCs w:val="24"/>
        </w:rPr>
      </w:pPr>
      <w:r>
        <w:rPr>
          <w:rFonts w:ascii="Times New Roman" w:hAnsi="Times New Roman" w:cs="Times New Roman"/>
          <w:b/>
          <w:sz w:val="24"/>
          <w:szCs w:val="24"/>
        </w:rPr>
        <w:t>Additional file 1</w:t>
      </w:r>
      <w:bookmarkStart w:id="0" w:name="_GoBack"/>
      <w:bookmarkEnd w:id="0"/>
    </w:p>
    <w:p w14:paraId="634FD1EB" w14:textId="77777777" w:rsidR="00BF0E30" w:rsidRPr="00BF0E30" w:rsidRDefault="00BF0E30" w:rsidP="00BF0E30">
      <w:pPr>
        <w:jc w:val="left"/>
        <w:rPr>
          <w:rFonts w:ascii="Times New Roman" w:hAnsi="Times New Roman" w:cs="Times New Roman"/>
          <w:b/>
          <w:sz w:val="24"/>
          <w:szCs w:val="24"/>
        </w:rPr>
      </w:pPr>
      <w:r w:rsidRPr="00BF0E30">
        <w:rPr>
          <w:rFonts w:ascii="Times New Roman" w:hAnsi="Times New Roman" w:cs="Times New Roman"/>
          <w:b/>
          <w:sz w:val="24"/>
          <w:szCs w:val="24"/>
        </w:rPr>
        <w:t xml:space="preserve">Appendix S1. </w:t>
      </w:r>
      <w:r w:rsidR="009D1A31">
        <w:rPr>
          <w:rFonts w:ascii="Times New Roman" w:hAnsi="Times New Roman" w:cs="Times New Roman"/>
          <w:b/>
          <w:sz w:val="24"/>
          <w:szCs w:val="24"/>
        </w:rPr>
        <w:t>Supplementary m</w:t>
      </w:r>
      <w:r w:rsidRPr="00BF0E30">
        <w:rPr>
          <w:rFonts w:ascii="Times New Roman" w:hAnsi="Times New Roman" w:cs="Times New Roman"/>
          <w:b/>
          <w:sz w:val="24"/>
          <w:szCs w:val="24"/>
        </w:rPr>
        <w:t xml:space="preserve">ethods: </w:t>
      </w:r>
      <w:r w:rsidRPr="009D1A31">
        <w:rPr>
          <w:rFonts w:ascii="Times New Roman" w:hAnsi="Times New Roman" w:cs="Times New Roman"/>
          <w:b/>
          <w:sz w:val="24"/>
          <w:szCs w:val="24"/>
        </w:rPr>
        <w:t>sequence filtering and SNPs calling</w:t>
      </w:r>
    </w:p>
    <w:p w14:paraId="08351B96" w14:textId="77777777" w:rsidR="0086699C" w:rsidRPr="0086699C" w:rsidRDefault="0086699C" w:rsidP="00BF0E30">
      <w:pPr>
        <w:jc w:val="left"/>
        <w:rPr>
          <w:rFonts w:ascii="Times New Roman" w:hAnsi="Times New Roman" w:cs="Times New Roman"/>
          <w:i/>
          <w:sz w:val="24"/>
          <w:szCs w:val="24"/>
        </w:rPr>
      </w:pPr>
      <w:r w:rsidRPr="0086699C">
        <w:rPr>
          <w:rFonts w:ascii="Times New Roman" w:hAnsi="Times New Roman" w:cs="Times New Roman"/>
          <w:i/>
          <w:sz w:val="24"/>
          <w:szCs w:val="24"/>
        </w:rPr>
        <w:t>SNPs calling using UNEAK</w:t>
      </w:r>
    </w:p>
    <w:p w14:paraId="786FFC97" w14:textId="525370FE" w:rsidR="00BF0E30" w:rsidRPr="00BF0E30" w:rsidRDefault="00BF0E30" w:rsidP="00BF0E30">
      <w:pPr>
        <w:jc w:val="left"/>
        <w:rPr>
          <w:rFonts w:ascii="Times New Roman" w:hAnsi="Times New Roman" w:cs="Times New Roman"/>
          <w:sz w:val="24"/>
          <w:szCs w:val="24"/>
        </w:rPr>
      </w:pPr>
      <w:r w:rsidRPr="00BF0E30">
        <w:rPr>
          <w:rFonts w:ascii="Times New Roman" w:hAnsi="Times New Roman" w:cs="Times New Roman"/>
          <w:sz w:val="24"/>
          <w:szCs w:val="24"/>
        </w:rPr>
        <w:t xml:space="preserve">SNP calling was performed using the Tassel 3.0 Universal Network Enabled Analysis Kit (UNEAK; </w:t>
      </w:r>
      <w:r w:rsidRPr="00BF0E30">
        <w:rPr>
          <w:rFonts w:ascii="Times New Roman" w:hAnsi="Times New Roman" w:cs="Times New Roman"/>
          <w:sz w:val="24"/>
          <w:szCs w:val="24"/>
        </w:rPr>
        <w:fldChar w:fldCharType="begin"/>
      </w:r>
      <w:r w:rsidR="00A977FF">
        <w:rPr>
          <w:rFonts w:ascii="Times New Roman" w:hAnsi="Times New Roman" w:cs="Times New Roman"/>
          <w:sz w:val="24"/>
          <w:szCs w:val="24"/>
        </w:rPr>
        <w:instrText xml:space="preserve"> ADDIN ZOTERO_ITEM CSL_CITATION {"citationID":"k9fme01s4","properties":{"formattedCitation":"(Lu et al., 2013)","plainCitation":"(Lu et al., 2013)","dontUpdate":true},"citationItems":[{"id":1408,"uris":["http://zotero.org/users/1839261/items/NQN74RE6"],"uri":["http://zotero.org/users/1839261/items/NQN74RE6"],"itemData":{"id":1408,"type":"article-journal","title":"Switchgrass Genomic Diversity, Ploidy, and Evolution: Novel Insights from a Network-Based SNP Discovery Protocol","container-title":"PLOS Genet","page":"e1003215","volume":"9","issue":"1","source":"PLoS Journals","abstract":"Author Summary  Recent advances in sequencing technologies have enabled large-scale surveys of genetic diversity in model species with a wholly or partly sequenced reference genome. However, thousands of key species, which are essential for food, health, energy, and ecology, do not have reference genomes. To accelerate their breeding cycle via marker assisted selection, high-throughput genotyping is required for these valuable species, in spite of the absence of reference genomes. Based on genotyping by sequencing (GBS) technology, we developed a new single nucleotide polymorphism (SNP) discovery protocol, the Universal Network-Enabled Analysis Kit (UNEAK), which can be widely used in any species, regardless of genome complexity or the availability of a reference genome. Here we test this protocol on switchgrass, currently the prime energy crop species in the United States of America. In addition to the discovery of over a million SNPs and construction of high-density linkage maps, we provide novel insights into the genome complexity, ploidy, phylogeny, and evolution of switchgrass. This is only the beginning: we believe UNEAK offers the key to the exploration and exploitation of the genetic diversity of thousands of non-model species.","DOI":"10.1371/journal.pgen.1003215","ISSN":"1553-7404","shortTitle":"Switchgrass Genomic Diversity, Ploidy, and Evolution","journalAbbreviation":"PLOS Genet","author":[{"family":"Lu","given":"Fei"},{"family":"Lipka","given":"Alexander E."},{"family":"Glaubitz","given":"Jeff"},{"family":"Elshire","given":"Rob"},{"family":"Cherney","given":"Jerome H."},{"family":"Casler","given":"Michael D."},{"family":"Buckler","given":"Edward S."},{"family":"Costich","given":"Denise E."}],"issued":{"date-parts":[["2013",1,17]]}}}],"schema":"https://github.com/citation-style-language/schema/raw/master/csl-citation.json"} </w:instrText>
      </w:r>
      <w:r w:rsidRPr="00BF0E30">
        <w:rPr>
          <w:rFonts w:ascii="Times New Roman" w:hAnsi="Times New Roman" w:cs="Times New Roman"/>
          <w:sz w:val="24"/>
          <w:szCs w:val="24"/>
        </w:rPr>
        <w:fldChar w:fldCharType="separate"/>
      </w:r>
      <w:r w:rsidRPr="00BF0E30">
        <w:rPr>
          <w:rFonts w:ascii="Times New Roman" w:hAnsi="Times New Roman" w:cs="Times New Roman"/>
          <w:sz w:val="24"/>
          <w:szCs w:val="24"/>
        </w:rPr>
        <w:t xml:space="preserve">Lu </w:t>
      </w:r>
      <w:r w:rsidRPr="00BF0E30">
        <w:rPr>
          <w:rFonts w:ascii="Times New Roman" w:hAnsi="Times New Roman" w:cs="Times New Roman"/>
          <w:i/>
          <w:sz w:val="24"/>
          <w:szCs w:val="24"/>
        </w:rPr>
        <w:t>et al.</w:t>
      </w:r>
      <w:r w:rsidRPr="00BF0E30">
        <w:rPr>
          <w:rFonts w:ascii="Times New Roman" w:hAnsi="Times New Roman" w:cs="Times New Roman"/>
          <w:sz w:val="24"/>
          <w:szCs w:val="24"/>
        </w:rPr>
        <w:t>, 2013)</w:t>
      </w:r>
      <w:r w:rsidRPr="00BF0E30">
        <w:rPr>
          <w:rFonts w:ascii="Times New Roman" w:hAnsi="Times New Roman" w:cs="Times New Roman"/>
          <w:sz w:val="24"/>
          <w:szCs w:val="24"/>
        </w:rPr>
        <w:fldChar w:fldCharType="end"/>
      </w:r>
      <w:r w:rsidRPr="00BF0E30">
        <w:rPr>
          <w:rFonts w:ascii="Times New Roman" w:hAnsi="Times New Roman" w:cs="Times New Roman"/>
          <w:sz w:val="24"/>
          <w:szCs w:val="24"/>
        </w:rPr>
        <w:t xml:space="preserve">. UNEAK is a non-reference GBS SNP calling pipeline that has been developed as an extension of the Java program TASSEL </w:t>
      </w:r>
      <w:r w:rsidRPr="00BF0E30">
        <w:rPr>
          <w:rFonts w:ascii="Times New Roman" w:hAnsi="Times New Roman" w:cs="Times New Roman"/>
          <w:sz w:val="24"/>
          <w:szCs w:val="24"/>
        </w:rPr>
        <w:fldChar w:fldCharType="begin"/>
      </w:r>
      <w:r w:rsidR="00A977FF">
        <w:rPr>
          <w:rFonts w:ascii="Times New Roman" w:hAnsi="Times New Roman" w:cs="Times New Roman"/>
          <w:sz w:val="24"/>
          <w:szCs w:val="24"/>
        </w:rPr>
        <w:instrText xml:space="preserve"> ADDIN ZOTERO_ITEM CSL_CITATION {"citationID":"7hs1e7lq9","properties":{"formattedCitation":"{\\rtf (Bradbury {\\i{}et al.}, 2007)}","plainCitation":"(Bradbury et al., 2007)"},"citationItems":[{"id":1411,"uris":["http://zotero.org/users/1839261/items/NBDQB4VD"],"uri":["http://zotero.org/users/1839261/items/NBDQB4VD"],"itemData":{"id":1411,"type":"article-journal","title":"TASSEL: software for association mapping of complex traits in diverse samples","container-title":"Bioinformatics","page":"2633-2635","volume":"23","issue":"19","source":"bioinformatics.oxfordjournals.org","abstract":"Summary: Association analyses that exploit the natural diversity of a genome to map at very high resolutions are becoming increasingly important. In most studies, however, researchers must contend with the confounding effects of both population and family structure. TASSEL (Trait Analysis by aSSociation, Evolution and Linkage) implements general linear model and mixed linear model approaches for controlling population and family structure. For result interpretation, the program allows for linkage disequilibrium statistics to be calculated and visualized graphically. Database browsing and data importation is facilitated by integrated middleware. Other features include analyzing insertions/deletions, calculating diversity statistics, integration of phenotypic and genotypic data, imputing missing data and calculating principal components.\nAvailability: The TASSEL executable, user manual, example data sets and tutorial document are freely available at http://www.maizegenetics.net/tassel. The source code for TASSEL can be found at http://sourceforge.net/projects/tassel.\nContact: pjb39@cornell.edu","DOI":"10.1093/bioinformatics/btm308","ISSN":"1367-4803, 1460-2059","note":"PMID: 17586829","shortTitle":"TASSEL","journalAbbreviation":"Bioinformatics","language":"en","author":[{"family":"Bradbury","given":"Peter J."},{"family":"Zhang","given":"Zhiwu"},{"family":"Kroon","given":"Dallas E."},{"family":"Casstevens","given":"Terry M."},{"family":"Ramdoss","given":"Yogesh"},{"family":"Buckler","given":"Edward S."}],"issued":{"date-parts":[["2007",10,1]]}}}],"schema":"https://github.com/citation-style-language/schema/raw/master/csl-citation.json"} </w:instrText>
      </w:r>
      <w:r w:rsidRPr="00BF0E30">
        <w:rPr>
          <w:rFonts w:ascii="Times New Roman" w:hAnsi="Times New Roman" w:cs="Times New Roman"/>
          <w:sz w:val="24"/>
          <w:szCs w:val="24"/>
        </w:rPr>
        <w:fldChar w:fldCharType="separate"/>
      </w:r>
      <w:r w:rsidR="00A977FF" w:rsidRPr="00A977FF">
        <w:rPr>
          <w:rFonts w:ascii="Times New Roman" w:hAnsi="Times New Roman" w:cs="Times New Roman"/>
          <w:sz w:val="24"/>
          <w:szCs w:val="24"/>
        </w:rPr>
        <w:t xml:space="preserve">(Bradbury </w:t>
      </w:r>
      <w:r w:rsidR="00A977FF" w:rsidRPr="00A977FF">
        <w:rPr>
          <w:rFonts w:ascii="Times New Roman" w:hAnsi="Times New Roman" w:cs="Times New Roman"/>
          <w:i/>
          <w:iCs/>
          <w:sz w:val="24"/>
          <w:szCs w:val="24"/>
        </w:rPr>
        <w:t>et al.</w:t>
      </w:r>
      <w:r w:rsidR="00A977FF" w:rsidRPr="00A977FF">
        <w:rPr>
          <w:rFonts w:ascii="Times New Roman" w:hAnsi="Times New Roman" w:cs="Times New Roman"/>
          <w:sz w:val="24"/>
          <w:szCs w:val="24"/>
        </w:rPr>
        <w:t>, 2007)</w:t>
      </w:r>
      <w:r w:rsidRPr="00BF0E30">
        <w:rPr>
          <w:rFonts w:ascii="Times New Roman" w:hAnsi="Times New Roman" w:cs="Times New Roman"/>
          <w:sz w:val="24"/>
          <w:szCs w:val="24"/>
        </w:rPr>
        <w:fldChar w:fldCharType="end"/>
      </w:r>
      <w:r w:rsidRPr="00BF0E30">
        <w:rPr>
          <w:rFonts w:ascii="Times New Roman" w:hAnsi="Times New Roman" w:cs="Times New Roman"/>
          <w:sz w:val="24"/>
          <w:szCs w:val="24"/>
        </w:rPr>
        <w:t xml:space="preserve">. </w:t>
      </w:r>
      <w:r w:rsidR="00111FEA">
        <w:rPr>
          <w:rFonts w:ascii="Times New Roman" w:hAnsi="Times New Roman" w:cs="Times New Roman"/>
          <w:sz w:val="24"/>
          <w:szCs w:val="24"/>
        </w:rPr>
        <w:t>UNEAK proceeds in three steps: (1) the reads are cut to 64bp; (2)</w:t>
      </w:r>
      <w:r w:rsidR="0099081F">
        <w:rPr>
          <w:rFonts w:ascii="Times New Roman" w:hAnsi="Times New Roman" w:cs="Times New Roman"/>
          <w:sz w:val="24"/>
          <w:szCs w:val="24"/>
        </w:rPr>
        <w:t xml:space="preserve"> these sequences are gathered in tags (</w:t>
      </w:r>
      <w:r w:rsidR="0099081F" w:rsidRPr="00E462F9">
        <w:rPr>
          <w:rFonts w:ascii="Times New Roman" w:hAnsi="Times New Roman" w:cs="Times New Roman"/>
          <w:i/>
          <w:sz w:val="24"/>
          <w:szCs w:val="24"/>
        </w:rPr>
        <w:t>i.e.</w:t>
      </w:r>
      <w:r w:rsidR="0099081F">
        <w:rPr>
          <w:rFonts w:ascii="Times New Roman" w:hAnsi="Times New Roman" w:cs="Times New Roman"/>
          <w:sz w:val="24"/>
          <w:szCs w:val="24"/>
        </w:rPr>
        <w:t xml:space="preserve"> identical sequences)</w:t>
      </w:r>
      <w:r w:rsidR="008201DD">
        <w:rPr>
          <w:rFonts w:ascii="Times New Roman" w:hAnsi="Times New Roman" w:cs="Times New Roman"/>
          <w:sz w:val="24"/>
          <w:szCs w:val="24"/>
        </w:rPr>
        <w:t xml:space="preserve"> for each individual sample</w:t>
      </w:r>
      <w:r w:rsidR="0099081F">
        <w:rPr>
          <w:rFonts w:ascii="Times New Roman" w:hAnsi="Times New Roman" w:cs="Times New Roman"/>
          <w:sz w:val="24"/>
          <w:szCs w:val="24"/>
        </w:rPr>
        <w:t xml:space="preserve">; (3) The tags are </w:t>
      </w:r>
      <w:r w:rsidR="001662DE">
        <w:rPr>
          <w:rFonts w:ascii="Times New Roman" w:hAnsi="Times New Roman" w:cs="Times New Roman"/>
          <w:sz w:val="24"/>
          <w:szCs w:val="24"/>
        </w:rPr>
        <w:t>aligned by pair with a single mismatch.</w:t>
      </w:r>
      <w:r w:rsidR="0099081F">
        <w:rPr>
          <w:rFonts w:ascii="Times New Roman" w:hAnsi="Times New Roman" w:cs="Times New Roman"/>
          <w:sz w:val="24"/>
          <w:szCs w:val="24"/>
        </w:rPr>
        <w:t xml:space="preserve"> </w:t>
      </w:r>
      <w:r w:rsidRPr="00BF0E30">
        <w:rPr>
          <w:rFonts w:ascii="Times New Roman" w:hAnsi="Times New Roman" w:cs="Times New Roman"/>
          <w:sz w:val="24"/>
          <w:szCs w:val="24"/>
        </w:rPr>
        <w:t>In Uneak plugin UMergeTaxaTagCount, the maximum tag number was set to 10</w:t>
      </w:r>
      <w:r w:rsidRPr="00BF0E30">
        <w:rPr>
          <w:rFonts w:ascii="Times New Roman" w:hAnsi="Times New Roman" w:cs="Times New Roman"/>
          <w:sz w:val="24"/>
          <w:szCs w:val="24"/>
          <w:vertAlign w:val="superscript"/>
        </w:rPr>
        <w:t>9</w:t>
      </w:r>
      <w:r w:rsidRPr="00BF0E30">
        <w:rPr>
          <w:rFonts w:ascii="Times New Roman" w:hAnsi="Times New Roman" w:cs="Times New Roman"/>
          <w:sz w:val="24"/>
          <w:szCs w:val="24"/>
        </w:rPr>
        <w:t xml:space="preserve"> and the minimum tag for a count to 5 (options –m and –c respectively).</w:t>
      </w:r>
    </w:p>
    <w:p w14:paraId="7B3A2869" w14:textId="77777777" w:rsidR="00451B39" w:rsidRDefault="00BF0E30" w:rsidP="00BF0E30">
      <w:pPr>
        <w:jc w:val="left"/>
        <w:rPr>
          <w:rFonts w:ascii="Times New Roman" w:hAnsi="Times New Roman" w:cs="Times New Roman"/>
          <w:sz w:val="24"/>
          <w:szCs w:val="24"/>
        </w:rPr>
      </w:pPr>
      <w:r w:rsidRPr="00BF0E30">
        <w:rPr>
          <w:rFonts w:ascii="Times New Roman" w:hAnsi="Times New Roman" w:cs="Times New Roman"/>
          <w:sz w:val="24"/>
          <w:szCs w:val="24"/>
        </w:rPr>
        <w:t xml:space="preserve">The output file describing the coverage of the alleles for each detected SNP in each </w:t>
      </w:r>
      <w:r w:rsidR="00677722">
        <w:rPr>
          <w:rFonts w:ascii="Times New Roman" w:hAnsi="Times New Roman" w:cs="Times New Roman"/>
          <w:sz w:val="24"/>
          <w:szCs w:val="24"/>
        </w:rPr>
        <w:t>individual</w:t>
      </w:r>
      <w:r w:rsidRPr="00BF0E30">
        <w:rPr>
          <w:rFonts w:ascii="Times New Roman" w:hAnsi="Times New Roman" w:cs="Times New Roman"/>
          <w:sz w:val="24"/>
          <w:szCs w:val="24"/>
        </w:rPr>
        <w:t xml:space="preserve"> was used for further filtering of the data</w:t>
      </w:r>
      <w:r w:rsidR="001C5716">
        <w:rPr>
          <w:rFonts w:ascii="Times New Roman" w:hAnsi="Times New Roman" w:cs="Times New Roman"/>
          <w:sz w:val="24"/>
          <w:szCs w:val="24"/>
        </w:rPr>
        <w:t>.</w:t>
      </w:r>
      <w:r w:rsidR="00A00DC1">
        <w:rPr>
          <w:rFonts w:ascii="Times New Roman" w:hAnsi="Times New Roman" w:cs="Times New Roman"/>
          <w:sz w:val="24"/>
          <w:szCs w:val="24"/>
        </w:rPr>
        <w:t xml:space="preserve"> </w:t>
      </w:r>
      <w:r w:rsidR="00451B39">
        <w:rPr>
          <w:rFonts w:ascii="Times New Roman" w:hAnsi="Times New Roman" w:cs="Times New Roman"/>
          <w:sz w:val="24"/>
          <w:szCs w:val="24"/>
        </w:rPr>
        <w:t xml:space="preserve">SNPs were first filtered individually </w:t>
      </w:r>
      <w:r w:rsidR="0048228F" w:rsidRPr="00BF0E30">
        <w:rPr>
          <w:rFonts w:ascii="Times New Roman" w:hAnsi="Times New Roman" w:cs="Times New Roman"/>
          <w:sz w:val="24"/>
          <w:szCs w:val="24"/>
        </w:rPr>
        <w:t xml:space="preserve">to get </w:t>
      </w:r>
      <w:r w:rsidR="00677722">
        <w:rPr>
          <w:rFonts w:ascii="Times New Roman" w:hAnsi="Times New Roman" w:cs="Times New Roman"/>
          <w:sz w:val="24"/>
          <w:szCs w:val="24"/>
        </w:rPr>
        <w:t>loci</w:t>
      </w:r>
      <w:r w:rsidR="0048228F" w:rsidRPr="00BF0E30">
        <w:rPr>
          <w:rFonts w:ascii="Times New Roman" w:hAnsi="Times New Roman" w:cs="Times New Roman"/>
          <w:sz w:val="24"/>
          <w:szCs w:val="24"/>
        </w:rPr>
        <w:t xml:space="preserve"> with the best coverage and significant reliability in SNP calling</w:t>
      </w:r>
      <w:r w:rsidRPr="00BF0E30">
        <w:rPr>
          <w:rFonts w:ascii="Times New Roman" w:hAnsi="Times New Roman" w:cs="Times New Roman"/>
          <w:sz w:val="24"/>
          <w:szCs w:val="24"/>
        </w:rPr>
        <w:t xml:space="preserve">: (a) a minimal </w:t>
      </w:r>
      <w:r w:rsidR="001A491D">
        <w:rPr>
          <w:rFonts w:ascii="Times New Roman" w:hAnsi="Times New Roman" w:cs="Times New Roman"/>
          <w:sz w:val="24"/>
          <w:szCs w:val="24"/>
        </w:rPr>
        <w:t>mean</w:t>
      </w:r>
      <w:r w:rsidRPr="00BF0E30">
        <w:rPr>
          <w:rFonts w:ascii="Times New Roman" w:hAnsi="Times New Roman" w:cs="Times New Roman"/>
          <w:sz w:val="24"/>
          <w:szCs w:val="24"/>
        </w:rPr>
        <w:t xml:space="preserve"> coverage of 5 among the</w:t>
      </w:r>
      <w:r w:rsidR="0048228F">
        <w:rPr>
          <w:rFonts w:ascii="Times New Roman" w:hAnsi="Times New Roman" w:cs="Times New Roman"/>
          <w:sz w:val="24"/>
          <w:szCs w:val="24"/>
        </w:rPr>
        <w:t xml:space="preserve"> </w:t>
      </w:r>
      <w:r w:rsidR="0048228F" w:rsidRPr="00BF0E30">
        <w:rPr>
          <w:rFonts w:ascii="Times New Roman" w:hAnsi="Times New Roman" w:cs="Times New Roman"/>
          <w:sz w:val="24"/>
          <w:szCs w:val="24"/>
        </w:rPr>
        <w:t>individuals</w:t>
      </w:r>
      <w:r w:rsidR="0048228F">
        <w:rPr>
          <w:rFonts w:ascii="Times New Roman" w:hAnsi="Times New Roman" w:cs="Times New Roman"/>
          <w:sz w:val="24"/>
          <w:szCs w:val="24"/>
        </w:rPr>
        <w:t>,</w:t>
      </w:r>
      <w:r w:rsidRPr="00BF0E30">
        <w:rPr>
          <w:rFonts w:ascii="Times New Roman" w:hAnsi="Times New Roman" w:cs="Times New Roman"/>
          <w:sz w:val="24"/>
          <w:szCs w:val="24"/>
        </w:rPr>
        <w:t xml:space="preserve"> (b) a maximal </w:t>
      </w:r>
      <w:r w:rsidR="001A491D">
        <w:rPr>
          <w:rFonts w:ascii="Times New Roman" w:hAnsi="Times New Roman" w:cs="Times New Roman"/>
          <w:sz w:val="24"/>
          <w:szCs w:val="24"/>
        </w:rPr>
        <w:t>mean</w:t>
      </w:r>
      <w:r w:rsidRPr="00BF0E30">
        <w:rPr>
          <w:rFonts w:ascii="Times New Roman" w:hAnsi="Times New Roman" w:cs="Times New Roman"/>
          <w:sz w:val="24"/>
          <w:szCs w:val="24"/>
        </w:rPr>
        <w:t xml:space="preserve"> coverage of 10 among the individuals</w:t>
      </w:r>
      <w:r w:rsidR="00677722">
        <w:rPr>
          <w:rFonts w:ascii="Times New Roman" w:hAnsi="Times New Roman" w:cs="Times New Roman"/>
          <w:sz w:val="24"/>
          <w:szCs w:val="24"/>
        </w:rPr>
        <w:t>,</w:t>
      </w:r>
      <w:r w:rsidRPr="00BF0E30">
        <w:rPr>
          <w:rFonts w:ascii="Times New Roman" w:hAnsi="Times New Roman" w:cs="Times New Roman"/>
          <w:sz w:val="24"/>
          <w:szCs w:val="24"/>
        </w:rPr>
        <w:t xml:space="preserve"> to discard repetitive sequences. The maximum coverage threshold was defined according to distribution of individual coverage in this experiment (mean = 3.11 ± 3.56). Further filtering was performed to remove individual</w:t>
      </w:r>
      <w:r w:rsidR="007154CB">
        <w:rPr>
          <w:rFonts w:ascii="Times New Roman" w:hAnsi="Times New Roman" w:cs="Times New Roman"/>
          <w:sz w:val="24"/>
          <w:szCs w:val="24"/>
        </w:rPr>
        <w:t>s</w:t>
      </w:r>
      <w:r w:rsidRPr="00BF0E30">
        <w:rPr>
          <w:rFonts w:ascii="Times New Roman" w:hAnsi="Times New Roman" w:cs="Times New Roman"/>
          <w:sz w:val="24"/>
          <w:szCs w:val="24"/>
        </w:rPr>
        <w:t xml:space="preserve"> with an insufficient number of sequences (&lt; 3000 reads). For each SNP, we calculated the ratio of </w:t>
      </w:r>
      <w:r w:rsidR="007154CB">
        <w:rPr>
          <w:rFonts w:ascii="Times New Roman" w:hAnsi="Times New Roman" w:cs="Times New Roman"/>
          <w:sz w:val="24"/>
          <w:szCs w:val="24"/>
        </w:rPr>
        <w:t>individuals</w:t>
      </w:r>
      <w:r w:rsidRPr="00BF0E30">
        <w:rPr>
          <w:rFonts w:ascii="Times New Roman" w:hAnsi="Times New Roman" w:cs="Times New Roman"/>
          <w:sz w:val="24"/>
          <w:szCs w:val="24"/>
        </w:rPr>
        <w:t xml:space="preserve"> for which the coverage was 0 or 1, and removed SNPs from the dataset when this ratio was higher than 10%. </w:t>
      </w:r>
    </w:p>
    <w:p w14:paraId="012D3238" w14:textId="64088285" w:rsidR="003E1EB6" w:rsidRDefault="00BF0E30" w:rsidP="00BF0E30">
      <w:pPr>
        <w:jc w:val="left"/>
        <w:rPr>
          <w:rFonts w:ascii="Times New Roman" w:hAnsi="Times New Roman" w:cs="Times New Roman"/>
          <w:sz w:val="24"/>
          <w:szCs w:val="24"/>
        </w:rPr>
      </w:pPr>
      <w:r w:rsidRPr="00BF0E30">
        <w:rPr>
          <w:rFonts w:ascii="Times New Roman" w:hAnsi="Times New Roman" w:cs="Times New Roman"/>
          <w:sz w:val="24"/>
          <w:szCs w:val="24"/>
        </w:rPr>
        <w:t>As the individual coverage of the sequencing was low, we pooled individuals collected in the same site (9 to 18 individuals per pool) to get a more reliable coverage.</w:t>
      </w:r>
      <w:r w:rsidR="0011214B">
        <w:rPr>
          <w:rFonts w:ascii="Times New Roman" w:hAnsi="Times New Roman" w:cs="Times New Roman"/>
          <w:sz w:val="24"/>
          <w:szCs w:val="24"/>
        </w:rPr>
        <w:t xml:space="preserve"> The reads </w:t>
      </w:r>
      <w:r w:rsidR="001C5716">
        <w:rPr>
          <w:rFonts w:ascii="Times New Roman" w:hAnsi="Times New Roman" w:cs="Times New Roman"/>
          <w:sz w:val="24"/>
          <w:szCs w:val="24"/>
        </w:rPr>
        <w:t xml:space="preserve">corresponding to the loci that passed </w:t>
      </w:r>
      <w:r w:rsidR="00155E55">
        <w:rPr>
          <w:rFonts w:ascii="Times New Roman" w:hAnsi="Times New Roman" w:cs="Times New Roman"/>
          <w:sz w:val="24"/>
          <w:szCs w:val="24"/>
        </w:rPr>
        <w:t xml:space="preserve">the filters detailed in the previous paragraph were gathered for </w:t>
      </w:r>
      <w:r w:rsidR="0011214B">
        <w:rPr>
          <w:rFonts w:ascii="Times New Roman" w:hAnsi="Times New Roman" w:cs="Times New Roman"/>
          <w:sz w:val="24"/>
          <w:szCs w:val="24"/>
        </w:rPr>
        <w:t>every individuals in each pool</w:t>
      </w:r>
      <w:r w:rsidR="00155E55">
        <w:rPr>
          <w:rFonts w:ascii="Times New Roman" w:hAnsi="Times New Roman" w:cs="Times New Roman"/>
          <w:sz w:val="24"/>
          <w:szCs w:val="24"/>
        </w:rPr>
        <w:t>.</w:t>
      </w:r>
      <w:r w:rsidR="003E1EB6">
        <w:rPr>
          <w:rFonts w:ascii="Times New Roman" w:hAnsi="Times New Roman" w:cs="Times New Roman"/>
          <w:sz w:val="24"/>
          <w:szCs w:val="24"/>
        </w:rPr>
        <w:t xml:space="preserve"> </w:t>
      </w:r>
      <w:r w:rsidR="00D30C98">
        <w:rPr>
          <w:rFonts w:ascii="Times New Roman" w:hAnsi="Times New Roman" w:cs="Times New Roman"/>
          <w:sz w:val="24"/>
          <w:szCs w:val="24"/>
        </w:rPr>
        <w:t xml:space="preserve">SNPs were </w:t>
      </w:r>
      <w:r w:rsidR="00B60A7C">
        <w:rPr>
          <w:rFonts w:ascii="Times New Roman" w:hAnsi="Times New Roman" w:cs="Times New Roman"/>
          <w:sz w:val="24"/>
          <w:szCs w:val="24"/>
        </w:rPr>
        <w:t>re-</w:t>
      </w:r>
      <w:r w:rsidR="00D30C98">
        <w:rPr>
          <w:rFonts w:ascii="Times New Roman" w:hAnsi="Times New Roman" w:cs="Times New Roman"/>
          <w:sz w:val="24"/>
          <w:szCs w:val="24"/>
        </w:rPr>
        <w:t>filtered</w:t>
      </w:r>
      <w:r w:rsidR="00883782">
        <w:rPr>
          <w:rFonts w:ascii="Times New Roman" w:hAnsi="Times New Roman" w:cs="Times New Roman"/>
          <w:sz w:val="24"/>
          <w:szCs w:val="24"/>
        </w:rPr>
        <w:t xml:space="preserve"> </w:t>
      </w:r>
      <w:r w:rsidR="00B60A7C">
        <w:rPr>
          <w:rFonts w:ascii="Times New Roman" w:hAnsi="Times New Roman" w:cs="Times New Roman"/>
          <w:sz w:val="24"/>
          <w:szCs w:val="24"/>
        </w:rPr>
        <w:t>t</w:t>
      </w:r>
      <w:r w:rsidR="00D30C98">
        <w:rPr>
          <w:rFonts w:ascii="Times New Roman" w:hAnsi="Times New Roman" w:cs="Times New Roman"/>
          <w:sz w:val="24"/>
          <w:szCs w:val="24"/>
        </w:rPr>
        <w:t>o keep a minimal coverage of 10 in each pool</w:t>
      </w:r>
      <w:r w:rsidR="000738AA">
        <w:rPr>
          <w:rFonts w:ascii="Times New Roman" w:hAnsi="Times New Roman" w:cs="Times New Roman"/>
          <w:sz w:val="24"/>
          <w:szCs w:val="24"/>
        </w:rPr>
        <w:t xml:space="preserve"> with no missing data, which lead to a total of 1153 SNPs</w:t>
      </w:r>
      <w:r w:rsidR="00D30C98">
        <w:rPr>
          <w:rFonts w:ascii="Times New Roman" w:hAnsi="Times New Roman" w:cs="Times New Roman"/>
          <w:sz w:val="24"/>
          <w:szCs w:val="24"/>
        </w:rPr>
        <w:t xml:space="preserve">. </w:t>
      </w:r>
      <w:r w:rsidR="000738AA">
        <w:rPr>
          <w:rFonts w:ascii="Times New Roman" w:hAnsi="Times New Roman" w:cs="Times New Roman"/>
          <w:sz w:val="24"/>
          <w:szCs w:val="24"/>
        </w:rPr>
        <w:t xml:space="preserve">Then, allele counts and allele frequencies </w:t>
      </w:r>
      <w:r w:rsidR="00883782">
        <w:rPr>
          <w:rFonts w:ascii="Times New Roman" w:hAnsi="Times New Roman" w:cs="Times New Roman"/>
          <w:sz w:val="24"/>
          <w:szCs w:val="24"/>
        </w:rPr>
        <w:t xml:space="preserve">per pool </w:t>
      </w:r>
      <w:r w:rsidR="000738AA">
        <w:rPr>
          <w:rFonts w:ascii="Times New Roman" w:hAnsi="Times New Roman" w:cs="Times New Roman"/>
          <w:sz w:val="24"/>
          <w:szCs w:val="24"/>
        </w:rPr>
        <w:t xml:space="preserve">have </w:t>
      </w:r>
      <w:r w:rsidR="008F24FD">
        <w:rPr>
          <w:rFonts w:ascii="Times New Roman" w:hAnsi="Times New Roman" w:cs="Times New Roman"/>
          <w:sz w:val="24"/>
          <w:szCs w:val="24"/>
        </w:rPr>
        <w:t>been computed</w:t>
      </w:r>
      <w:r w:rsidR="00883782">
        <w:rPr>
          <w:rFonts w:ascii="Times New Roman" w:hAnsi="Times New Roman" w:cs="Times New Roman"/>
          <w:sz w:val="24"/>
          <w:szCs w:val="24"/>
        </w:rPr>
        <w:t xml:space="preserve"> for each of the 1153 SNPs.</w:t>
      </w:r>
      <w:r w:rsidR="008F24FD">
        <w:rPr>
          <w:rFonts w:ascii="Times New Roman" w:hAnsi="Times New Roman" w:cs="Times New Roman"/>
          <w:sz w:val="24"/>
          <w:szCs w:val="24"/>
        </w:rPr>
        <w:t xml:space="preserve"> The filters used for SNPs calling are summarized in Table S2.</w:t>
      </w:r>
    </w:p>
    <w:p w14:paraId="3DEC3B60" w14:textId="77777777" w:rsidR="00817C06" w:rsidRDefault="00817C06" w:rsidP="00BF0E30">
      <w:pPr>
        <w:jc w:val="left"/>
        <w:rPr>
          <w:rFonts w:ascii="Times New Roman" w:hAnsi="Times New Roman" w:cs="Times New Roman"/>
          <w:sz w:val="24"/>
          <w:szCs w:val="24"/>
        </w:rPr>
      </w:pPr>
    </w:p>
    <w:p w14:paraId="2AAEB216" w14:textId="77777777" w:rsidR="00B60A7C" w:rsidRDefault="00B60A7C" w:rsidP="00BF0E30">
      <w:pPr>
        <w:jc w:val="left"/>
        <w:rPr>
          <w:rFonts w:ascii="Times New Roman" w:hAnsi="Times New Roman" w:cs="Times New Roman"/>
          <w:sz w:val="24"/>
          <w:szCs w:val="24"/>
        </w:rPr>
      </w:pPr>
    </w:p>
    <w:p w14:paraId="0AF2BDA1" w14:textId="77777777" w:rsidR="00B60A7C" w:rsidRDefault="00B60A7C" w:rsidP="00BF0E30">
      <w:pPr>
        <w:jc w:val="left"/>
        <w:rPr>
          <w:rFonts w:ascii="Times New Roman" w:hAnsi="Times New Roman" w:cs="Times New Roman"/>
          <w:sz w:val="24"/>
          <w:szCs w:val="24"/>
        </w:rPr>
      </w:pPr>
    </w:p>
    <w:p w14:paraId="1D616F7B" w14:textId="77777777" w:rsidR="00817C06" w:rsidRPr="00817C06" w:rsidRDefault="00817C06" w:rsidP="00BF0E30">
      <w:pPr>
        <w:jc w:val="left"/>
        <w:rPr>
          <w:rFonts w:ascii="Times New Roman" w:hAnsi="Times New Roman" w:cs="Times New Roman"/>
          <w:i/>
          <w:sz w:val="24"/>
          <w:szCs w:val="24"/>
        </w:rPr>
      </w:pPr>
      <w:r w:rsidRPr="00817C06">
        <w:rPr>
          <w:rFonts w:ascii="Times New Roman" w:hAnsi="Times New Roman" w:cs="Times New Roman"/>
          <w:i/>
          <w:sz w:val="24"/>
          <w:szCs w:val="24"/>
        </w:rPr>
        <w:lastRenderedPageBreak/>
        <w:t>SNPs calling using Stacks</w:t>
      </w:r>
    </w:p>
    <w:p w14:paraId="3DFE78AE" w14:textId="49BFFD0E" w:rsidR="00473257" w:rsidRPr="00BF0E30" w:rsidRDefault="00B60A7C" w:rsidP="00BF0E30">
      <w:pPr>
        <w:jc w:val="left"/>
        <w:rPr>
          <w:rFonts w:ascii="Times New Roman" w:hAnsi="Times New Roman" w:cs="Times New Roman"/>
          <w:sz w:val="24"/>
          <w:szCs w:val="24"/>
        </w:rPr>
      </w:pPr>
      <w:r>
        <w:rPr>
          <w:rFonts w:ascii="Times New Roman" w:hAnsi="Times New Roman" w:cs="Times New Roman"/>
          <w:sz w:val="24"/>
          <w:szCs w:val="24"/>
        </w:rPr>
        <w:t xml:space="preserve">In order to test whether a different algorithm </w:t>
      </w:r>
      <w:r w:rsidR="00787851">
        <w:rPr>
          <w:rFonts w:ascii="Times New Roman" w:hAnsi="Times New Roman" w:cs="Times New Roman"/>
          <w:sz w:val="24"/>
          <w:szCs w:val="24"/>
        </w:rPr>
        <w:t>would improve the dataset</w:t>
      </w:r>
      <w:r w:rsidR="00DC63C1">
        <w:rPr>
          <w:rFonts w:ascii="Times New Roman" w:hAnsi="Times New Roman" w:cs="Times New Roman"/>
          <w:sz w:val="24"/>
          <w:szCs w:val="24"/>
        </w:rPr>
        <w:t xml:space="preserve">, SNPs calling has also been performed with Stacks </w:t>
      </w:r>
      <w:r w:rsidR="00DC63C1">
        <w:rPr>
          <w:rFonts w:ascii="Times New Roman" w:hAnsi="Times New Roman" w:cs="Times New Roman"/>
          <w:sz w:val="24"/>
          <w:szCs w:val="24"/>
        </w:rPr>
        <w:fldChar w:fldCharType="begin"/>
      </w:r>
      <w:r w:rsidR="00DC63C1">
        <w:rPr>
          <w:rFonts w:ascii="Times New Roman" w:hAnsi="Times New Roman" w:cs="Times New Roman"/>
          <w:sz w:val="24"/>
          <w:szCs w:val="24"/>
        </w:rPr>
        <w:instrText xml:space="preserve"> ADDIN ZOTERO_ITEM CSL_CITATION {"citationID":"a2lhgpfd06r","properties":{"formattedCitation":"{\\rtf (Catchen {\\i{}et al.}, 2011)}","plainCitation":"(Catchen et al., 2011)"},"citationItems":[{"id":1628,"uris":["http://zotero.org/users/1839261/items/HT87DXQU"],"uri":["http://zotero.org/users/1839261/items/HT87DXQU"],"itemData":{"id":1628,"type":"article-journal","title":"Stacks: Building and Genotyping Loci De Novo From Short-Read Sequences","container-title":"G3: Genes, Genomes, Genetics","page":"171-182","volume":"1","issue":"3","source":"www.g3journal.org","abstract":"Advances in sequencing technology provide special opportunities for genotyping individuals with speed and thrift, but the lack of software to automate the calling of tens of thousands of genotypes over hundreds of individuals has hindered progress. Stacks is a software system that uses short-read sequence data to identify and genotype loci in a set of individuals either de novo or by comparison to a reference genome. From reduced representation Illumina sequence data, such as RAD-tags, Stacks can recover thousands of single nucleotide polymorphism (SNP) markers useful for the genetic analysis of crosses or populations. Stacks can generate markers for ultra-dense genetic linkage maps, facilitate the examination of population phylogeography, and help in reference genome assembly. We report here the algorithms implemented in Stacks and demonstrate their efficacy by constructing loci from simulated RAD-tags taken from the stickleback reference genome and by recapitulating and improving a genetic map of the zebrafish, Danio rerio.","DOI":"10.1534/g3.111.000240","ISSN":", 2160-1836","note":"PMID: 22384329","shortTitle":"Stacks","journalAbbreviation":"G3","language":"en","author":[{"family":"Catchen","given":"Julian M."},{"family":"Amores","given":"Angel"},{"family":"Hohenlohe","given":"Paul"},{"family":"Cresko","given":"William"},{"family":"Postlethwait","given":"John H."}],"issued":{"date-parts":[["2011",8,1]]}}}],"schema":"https://github.com/citation-style-language/schema/raw/master/csl-citation.json"} </w:instrText>
      </w:r>
      <w:r w:rsidR="00DC63C1">
        <w:rPr>
          <w:rFonts w:ascii="Times New Roman" w:hAnsi="Times New Roman" w:cs="Times New Roman"/>
          <w:sz w:val="24"/>
          <w:szCs w:val="24"/>
        </w:rPr>
        <w:fldChar w:fldCharType="separate"/>
      </w:r>
      <w:r w:rsidR="00DC63C1" w:rsidRPr="00DC63C1">
        <w:rPr>
          <w:rFonts w:ascii="Times New Roman" w:hAnsi="Times New Roman" w:cs="Times New Roman"/>
          <w:sz w:val="24"/>
          <w:szCs w:val="24"/>
        </w:rPr>
        <w:t xml:space="preserve">(Catchen </w:t>
      </w:r>
      <w:r w:rsidR="00DC63C1" w:rsidRPr="00DC63C1">
        <w:rPr>
          <w:rFonts w:ascii="Times New Roman" w:hAnsi="Times New Roman" w:cs="Times New Roman"/>
          <w:i/>
          <w:iCs/>
          <w:sz w:val="24"/>
          <w:szCs w:val="24"/>
        </w:rPr>
        <w:t>et al.</w:t>
      </w:r>
      <w:r w:rsidR="00DC63C1" w:rsidRPr="00DC63C1">
        <w:rPr>
          <w:rFonts w:ascii="Times New Roman" w:hAnsi="Times New Roman" w:cs="Times New Roman"/>
          <w:sz w:val="24"/>
          <w:szCs w:val="24"/>
        </w:rPr>
        <w:t>, 2011)</w:t>
      </w:r>
      <w:r w:rsidR="00DC63C1">
        <w:rPr>
          <w:rFonts w:ascii="Times New Roman" w:hAnsi="Times New Roman" w:cs="Times New Roman"/>
          <w:sz w:val="24"/>
          <w:szCs w:val="24"/>
        </w:rPr>
        <w:fldChar w:fldCharType="end"/>
      </w:r>
      <w:r w:rsidR="00DC63C1">
        <w:rPr>
          <w:rFonts w:ascii="Times New Roman" w:hAnsi="Times New Roman" w:cs="Times New Roman"/>
          <w:sz w:val="24"/>
          <w:szCs w:val="24"/>
        </w:rPr>
        <w:t xml:space="preserve">, using the scripts developed in </w:t>
      </w:r>
      <w:r w:rsidR="00DC63C1" w:rsidRPr="00DC63C1">
        <w:rPr>
          <w:rFonts w:ascii="Times New Roman" w:hAnsi="Times New Roman" w:cs="Times New Roman"/>
          <w:i/>
          <w:sz w:val="24"/>
          <w:szCs w:val="24"/>
        </w:rPr>
        <w:t>Stacks workflow</w:t>
      </w:r>
      <w:r w:rsidR="00DC63C1">
        <w:rPr>
          <w:rFonts w:ascii="Times New Roman" w:hAnsi="Times New Roman" w:cs="Times New Roman"/>
          <w:sz w:val="24"/>
          <w:szCs w:val="24"/>
        </w:rPr>
        <w:t xml:space="preserve"> </w:t>
      </w:r>
      <w:r w:rsidR="00DC63C1">
        <w:rPr>
          <w:rFonts w:ascii="Times New Roman" w:hAnsi="Times New Roman" w:cs="Times New Roman"/>
          <w:sz w:val="24"/>
          <w:szCs w:val="24"/>
        </w:rPr>
        <w:fldChar w:fldCharType="begin"/>
      </w:r>
      <w:r w:rsidR="00DC63C1">
        <w:rPr>
          <w:rFonts w:ascii="Times New Roman" w:hAnsi="Times New Roman" w:cs="Times New Roman"/>
          <w:sz w:val="24"/>
          <w:szCs w:val="24"/>
        </w:rPr>
        <w:instrText xml:space="preserve"> ADDIN ZOTERO_ITEM CSL_CITATION {"citationID":"a298iiee97f","properties":{"formattedCitation":"(Normandeau, 2016)","plainCitation":"(Normandeau, 2016)"},"citationItems":[{"id":1682,"uris":["http://zotero.org/users/1839261/items/SG57N9IV"],"uri":["http://zotero.org/users/1839261/items/SG57N9IV"],"itemData":{"id":1682,"type":"book","title":"Command line Stacks Workflow","URL":"https://github.com/enormandeau/stacks_workflow","author":[{"family":"Normandeau","given":"Eric"}],"issued":{"date-parts":[["2016"]]}}}],"schema":"https://github.com/citation-style-language/schema/raw/master/csl-citation.json"} </w:instrText>
      </w:r>
      <w:r w:rsidR="00DC63C1">
        <w:rPr>
          <w:rFonts w:ascii="Times New Roman" w:hAnsi="Times New Roman" w:cs="Times New Roman"/>
          <w:sz w:val="24"/>
          <w:szCs w:val="24"/>
        </w:rPr>
        <w:fldChar w:fldCharType="separate"/>
      </w:r>
      <w:r w:rsidR="00DC63C1" w:rsidRPr="00DC63C1">
        <w:rPr>
          <w:rFonts w:ascii="Times New Roman" w:hAnsi="Times New Roman" w:cs="Times New Roman"/>
          <w:sz w:val="24"/>
        </w:rPr>
        <w:t>(Normandeau, 2016)</w:t>
      </w:r>
      <w:r w:rsidR="00DC63C1">
        <w:rPr>
          <w:rFonts w:ascii="Times New Roman" w:hAnsi="Times New Roman" w:cs="Times New Roman"/>
          <w:sz w:val="24"/>
          <w:szCs w:val="24"/>
        </w:rPr>
        <w:fldChar w:fldCharType="end"/>
      </w:r>
      <w:r w:rsidR="00DC63C1">
        <w:rPr>
          <w:rFonts w:ascii="Times New Roman" w:hAnsi="Times New Roman" w:cs="Times New Roman"/>
          <w:sz w:val="24"/>
          <w:szCs w:val="24"/>
        </w:rPr>
        <w:t>.</w:t>
      </w:r>
      <w:r w:rsidR="00075C77">
        <w:rPr>
          <w:rFonts w:ascii="Times New Roman" w:hAnsi="Times New Roman" w:cs="Times New Roman"/>
          <w:sz w:val="24"/>
          <w:szCs w:val="24"/>
        </w:rPr>
        <w:t xml:space="preserve"> Reads were truncated to 80pb, then grouped in tags </w:t>
      </w:r>
      <w:r w:rsidR="00FD7D0F">
        <w:rPr>
          <w:rFonts w:ascii="Times New Roman" w:hAnsi="Times New Roman" w:cs="Times New Roman"/>
          <w:sz w:val="24"/>
          <w:szCs w:val="24"/>
        </w:rPr>
        <w:t>using</w:t>
      </w:r>
      <w:r w:rsidR="00075C77">
        <w:rPr>
          <w:rFonts w:ascii="Times New Roman" w:hAnsi="Times New Roman" w:cs="Times New Roman"/>
          <w:sz w:val="24"/>
          <w:szCs w:val="24"/>
        </w:rPr>
        <w:t xml:space="preserve"> the </w:t>
      </w:r>
      <w:r w:rsidR="00075C77" w:rsidRPr="00015144">
        <w:rPr>
          <w:rFonts w:ascii="Times New Roman" w:hAnsi="Times New Roman" w:cs="Times New Roman"/>
          <w:i/>
          <w:sz w:val="24"/>
          <w:szCs w:val="24"/>
        </w:rPr>
        <w:t>ustacks</w:t>
      </w:r>
      <w:r w:rsidR="00075C77">
        <w:rPr>
          <w:rFonts w:ascii="Times New Roman" w:hAnsi="Times New Roman" w:cs="Times New Roman"/>
          <w:sz w:val="24"/>
          <w:szCs w:val="24"/>
        </w:rPr>
        <w:t xml:space="preserve"> unit</w:t>
      </w:r>
      <w:r w:rsidR="00015144">
        <w:rPr>
          <w:rFonts w:ascii="Times New Roman" w:hAnsi="Times New Roman" w:cs="Times New Roman"/>
          <w:sz w:val="24"/>
          <w:szCs w:val="24"/>
        </w:rPr>
        <w:t xml:space="preserve"> </w:t>
      </w:r>
      <w:r w:rsidR="00FD7D0F">
        <w:rPr>
          <w:rFonts w:ascii="Times New Roman" w:hAnsi="Times New Roman" w:cs="Times New Roman"/>
          <w:sz w:val="24"/>
          <w:szCs w:val="24"/>
        </w:rPr>
        <w:t>with</w:t>
      </w:r>
      <w:r w:rsidR="00015144">
        <w:rPr>
          <w:rFonts w:ascii="Times New Roman" w:hAnsi="Times New Roman" w:cs="Times New Roman"/>
          <w:sz w:val="24"/>
          <w:szCs w:val="24"/>
        </w:rPr>
        <w:t xml:space="preserve"> a maximum of three mismatches</w:t>
      </w:r>
      <w:r w:rsidR="00221452">
        <w:rPr>
          <w:rFonts w:ascii="Times New Roman" w:hAnsi="Times New Roman" w:cs="Times New Roman"/>
          <w:sz w:val="24"/>
          <w:szCs w:val="24"/>
        </w:rPr>
        <w:t xml:space="preserve"> between sequences</w:t>
      </w:r>
      <w:r w:rsidR="00015144">
        <w:rPr>
          <w:rFonts w:ascii="Times New Roman" w:hAnsi="Times New Roman" w:cs="Times New Roman"/>
          <w:sz w:val="24"/>
          <w:szCs w:val="24"/>
        </w:rPr>
        <w:t xml:space="preserve"> </w:t>
      </w:r>
      <w:r w:rsidR="00221452">
        <w:rPr>
          <w:rFonts w:ascii="Times New Roman" w:hAnsi="Times New Roman" w:cs="Times New Roman"/>
          <w:sz w:val="24"/>
          <w:szCs w:val="24"/>
        </w:rPr>
        <w:t>(M=3)</w:t>
      </w:r>
      <w:r w:rsidR="00FD7D0F">
        <w:rPr>
          <w:rFonts w:ascii="Times New Roman" w:hAnsi="Times New Roman" w:cs="Times New Roman"/>
          <w:sz w:val="24"/>
          <w:szCs w:val="24"/>
        </w:rPr>
        <w:t xml:space="preserve">, since an important variability is expected in an abundant fish species such as </w:t>
      </w:r>
      <w:r w:rsidR="00FD7D0F" w:rsidRPr="00A70585">
        <w:rPr>
          <w:rFonts w:ascii="Times New Roman" w:hAnsi="Times New Roman" w:cs="Times New Roman"/>
          <w:i/>
          <w:sz w:val="24"/>
          <w:szCs w:val="24"/>
        </w:rPr>
        <w:t>M. surmuletus</w:t>
      </w:r>
      <w:r w:rsidR="003F1F95">
        <w:rPr>
          <w:rFonts w:ascii="Times New Roman" w:hAnsi="Times New Roman" w:cs="Times New Roman"/>
          <w:sz w:val="24"/>
          <w:szCs w:val="24"/>
        </w:rPr>
        <w:t>;</w:t>
      </w:r>
      <w:r w:rsidR="00221452">
        <w:rPr>
          <w:rFonts w:ascii="Times New Roman" w:hAnsi="Times New Roman" w:cs="Times New Roman"/>
          <w:sz w:val="24"/>
          <w:szCs w:val="24"/>
        </w:rPr>
        <w:t xml:space="preserve"> and a minimum coverage of 4 (m=4)</w:t>
      </w:r>
      <w:r w:rsidR="00A70585">
        <w:rPr>
          <w:rFonts w:ascii="Times New Roman" w:hAnsi="Times New Roman" w:cs="Times New Roman"/>
          <w:sz w:val="24"/>
          <w:szCs w:val="24"/>
        </w:rPr>
        <w:t>. A catalog de novo was created using</w:t>
      </w:r>
      <w:r w:rsidR="006D1E28">
        <w:rPr>
          <w:rFonts w:ascii="Times New Roman" w:hAnsi="Times New Roman" w:cs="Times New Roman"/>
          <w:sz w:val="24"/>
          <w:szCs w:val="24"/>
        </w:rPr>
        <w:t xml:space="preserve"> the </w:t>
      </w:r>
      <w:r w:rsidR="006D1E28" w:rsidRPr="006D1E28">
        <w:rPr>
          <w:rFonts w:ascii="Times New Roman" w:hAnsi="Times New Roman" w:cs="Times New Roman"/>
          <w:i/>
          <w:sz w:val="24"/>
          <w:szCs w:val="24"/>
        </w:rPr>
        <w:t>cstacks</w:t>
      </w:r>
      <w:r w:rsidR="00917D72">
        <w:rPr>
          <w:rFonts w:ascii="Times New Roman" w:hAnsi="Times New Roman" w:cs="Times New Roman"/>
          <w:sz w:val="24"/>
          <w:szCs w:val="24"/>
        </w:rPr>
        <w:t xml:space="preserve"> unit</w:t>
      </w:r>
      <w:r w:rsidR="006D1E28">
        <w:rPr>
          <w:rFonts w:ascii="Times New Roman" w:hAnsi="Times New Roman" w:cs="Times New Roman"/>
          <w:sz w:val="24"/>
          <w:szCs w:val="24"/>
        </w:rPr>
        <w:t>, which aligned the reads of</w:t>
      </w:r>
      <w:r w:rsidR="00A70585">
        <w:rPr>
          <w:rFonts w:ascii="Times New Roman" w:hAnsi="Times New Roman" w:cs="Times New Roman"/>
          <w:sz w:val="24"/>
          <w:szCs w:val="24"/>
        </w:rPr>
        <w:t xml:space="preserve"> a subset of 20 individuals from d</w:t>
      </w:r>
      <w:r w:rsidR="006D1E28">
        <w:rPr>
          <w:rFonts w:ascii="Times New Roman" w:hAnsi="Times New Roman" w:cs="Times New Roman"/>
          <w:sz w:val="24"/>
          <w:szCs w:val="24"/>
        </w:rPr>
        <w:t xml:space="preserve">ifferent geographical locations. The catalog was created with a subset of individuals </w:t>
      </w:r>
      <w:r w:rsidR="005B276A">
        <w:rPr>
          <w:rFonts w:ascii="Times New Roman" w:hAnsi="Times New Roman" w:cs="Times New Roman"/>
          <w:sz w:val="24"/>
          <w:szCs w:val="24"/>
        </w:rPr>
        <w:t xml:space="preserve">because the extremely high number of different loci sequenced in all the individuals </w:t>
      </w:r>
      <w:r w:rsidR="00711C95">
        <w:rPr>
          <w:rFonts w:ascii="Times New Roman" w:hAnsi="Times New Roman" w:cs="Times New Roman"/>
          <w:sz w:val="24"/>
          <w:szCs w:val="24"/>
        </w:rPr>
        <w:t xml:space="preserve">led to a crash of the program when </w:t>
      </w:r>
      <w:r w:rsidR="00EB0136">
        <w:rPr>
          <w:rFonts w:ascii="Times New Roman" w:hAnsi="Times New Roman" w:cs="Times New Roman"/>
          <w:sz w:val="24"/>
          <w:szCs w:val="24"/>
        </w:rPr>
        <w:t>aligning the sequences (</w:t>
      </w:r>
      <w:r w:rsidR="00237BC6">
        <w:rPr>
          <w:rFonts w:ascii="Times New Roman" w:hAnsi="Times New Roman" w:cs="Times New Roman"/>
          <w:sz w:val="24"/>
          <w:szCs w:val="24"/>
        </w:rPr>
        <w:t xml:space="preserve">&gt; 3 </w:t>
      </w:r>
      <w:r w:rsidR="00021492">
        <w:rPr>
          <w:rFonts w:ascii="Times New Roman" w:hAnsi="Times New Roman" w:cs="Times New Roman"/>
          <w:sz w:val="24"/>
          <w:szCs w:val="24"/>
        </w:rPr>
        <w:t>million</w:t>
      </w:r>
      <w:r w:rsidR="00237BC6">
        <w:rPr>
          <w:rFonts w:ascii="Times New Roman" w:hAnsi="Times New Roman" w:cs="Times New Roman"/>
          <w:sz w:val="24"/>
          <w:szCs w:val="24"/>
        </w:rPr>
        <w:t xml:space="preserve"> loci with 5</w:t>
      </w:r>
      <w:r w:rsidR="008A45CB">
        <w:rPr>
          <w:rFonts w:ascii="Times New Roman" w:hAnsi="Times New Roman" w:cs="Times New Roman"/>
          <w:sz w:val="24"/>
          <w:szCs w:val="24"/>
        </w:rPr>
        <w:t xml:space="preserve">0 individuals </w:t>
      </w:r>
      <w:r w:rsidR="001D54E5">
        <w:rPr>
          <w:rFonts w:ascii="Times New Roman" w:hAnsi="Times New Roman" w:cs="Times New Roman"/>
          <w:sz w:val="24"/>
          <w:szCs w:val="24"/>
        </w:rPr>
        <w:t xml:space="preserve">analyzed). Individual reads were then aligned on the catalog with the </w:t>
      </w:r>
      <w:r w:rsidR="001D54E5" w:rsidRPr="001D54E5">
        <w:rPr>
          <w:rFonts w:ascii="Times New Roman" w:hAnsi="Times New Roman" w:cs="Times New Roman"/>
          <w:i/>
          <w:sz w:val="24"/>
          <w:szCs w:val="24"/>
        </w:rPr>
        <w:t>sstacks</w:t>
      </w:r>
      <w:r w:rsidR="00917D72">
        <w:rPr>
          <w:rFonts w:ascii="Times New Roman" w:hAnsi="Times New Roman" w:cs="Times New Roman"/>
          <w:sz w:val="24"/>
          <w:szCs w:val="24"/>
        </w:rPr>
        <w:t xml:space="preserve"> unit, and the </w:t>
      </w:r>
      <w:r w:rsidR="00917D72" w:rsidRPr="00917D72">
        <w:rPr>
          <w:rFonts w:ascii="Times New Roman" w:hAnsi="Times New Roman" w:cs="Times New Roman"/>
          <w:i/>
          <w:sz w:val="24"/>
          <w:szCs w:val="24"/>
        </w:rPr>
        <w:t>population</w:t>
      </w:r>
      <w:r w:rsidR="00917D72">
        <w:rPr>
          <w:rFonts w:ascii="Times New Roman" w:hAnsi="Times New Roman" w:cs="Times New Roman"/>
          <w:sz w:val="24"/>
          <w:szCs w:val="24"/>
        </w:rPr>
        <w:t xml:space="preserve"> unit was used to </w:t>
      </w:r>
      <w:r w:rsidR="00237BC6">
        <w:rPr>
          <w:rFonts w:ascii="Times New Roman" w:hAnsi="Times New Roman" w:cs="Times New Roman"/>
          <w:sz w:val="24"/>
          <w:szCs w:val="24"/>
        </w:rPr>
        <w:t>select</w:t>
      </w:r>
      <w:r w:rsidR="00917D72">
        <w:rPr>
          <w:rFonts w:ascii="Times New Roman" w:hAnsi="Times New Roman" w:cs="Times New Roman"/>
          <w:sz w:val="24"/>
          <w:szCs w:val="24"/>
        </w:rPr>
        <w:t xml:space="preserve"> loci with an individual </w:t>
      </w:r>
      <w:r w:rsidR="00636A44">
        <w:rPr>
          <w:rFonts w:ascii="Times New Roman" w:hAnsi="Times New Roman" w:cs="Times New Roman"/>
          <w:sz w:val="24"/>
          <w:szCs w:val="24"/>
        </w:rPr>
        <w:t xml:space="preserve">coverage higher than 5 (parameter </w:t>
      </w:r>
      <w:r w:rsidR="00636A44" w:rsidRPr="00636A44">
        <w:rPr>
          <w:rFonts w:ascii="Times New Roman" w:hAnsi="Times New Roman" w:cs="Times New Roman"/>
          <w:i/>
          <w:sz w:val="24"/>
          <w:szCs w:val="24"/>
        </w:rPr>
        <w:t>m</w:t>
      </w:r>
      <w:r w:rsidR="00636A44">
        <w:rPr>
          <w:rFonts w:ascii="Times New Roman" w:hAnsi="Times New Roman" w:cs="Times New Roman"/>
          <w:sz w:val="24"/>
          <w:szCs w:val="24"/>
        </w:rPr>
        <w:t>).</w:t>
      </w:r>
      <w:r w:rsidR="00711C95">
        <w:rPr>
          <w:rFonts w:ascii="Times New Roman" w:hAnsi="Times New Roman" w:cs="Times New Roman"/>
          <w:sz w:val="24"/>
          <w:szCs w:val="24"/>
        </w:rPr>
        <w:t xml:space="preserve"> </w:t>
      </w:r>
      <w:r w:rsidR="007A7E70">
        <w:rPr>
          <w:rFonts w:ascii="Times New Roman" w:hAnsi="Times New Roman" w:cs="Times New Roman"/>
          <w:sz w:val="24"/>
          <w:szCs w:val="24"/>
        </w:rPr>
        <w:t xml:space="preserve">The output </w:t>
      </w:r>
      <w:r w:rsidR="00AC351E">
        <w:rPr>
          <w:rFonts w:ascii="Times New Roman" w:hAnsi="Times New Roman" w:cs="Times New Roman"/>
          <w:sz w:val="24"/>
          <w:szCs w:val="24"/>
        </w:rPr>
        <w:t>containing</w:t>
      </w:r>
      <w:r w:rsidR="007A7E70">
        <w:rPr>
          <w:rFonts w:ascii="Times New Roman" w:hAnsi="Times New Roman" w:cs="Times New Roman"/>
          <w:sz w:val="24"/>
          <w:szCs w:val="24"/>
        </w:rPr>
        <w:t xml:space="preserve"> individual genotypes has been filtered</w:t>
      </w:r>
      <w:r w:rsidR="005B276A">
        <w:rPr>
          <w:rFonts w:ascii="Times New Roman" w:hAnsi="Times New Roman" w:cs="Times New Roman"/>
          <w:sz w:val="24"/>
          <w:szCs w:val="24"/>
        </w:rPr>
        <w:t xml:space="preserve"> </w:t>
      </w:r>
      <w:r w:rsidR="00A70585">
        <w:rPr>
          <w:rFonts w:ascii="Times New Roman" w:hAnsi="Times New Roman" w:cs="Times New Roman"/>
          <w:sz w:val="24"/>
          <w:szCs w:val="24"/>
        </w:rPr>
        <w:t xml:space="preserve"> </w:t>
      </w:r>
      <w:r w:rsidR="00473257">
        <w:rPr>
          <w:rFonts w:ascii="Times New Roman" w:hAnsi="Times New Roman" w:cs="Times New Roman"/>
          <w:sz w:val="24"/>
          <w:szCs w:val="24"/>
        </w:rPr>
        <w:t xml:space="preserve">using the VCFtools software </w:t>
      </w:r>
      <w:r w:rsidR="00473257">
        <w:rPr>
          <w:rFonts w:ascii="Times New Roman" w:hAnsi="Times New Roman" w:cs="Times New Roman"/>
          <w:sz w:val="24"/>
          <w:szCs w:val="24"/>
        </w:rPr>
        <w:fldChar w:fldCharType="begin"/>
      </w:r>
      <w:r w:rsidR="00473257">
        <w:rPr>
          <w:rFonts w:ascii="Times New Roman" w:hAnsi="Times New Roman" w:cs="Times New Roman"/>
          <w:sz w:val="24"/>
          <w:szCs w:val="24"/>
        </w:rPr>
        <w:instrText xml:space="preserve"> ADDIN ZOTERO_ITEM CSL_CITATION {"citationID":"a24tijn8sci","properties":{"formattedCitation":"{\\rtf (Danecek {\\i{}et al.}, 2011)}","plainCitation":"(Danecek et al., 2011)"},"citationItems":[{"id":1687,"uris":["http://zotero.org/users/1839261/items/UKPRATDD"],"uri":["http://zotero.org/users/1839261/items/UKPRATDD"],"itemData":{"id":1687,"type":"article-journal","title":"The variant call format and VCFtools","container-title":"Bioinformatics","page":"2156-2158","volume":"27","issue":"15","source":"academic.oup.com","DOI":"10.1093/bioinformatics/btr330","ISSN":"1367-4803","journalAbbreviation":"Bioinformatics","author":[{"family":"Danecek","given":"Petr"},{"family":"Auton","given":"Adam"},{"family":"Abecasis","given":"Goncalo"},{"family":"Albers","given":"Cornelis A."},{"family":"Banks","given":"Eric"},{"family":"DePristo","given":"Mark A."},{"family":"Handsaker","given":"Robert E."},{"family":"Lunter","given":"Gerton"},{"family":"Marth","given":"Gabor T."},{"family":"Sherry","given":"Stephen T."},{"family":"McVean","given":"Gilean"},{"family":"Durbin","given":"Richard"}],"issued":{"date-parts":[["2011",8,1]]}}}],"schema":"https://github.com/citation-style-language/schema/raw/master/csl-citation.json"} </w:instrText>
      </w:r>
      <w:r w:rsidR="00473257">
        <w:rPr>
          <w:rFonts w:ascii="Times New Roman" w:hAnsi="Times New Roman" w:cs="Times New Roman"/>
          <w:sz w:val="24"/>
          <w:szCs w:val="24"/>
        </w:rPr>
        <w:fldChar w:fldCharType="separate"/>
      </w:r>
      <w:r w:rsidR="00473257" w:rsidRPr="00A977FF">
        <w:rPr>
          <w:rFonts w:ascii="Times New Roman" w:hAnsi="Times New Roman" w:cs="Times New Roman"/>
          <w:sz w:val="24"/>
          <w:szCs w:val="24"/>
        </w:rPr>
        <w:t xml:space="preserve">(Danecek </w:t>
      </w:r>
      <w:r w:rsidR="00473257" w:rsidRPr="00A977FF">
        <w:rPr>
          <w:rFonts w:ascii="Times New Roman" w:hAnsi="Times New Roman" w:cs="Times New Roman"/>
          <w:i/>
          <w:iCs/>
          <w:sz w:val="24"/>
          <w:szCs w:val="24"/>
        </w:rPr>
        <w:t>et al.</w:t>
      </w:r>
      <w:r w:rsidR="00473257" w:rsidRPr="00A977FF">
        <w:rPr>
          <w:rFonts w:ascii="Times New Roman" w:hAnsi="Times New Roman" w:cs="Times New Roman"/>
          <w:sz w:val="24"/>
          <w:szCs w:val="24"/>
        </w:rPr>
        <w:t>, 2011)</w:t>
      </w:r>
      <w:r w:rsidR="00473257">
        <w:rPr>
          <w:rFonts w:ascii="Times New Roman" w:hAnsi="Times New Roman" w:cs="Times New Roman"/>
          <w:sz w:val="24"/>
          <w:szCs w:val="24"/>
        </w:rPr>
        <w:fldChar w:fldCharType="end"/>
      </w:r>
      <w:r w:rsidR="000026B3">
        <w:rPr>
          <w:rFonts w:ascii="Times New Roman" w:hAnsi="Times New Roman" w:cs="Times New Roman"/>
          <w:sz w:val="24"/>
          <w:szCs w:val="24"/>
        </w:rPr>
        <w:t xml:space="preserve"> to remove the SNPs with </w:t>
      </w:r>
      <w:r w:rsidR="001A491D">
        <w:rPr>
          <w:rFonts w:ascii="Times New Roman" w:hAnsi="Times New Roman" w:cs="Times New Roman"/>
          <w:sz w:val="24"/>
          <w:szCs w:val="24"/>
        </w:rPr>
        <w:t>a</w:t>
      </w:r>
      <w:r w:rsidR="000026B3">
        <w:rPr>
          <w:rFonts w:ascii="Times New Roman" w:hAnsi="Times New Roman" w:cs="Times New Roman"/>
          <w:sz w:val="24"/>
          <w:szCs w:val="24"/>
        </w:rPr>
        <w:t xml:space="preserve"> </w:t>
      </w:r>
      <w:r w:rsidR="001A491D">
        <w:rPr>
          <w:rFonts w:ascii="Times New Roman" w:hAnsi="Times New Roman" w:cs="Times New Roman"/>
          <w:sz w:val="24"/>
          <w:szCs w:val="24"/>
        </w:rPr>
        <w:t>mean</w:t>
      </w:r>
      <w:r w:rsidR="000026B3" w:rsidRPr="00BF0E30">
        <w:rPr>
          <w:rFonts w:ascii="Times New Roman" w:hAnsi="Times New Roman" w:cs="Times New Roman"/>
          <w:sz w:val="24"/>
          <w:szCs w:val="24"/>
        </w:rPr>
        <w:t xml:space="preserve"> coverage</w:t>
      </w:r>
      <w:r w:rsidR="000026B3">
        <w:rPr>
          <w:rFonts w:ascii="Times New Roman" w:hAnsi="Times New Roman" w:cs="Times New Roman"/>
          <w:sz w:val="24"/>
          <w:szCs w:val="24"/>
        </w:rPr>
        <w:t xml:space="preserve"> below 8 or above 50</w:t>
      </w:r>
      <w:r w:rsidR="00473257" w:rsidRPr="00BF0E30">
        <w:rPr>
          <w:rFonts w:ascii="Times New Roman" w:hAnsi="Times New Roman" w:cs="Times New Roman"/>
          <w:sz w:val="24"/>
          <w:szCs w:val="24"/>
        </w:rPr>
        <w:t>.</w:t>
      </w:r>
      <w:r w:rsidR="00BA2C40">
        <w:rPr>
          <w:rFonts w:ascii="Times New Roman" w:hAnsi="Times New Roman" w:cs="Times New Roman"/>
          <w:sz w:val="24"/>
          <w:szCs w:val="24"/>
        </w:rPr>
        <w:t xml:space="preserve"> </w:t>
      </w:r>
      <w:r w:rsidR="005A3D56">
        <w:rPr>
          <w:rFonts w:ascii="Times New Roman" w:hAnsi="Times New Roman" w:cs="Times New Roman"/>
          <w:sz w:val="24"/>
          <w:szCs w:val="24"/>
        </w:rPr>
        <w:t>We selected the 250 individuals best sequenced (</w:t>
      </w:r>
      <w:r w:rsidR="005A3D56" w:rsidRPr="00237BC6">
        <w:rPr>
          <w:rFonts w:ascii="Times New Roman" w:hAnsi="Times New Roman" w:cs="Times New Roman"/>
          <w:i/>
          <w:sz w:val="24"/>
          <w:szCs w:val="24"/>
        </w:rPr>
        <w:t>i.e.</w:t>
      </w:r>
      <w:r w:rsidR="005A3D56">
        <w:rPr>
          <w:rFonts w:ascii="Times New Roman" w:hAnsi="Times New Roman" w:cs="Times New Roman"/>
          <w:sz w:val="24"/>
          <w:szCs w:val="24"/>
        </w:rPr>
        <w:t xml:space="preserve"> with the lowest rate of missing data), and </w:t>
      </w:r>
      <w:r w:rsidR="003D6412">
        <w:rPr>
          <w:rFonts w:ascii="Times New Roman" w:hAnsi="Times New Roman" w:cs="Times New Roman"/>
          <w:sz w:val="24"/>
          <w:szCs w:val="24"/>
        </w:rPr>
        <w:t>removed</w:t>
      </w:r>
      <w:r w:rsidR="00BA2C40">
        <w:rPr>
          <w:rFonts w:ascii="Times New Roman" w:hAnsi="Times New Roman" w:cs="Times New Roman"/>
          <w:sz w:val="24"/>
          <w:szCs w:val="24"/>
        </w:rPr>
        <w:t xml:space="preserve"> the SNPs with </w:t>
      </w:r>
      <w:r w:rsidR="00EC42AD">
        <w:rPr>
          <w:rFonts w:ascii="Times New Roman" w:hAnsi="Times New Roman" w:cs="Times New Roman"/>
          <w:sz w:val="24"/>
          <w:szCs w:val="24"/>
        </w:rPr>
        <w:t>more than 30% of missing data.</w:t>
      </w:r>
      <w:r w:rsidR="00911260">
        <w:rPr>
          <w:rFonts w:ascii="Times New Roman" w:hAnsi="Times New Roman" w:cs="Times New Roman"/>
          <w:sz w:val="24"/>
          <w:szCs w:val="24"/>
        </w:rPr>
        <w:t xml:space="preserve"> </w:t>
      </w:r>
      <w:r w:rsidR="00EC42AD">
        <w:rPr>
          <w:rFonts w:ascii="Times New Roman" w:hAnsi="Times New Roman" w:cs="Times New Roman"/>
          <w:sz w:val="24"/>
          <w:szCs w:val="24"/>
        </w:rPr>
        <w:t>O</w:t>
      </w:r>
      <w:r w:rsidR="00911260">
        <w:rPr>
          <w:rFonts w:ascii="Times New Roman" w:hAnsi="Times New Roman" w:cs="Times New Roman"/>
          <w:sz w:val="24"/>
          <w:szCs w:val="24"/>
        </w:rPr>
        <w:t xml:space="preserve">nly </w:t>
      </w:r>
      <w:r w:rsidR="00EC42AD">
        <w:rPr>
          <w:rFonts w:ascii="Times New Roman" w:hAnsi="Times New Roman" w:cs="Times New Roman"/>
          <w:sz w:val="24"/>
          <w:szCs w:val="24"/>
        </w:rPr>
        <w:t>50 SNPs</w:t>
      </w:r>
      <w:r w:rsidR="00071E23">
        <w:rPr>
          <w:rFonts w:ascii="Times New Roman" w:hAnsi="Times New Roman" w:cs="Times New Roman"/>
          <w:sz w:val="24"/>
          <w:szCs w:val="24"/>
        </w:rPr>
        <w:t xml:space="preserve"> passed these filters, which supported the necessity </w:t>
      </w:r>
      <w:r w:rsidR="00941616">
        <w:rPr>
          <w:rFonts w:ascii="Times New Roman" w:hAnsi="Times New Roman" w:cs="Times New Roman"/>
          <w:sz w:val="24"/>
          <w:szCs w:val="24"/>
        </w:rPr>
        <w:t xml:space="preserve">to </w:t>
      </w:r>
      <w:r w:rsidR="00321352">
        <w:rPr>
          <w:rFonts w:ascii="Times New Roman" w:hAnsi="Times New Roman" w:cs="Times New Roman"/>
          <w:sz w:val="24"/>
          <w:szCs w:val="24"/>
        </w:rPr>
        <w:t xml:space="preserve">group individual </w:t>
      </w:r>
      <w:r w:rsidR="00941616">
        <w:rPr>
          <w:rFonts w:ascii="Times New Roman" w:hAnsi="Times New Roman" w:cs="Times New Roman"/>
          <w:sz w:val="24"/>
          <w:szCs w:val="24"/>
        </w:rPr>
        <w:t>in</w:t>
      </w:r>
      <w:r w:rsidR="00321352">
        <w:rPr>
          <w:rFonts w:ascii="Times New Roman" w:hAnsi="Times New Roman" w:cs="Times New Roman"/>
          <w:sz w:val="24"/>
          <w:szCs w:val="24"/>
        </w:rPr>
        <w:t xml:space="preserve"> pool</w:t>
      </w:r>
      <w:r w:rsidR="00941616">
        <w:rPr>
          <w:rFonts w:ascii="Times New Roman" w:hAnsi="Times New Roman" w:cs="Times New Roman"/>
          <w:sz w:val="24"/>
          <w:szCs w:val="24"/>
        </w:rPr>
        <w:t>s</w:t>
      </w:r>
      <w:r w:rsidR="00321352">
        <w:rPr>
          <w:rFonts w:ascii="Times New Roman" w:hAnsi="Times New Roman" w:cs="Times New Roman"/>
          <w:sz w:val="24"/>
          <w:szCs w:val="24"/>
        </w:rPr>
        <w:t xml:space="preserve"> to infer reliable genotypes</w:t>
      </w:r>
      <w:r w:rsidR="00C177DA">
        <w:rPr>
          <w:rFonts w:ascii="Times New Roman" w:hAnsi="Times New Roman" w:cs="Times New Roman"/>
          <w:sz w:val="24"/>
          <w:szCs w:val="24"/>
        </w:rPr>
        <w:t xml:space="preserve"> for an acceptable number of SNPs</w:t>
      </w:r>
      <w:r w:rsidR="00321352">
        <w:rPr>
          <w:rFonts w:ascii="Times New Roman" w:hAnsi="Times New Roman" w:cs="Times New Roman"/>
          <w:sz w:val="24"/>
          <w:szCs w:val="24"/>
        </w:rPr>
        <w:t xml:space="preserve">. </w:t>
      </w:r>
      <w:r w:rsidR="009E1E60">
        <w:rPr>
          <w:rFonts w:ascii="Times New Roman" w:hAnsi="Times New Roman" w:cs="Times New Roman"/>
          <w:sz w:val="24"/>
          <w:szCs w:val="24"/>
        </w:rPr>
        <w:t>The filters used for SNPs calling are summarized in Table S2.</w:t>
      </w:r>
      <w:r w:rsidR="00321352">
        <w:rPr>
          <w:rFonts w:ascii="Times New Roman" w:hAnsi="Times New Roman" w:cs="Times New Roman"/>
          <w:sz w:val="24"/>
          <w:szCs w:val="24"/>
        </w:rPr>
        <w:t xml:space="preserve"> </w:t>
      </w:r>
    </w:p>
    <w:p w14:paraId="6668917C" w14:textId="77777777" w:rsidR="00BF0E30" w:rsidRPr="00BF0E30" w:rsidRDefault="00BF0E30" w:rsidP="00BF0E30">
      <w:pPr>
        <w:jc w:val="left"/>
        <w:rPr>
          <w:rFonts w:ascii="Times New Roman" w:hAnsi="Times New Roman" w:cs="Times New Roman"/>
          <w:sz w:val="24"/>
          <w:szCs w:val="24"/>
        </w:rPr>
      </w:pPr>
    </w:p>
    <w:p w14:paraId="54A23FED" w14:textId="77777777" w:rsidR="00BF0E30" w:rsidRPr="00BF0E30" w:rsidRDefault="00BF0E30" w:rsidP="00BF0E30">
      <w:pPr>
        <w:spacing w:before="240" w:after="240"/>
        <w:contextualSpacing/>
        <w:jc w:val="left"/>
        <w:rPr>
          <w:rFonts w:ascii="Times New Roman" w:hAnsi="Times New Roman" w:cs="Times New Roman"/>
          <w:b/>
          <w:color w:val="000000" w:themeColor="text1"/>
          <w:sz w:val="24"/>
          <w:szCs w:val="24"/>
        </w:rPr>
      </w:pPr>
      <w:r w:rsidRPr="00BF0E30">
        <w:rPr>
          <w:rFonts w:ascii="Times New Roman" w:hAnsi="Times New Roman" w:cs="Times New Roman"/>
          <w:b/>
          <w:color w:val="000000" w:themeColor="text1"/>
          <w:sz w:val="24"/>
          <w:szCs w:val="24"/>
        </w:rPr>
        <w:t>References</w:t>
      </w:r>
    </w:p>
    <w:p w14:paraId="6F7B46EE" w14:textId="77777777" w:rsidR="00941616" w:rsidRPr="00941616" w:rsidRDefault="00941616" w:rsidP="00941616">
      <w:pPr>
        <w:pStyle w:val="Bibliography"/>
        <w:rPr>
          <w:rFonts w:ascii="Times New Roman" w:hAnsi="Times New Roman" w:cs="Times New Roman"/>
          <w:sz w:val="24"/>
        </w:rPr>
      </w:pPr>
      <w:r>
        <w:rPr>
          <w:color w:val="000000" w:themeColor="text1"/>
        </w:rPr>
        <w:fldChar w:fldCharType="begin"/>
      </w:r>
      <w:r w:rsidRPr="00941616">
        <w:rPr>
          <w:color w:val="000000" w:themeColor="text1"/>
          <w:lang w:val="fr-FR"/>
        </w:rPr>
        <w:instrText xml:space="preserve"> ADDIN ZOTERO_BIBL {"custom":[]} CSL_BIBLIOGRAPHY </w:instrText>
      </w:r>
      <w:r>
        <w:rPr>
          <w:color w:val="000000" w:themeColor="text1"/>
        </w:rPr>
        <w:fldChar w:fldCharType="separate"/>
      </w:r>
      <w:r w:rsidRPr="00941616">
        <w:rPr>
          <w:rFonts w:ascii="Times New Roman" w:hAnsi="Times New Roman" w:cs="Times New Roman"/>
          <w:sz w:val="24"/>
          <w:lang w:val="fr-FR"/>
        </w:rPr>
        <w:t xml:space="preserve">Bradbury PJ, Zhang Z, Kroon DE, Casstevens TM, Ramdoss Y, Buckler ES (2007). </w:t>
      </w:r>
      <w:r w:rsidRPr="00941616">
        <w:rPr>
          <w:rFonts w:ascii="Times New Roman" w:hAnsi="Times New Roman" w:cs="Times New Roman"/>
          <w:sz w:val="24"/>
        </w:rPr>
        <w:t xml:space="preserve">TASSEL: software for association mapping of complex traits in diverse samples. </w:t>
      </w:r>
      <w:r w:rsidRPr="00941616">
        <w:rPr>
          <w:rFonts w:ascii="Times New Roman" w:hAnsi="Times New Roman" w:cs="Times New Roman"/>
          <w:i/>
          <w:iCs/>
          <w:sz w:val="24"/>
        </w:rPr>
        <w:t>Bioinformatics</w:t>
      </w:r>
      <w:r w:rsidRPr="00941616">
        <w:rPr>
          <w:rFonts w:ascii="Times New Roman" w:hAnsi="Times New Roman" w:cs="Times New Roman"/>
          <w:sz w:val="24"/>
        </w:rPr>
        <w:t xml:space="preserve"> </w:t>
      </w:r>
      <w:r w:rsidRPr="00941616">
        <w:rPr>
          <w:rFonts w:ascii="Times New Roman" w:hAnsi="Times New Roman" w:cs="Times New Roman"/>
          <w:b/>
          <w:bCs/>
          <w:sz w:val="24"/>
        </w:rPr>
        <w:t>23</w:t>
      </w:r>
      <w:r w:rsidRPr="00941616">
        <w:rPr>
          <w:rFonts w:ascii="Times New Roman" w:hAnsi="Times New Roman" w:cs="Times New Roman"/>
          <w:sz w:val="24"/>
        </w:rPr>
        <w:t>: 2633–2635.</w:t>
      </w:r>
    </w:p>
    <w:p w14:paraId="675CFE83" w14:textId="77777777" w:rsidR="00941616" w:rsidRPr="00941616" w:rsidRDefault="00941616" w:rsidP="00941616">
      <w:pPr>
        <w:pStyle w:val="Bibliography"/>
        <w:rPr>
          <w:rFonts w:ascii="Times New Roman" w:hAnsi="Times New Roman" w:cs="Times New Roman"/>
          <w:sz w:val="24"/>
        </w:rPr>
      </w:pPr>
      <w:r w:rsidRPr="00941616">
        <w:rPr>
          <w:rFonts w:ascii="Times New Roman" w:hAnsi="Times New Roman" w:cs="Times New Roman"/>
          <w:sz w:val="24"/>
        </w:rPr>
        <w:t xml:space="preserve">Catchen JM, Amores A, Hohenlohe P, Cresko W, Postlethwait JH (2011). Stacks: Building and Genotyping Loci De Novo From Short-Read Sequences. </w:t>
      </w:r>
      <w:r w:rsidRPr="00941616">
        <w:rPr>
          <w:rFonts w:ascii="Times New Roman" w:hAnsi="Times New Roman" w:cs="Times New Roman"/>
          <w:i/>
          <w:iCs/>
          <w:sz w:val="24"/>
        </w:rPr>
        <w:t>G3 Genes Genomes Genet</w:t>
      </w:r>
      <w:r w:rsidRPr="00941616">
        <w:rPr>
          <w:rFonts w:ascii="Times New Roman" w:hAnsi="Times New Roman" w:cs="Times New Roman"/>
          <w:sz w:val="24"/>
        </w:rPr>
        <w:t xml:space="preserve"> </w:t>
      </w:r>
      <w:r w:rsidRPr="00941616">
        <w:rPr>
          <w:rFonts w:ascii="Times New Roman" w:hAnsi="Times New Roman" w:cs="Times New Roman"/>
          <w:b/>
          <w:bCs/>
          <w:sz w:val="24"/>
        </w:rPr>
        <w:t>1</w:t>
      </w:r>
      <w:r w:rsidRPr="00941616">
        <w:rPr>
          <w:rFonts w:ascii="Times New Roman" w:hAnsi="Times New Roman" w:cs="Times New Roman"/>
          <w:sz w:val="24"/>
        </w:rPr>
        <w:t>: 171–182.</w:t>
      </w:r>
    </w:p>
    <w:p w14:paraId="759CD0B6" w14:textId="77777777" w:rsidR="00941616" w:rsidRPr="00941616" w:rsidRDefault="00941616" w:rsidP="00941616">
      <w:pPr>
        <w:pStyle w:val="Bibliography"/>
        <w:rPr>
          <w:rFonts w:ascii="Times New Roman" w:hAnsi="Times New Roman" w:cs="Times New Roman"/>
          <w:sz w:val="24"/>
        </w:rPr>
      </w:pPr>
      <w:r w:rsidRPr="00941616">
        <w:rPr>
          <w:rFonts w:ascii="Times New Roman" w:hAnsi="Times New Roman" w:cs="Times New Roman"/>
          <w:sz w:val="24"/>
        </w:rPr>
        <w:t xml:space="preserve">Danecek P, Auton A, Abecasis G, Albers CA, Banks E, DePristo MA, </w:t>
      </w:r>
      <w:r w:rsidRPr="00941616">
        <w:rPr>
          <w:rFonts w:ascii="Times New Roman" w:hAnsi="Times New Roman" w:cs="Times New Roman"/>
          <w:i/>
          <w:iCs/>
          <w:sz w:val="24"/>
        </w:rPr>
        <w:t>et al.</w:t>
      </w:r>
      <w:r w:rsidRPr="00941616">
        <w:rPr>
          <w:rFonts w:ascii="Times New Roman" w:hAnsi="Times New Roman" w:cs="Times New Roman"/>
          <w:sz w:val="24"/>
        </w:rPr>
        <w:t xml:space="preserve"> (2011). The variant call format and VCFtools. </w:t>
      </w:r>
      <w:r w:rsidRPr="00941616">
        <w:rPr>
          <w:rFonts w:ascii="Times New Roman" w:hAnsi="Times New Roman" w:cs="Times New Roman"/>
          <w:i/>
          <w:iCs/>
          <w:sz w:val="24"/>
        </w:rPr>
        <w:t>Bioinformatics</w:t>
      </w:r>
      <w:r w:rsidRPr="00941616">
        <w:rPr>
          <w:rFonts w:ascii="Times New Roman" w:hAnsi="Times New Roman" w:cs="Times New Roman"/>
          <w:sz w:val="24"/>
        </w:rPr>
        <w:t xml:space="preserve"> </w:t>
      </w:r>
      <w:r w:rsidRPr="00941616">
        <w:rPr>
          <w:rFonts w:ascii="Times New Roman" w:hAnsi="Times New Roman" w:cs="Times New Roman"/>
          <w:b/>
          <w:bCs/>
          <w:sz w:val="24"/>
        </w:rPr>
        <w:t>27</w:t>
      </w:r>
      <w:r w:rsidRPr="00941616">
        <w:rPr>
          <w:rFonts w:ascii="Times New Roman" w:hAnsi="Times New Roman" w:cs="Times New Roman"/>
          <w:sz w:val="24"/>
        </w:rPr>
        <w:t>: 2156–2158.</w:t>
      </w:r>
    </w:p>
    <w:p w14:paraId="1BFFD041" w14:textId="77777777" w:rsidR="00941616" w:rsidRPr="00941616" w:rsidRDefault="00941616" w:rsidP="00941616">
      <w:pPr>
        <w:pStyle w:val="Bibliography"/>
        <w:rPr>
          <w:rFonts w:ascii="Times New Roman" w:hAnsi="Times New Roman" w:cs="Times New Roman"/>
          <w:sz w:val="24"/>
        </w:rPr>
      </w:pPr>
      <w:r w:rsidRPr="00941616">
        <w:rPr>
          <w:rFonts w:ascii="Times New Roman" w:hAnsi="Times New Roman" w:cs="Times New Roman"/>
          <w:sz w:val="24"/>
        </w:rPr>
        <w:t xml:space="preserve">Lu F, Lipka AE, Glaubitz J, Elshire R, Cherney JH, Casler MD, </w:t>
      </w:r>
      <w:r w:rsidRPr="00941616">
        <w:rPr>
          <w:rFonts w:ascii="Times New Roman" w:hAnsi="Times New Roman" w:cs="Times New Roman"/>
          <w:i/>
          <w:iCs/>
          <w:sz w:val="24"/>
        </w:rPr>
        <w:t>et al.</w:t>
      </w:r>
      <w:r w:rsidRPr="00941616">
        <w:rPr>
          <w:rFonts w:ascii="Times New Roman" w:hAnsi="Times New Roman" w:cs="Times New Roman"/>
          <w:sz w:val="24"/>
        </w:rPr>
        <w:t xml:space="preserve"> (2013). Switchgrass Genomic Diversity, Ploidy, and Evolution: Novel Insights from a Network-Based SNP Discovery Protocol. </w:t>
      </w:r>
      <w:r w:rsidRPr="00941616">
        <w:rPr>
          <w:rFonts w:ascii="Times New Roman" w:hAnsi="Times New Roman" w:cs="Times New Roman"/>
          <w:i/>
          <w:iCs/>
          <w:sz w:val="24"/>
        </w:rPr>
        <w:t>PLOS Genet</w:t>
      </w:r>
      <w:r w:rsidRPr="00941616">
        <w:rPr>
          <w:rFonts w:ascii="Times New Roman" w:hAnsi="Times New Roman" w:cs="Times New Roman"/>
          <w:sz w:val="24"/>
        </w:rPr>
        <w:t xml:space="preserve"> </w:t>
      </w:r>
      <w:r w:rsidRPr="00941616">
        <w:rPr>
          <w:rFonts w:ascii="Times New Roman" w:hAnsi="Times New Roman" w:cs="Times New Roman"/>
          <w:b/>
          <w:bCs/>
          <w:sz w:val="24"/>
        </w:rPr>
        <w:t>9</w:t>
      </w:r>
      <w:r w:rsidRPr="00941616">
        <w:rPr>
          <w:rFonts w:ascii="Times New Roman" w:hAnsi="Times New Roman" w:cs="Times New Roman"/>
          <w:sz w:val="24"/>
        </w:rPr>
        <w:t>: e1003215.</w:t>
      </w:r>
    </w:p>
    <w:p w14:paraId="3FE50416" w14:textId="77777777" w:rsidR="00941616" w:rsidRPr="00941616" w:rsidRDefault="00941616" w:rsidP="00941616">
      <w:pPr>
        <w:pStyle w:val="Bibliography"/>
        <w:rPr>
          <w:rFonts w:ascii="Times New Roman" w:hAnsi="Times New Roman" w:cs="Times New Roman"/>
          <w:sz w:val="24"/>
        </w:rPr>
      </w:pPr>
      <w:r w:rsidRPr="00941616">
        <w:rPr>
          <w:rFonts w:ascii="Times New Roman" w:hAnsi="Times New Roman" w:cs="Times New Roman"/>
          <w:sz w:val="24"/>
        </w:rPr>
        <w:t xml:space="preserve">Normandeau E (2016). </w:t>
      </w:r>
      <w:r w:rsidRPr="00941616">
        <w:rPr>
          <w:rFonts w:ascii="Times New Roman" w:hAnsi="Times New Roman" w:cs="Times New Roman"/>
          <w:i/>
          <w:iCs/>
          <w:sz w:val="24"/>
        </w:rPr>
        <w:t>Command line Stacks Workflow</w:t>
      </w:r>
      <w:r w:rsidRPr="00941616">
        <w:rPr>
          <w:rFonts w:ascii="Times New Roman" w:hAnsi="Times New Roman" w:cs="Times New Roman"/>
          <w:sz w:val="24"/>
        </w:rPr>
        <w:t>.</w:t>
      </w:r>
    </w:p>
    <w:p w14:paraId="53B04C0F" w14:textId="17E8B2DB" w:rsidR="00743283" w:rsidRDefault="00941616" w:rsidP="00BF0E30">
      <w:pPr>
        <w:spacing w:before="240" w:after="240" w:line="240" w:lineRule="auto"/>
        <w:jc w:val="left"/>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lastRenderedPageBreak/>
        <w:fldChar w:fldCharType="end"/>
      </w:r>
      <w:r w:rsidR="00743283" w:rsidRPr="00743283">
        <w:rPr>
          <w:rFonts w:ascii="Times New Roman" w:hAnsi="Times New Roman" w:cs="Times New Roman"/>
          <w:b/>
          <w:color w:val="000000" w:themeColor="text1"/>
          <w:sz w:val="24"/>
          <w:szCs w:val="24"/>
        </w:rPr>
        <w:t>Supporting Figures</w:t>
      </w:r>
    </w:p>
    <w:p w14:paraId="18942342" w14:textId="1FC6AC80" w:rsidR="00743283" w:rsidRDefault="005222D0" w:rsidP="00BF0E30">
      <w:pPr>
        <w:spacing w:before="240" w:after="240" w:line="240" w:lineRule="auto"/>
        <w:jc w:val="left"/>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23D47C53" wp14:editId="35DF6DE2">
            <wp:extent cx="5401056" cy="3971544"/>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jpg"/>
                    <pic:cNvPicPr/>
                  </pic:nvPicPr>
                  <pic:blipFill>
                    <a:blip r:embed="rId5">
                      <a:extLst>
                        <a:ext uri="{28A0092B-C50C-407E-A947-70E740481C1C}">
                          <a14:useLocalDpi xmlns:a14="http://schemas.microsoft.com/office/drawing/2010/main" val="0"/>
                        </a:ext>
                      </a:extLst>
                    </a:blip>
                    <a:stretch>
                      <a:fillRect/>
                    </a:stretch>
                  </pic:blipFill>
                  <pic:spPr>
                    <a:xfrm>
                      <a:off x="0" y="0"/>
                      <a:ext cx="5401056" cy="3971544"/>
                    </a:xfrm>
                    <a:prstGeom prst="rect">
                      <a:avLst/>
                    </a:prstGeom>
                  </pic:spPr>
                </pic:pic>
              </a:graphicData>
            </a:graphic>
          </wp:inline>
        </w:drawing>
      </w:r>
    </w:p>
    <w:p w14:paraId="78F7A45A" w14:textId="7198A68B" w:rsidR="00743283" w:rsidRPr="00743283" w:rsidRDefault="00743283" w:rsidP="00BF0E30">
      <w:pPr>
        <w:spacing w:before="240" w:after="240" w:line="240" w:lineRule="auto"/>
        <w:jc w:val="left"/>
        <w:rPr>
          <w:rFonts w:ascii="Times New Roman" w:hAnsi="Times New Roman" w:cs="Times New Roman"/>
          <w:color w:val="000000" w:themeColor="text1"/>
          <w:sz w:val="24"/>
          <w:szCs w:val="24"/>
        </w:rPr>
      </w:pPr>
      <w:r w:rsidRPr="00743283">
        <w:rPr>
          <w:rFonts w:ascii="Times New Roman" w:hAnsi="Times New Roman" w:cs="Times New Roman"/>
          <w:b/>
          <w:color w:val="000000" w:themeColor="text1"/>
          <w:sz w:val="24"/>
          <w:szCs w:val="24"/>
        </w:rPr>
        <w:t>Figure S1:</w:t>
      </w:r>
      <w:r>
        <w:rPr>
          <w:rFonts w:ascii="Times New Roman" w:hAnsi="Times New Roman" w:cs="Times New Roman"/>
          <w:color w:val="000000" w:themeColor="text1"/>
          <w:sz w:val="24"/>
          <w:szCs w:val="24"/>
        </w:rPr>
        <w:t xml:space="preserve"> </w:t>
      </w:r>
      <w:r w:rsidRPr="002119CA">
        <w:rPr>
          <w:rFonts w:ascii="Times New Roman" w:hAnsi="Times New Roman" w:cs="Times New Roman"/>
          <w:color w:val="000000" w:themeColor="text1"/>
          <w:sz w:val="24"/>
          <w:szCs w:val="24"/>
        </w:rPr>
        <w:t>Principal coordinates analysis (PCoA) of the 47 sites computed using the Nei genetic distance calculated from SNPs allele frequencies. The colors and the circles indicate the ecoregions</w:t>
      </w:r>
      <w:r w:rsidR="00A23631">
        <w:rPr>
          <w:rFonts w:ascii="Times New Roman" w:hAnsi="Times New Roman" w:cs="Times New Roman"/>
          <w:color w:val="000000" w:themeColor="text1"/>
          <w:sz w:val="24"/>
          <w:szCs w:val="24"/>
        </w:rPr>
        <w:t xml:space="preserve"> each site belongs</w:t>
      </w:r>
      <w:r>
        <w:rPr>
          <w:rFonts w:ascii="Times New Roman" w:hAnsi="Times New Roman" w:cs="Times New Roman"/>
          <w:color w:val="000000" w:themeColor="text1"/>
          <w:sz w:val="24"/>
          <w:szCs w:val="24"/>
        </w:rPr>
        <w:t>.</w:t>
      </w:r>
    </w:p>
    <w:p w14:paraId="55236E00" w14:textId="77777777" w:rsidR="00743283" w:rsidRP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4024DA4B" w14:textId="313E5BA8" w:rsidR="00743283" w:rsidRDefault="00743283" w:rsidP="00BF0E30">
      <w:pPr>
        <w:spacing w:before="240" w:after="240" w:line="240" w:lineRule="auto"/>
        <w:jc w:val="left"/>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404EF979" wp14:editId="79A1241B">
            <wp:extent cx="5760720" cy="4238625"/>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_MAF.jpeg"/>
                    <pic:cNvPicPr/>
                  </pic:nvPicPr>
                  <pic:blipFill>
                    <a:blip r:embed="rId6">
                      <a:extLst>
                        <a:ext uri="{28A0092B-C50C-407E-A947-70E740481C1C}">
                          <a14:useLocalDpi xmlns:a14="http://schemas.microsoft.com/office/drawing/2010/main" val="0"/>
                        </a:ext>
                      </a:extLst>
                    </a:blip>
                    <a:stretch>
                      <a:fillRect/>
                    </a:stretch>
                  </pic:blipFill>
                  <pic:spPr>
                    <a:xfrm>
                      <a:off x="0" y="0"/>
                      <a:ext cx="5760720" cy="4238625"/>
                    </a:xfrm>
                    <a:prstGeom prst="rect">
                      <a:avLst/>
                    </a:prstGeom>
                  </pic:spPr>
                </pic:pic>
              </a:graphicData>
            </a:graphic>
          </wp:inline>
        </w:drawing>
      </w:r>
    </w:p>
    <w:p w14:paraId="35F309E8" w14:textId="340B6A08" w:rsidR="00743283" w:rsidRDefault="00743283" w:rsidP="00BF0E30">
      <w:pPr>
        <w:spacing w:before="240" w:after="240" w:line="240" w:lineRule="auto"/>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S2: </w:t>
      </w:r>
      <w:r w:rsidRPr="00743283">
        <w:rPr>
          <w:rFonts w:ascii="Times New Roman" w:hAnsi="Times New Roman" w:cs="Times New Roman"/>
          <w:color w:val="000000" w:themeColor="text1"/>
          <w:sz w:val="24"/>
          <w:szCs w:val="24"/>
        </w:rPr>
        <w:t xml:space="preserve">Histogram showing the distribution of minor allele </w:t>
      </w:r>
      <w:r>
        <w:rPr>
          <w:rFonts w:ascii="Times New Roman" w:hAnsi="Times New Roman" w:cs="Times New Roman"/>
          <w:color w:val="000000" w:themeColor="text1"/>
          <w:sz w:val="24"/>
          <w:szCs w:val="24"/>
        </w:rPr>
        <w:t xml:space="preserve">frequency per markers (1153 SNPs) for the 47 </w:t>
      </w:r>
      <w:r w:rsidRPr="00743283">
        <w:rPr>
          <w:rFonts w:ascii="Times New Roman" w:hAnsi="Times New Roman" w:cs="Times New Roman"/>
          <w:color w:val="000000" w:themeColor="text1"/>
          <w:sz w:val="24"/>
          <w:szCs w:val="24"/>
        </w:rPr>
        <w:t>sites.</w:t>
      </w:r>
    </w:p>
    <w:p w14:paraId="47CFEAEA" w14:textId="77777777" w:rsid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28CE2264" w14:textId="77777777" w:rsid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070A0C48" w14:textId="77777777" w:rsid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2785D13E" w14:textId="77777777" w:rsid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53B8FC02" w14:textId="77777777" w:rsid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7AA8B350" w14:textId="77777777" w:rsid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34F3F50E" w14:textId="77777777" w:rsid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0E0CF0A2" w14:textId="77777777" w:rsid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21782276" w14:textId="77777777" w:rsid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18CED7C5" w14:textId="77777777" w:rsid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0E73E07D" w14:textId="77777777" w:rsidR="00743283" w:rsidRDefault="00743283" w:rsidP="00BF0E30">
      <w:pPr>
        <w:spacing w:before="240" w:after="240" w:line="240" w:lineRule="auto"/>
        <w:jc w:val="left"/>
        <w:rPr>
          <w:rFonts w:ascii="Times New Roman" w:hAnsi="Times New Roman" w:cs="Times New Roman"/>
          <w:b/>
          <w:color w:val="000000" w:themeColor="text1"/>
          <w:sz w:val="24"/>
          <w:szCs w:val="24"/>
        </w:rPr>
      </w:pPr>
    </w:p>
    <w:p w14:paraId="1099EE90" w14:textId="2D62BE22" w:rsidR="00BF0E30" w:rsidRPr="00BF0E30" w:rsidRDefault="00BF0E30" w:rsidP="00BF0E30">
      <w:pPr>
        <w:spacing w:before="240" w:after="240" w:line="240" w:lineRule="auto"/>
        <w:jc w:val="left"/>
        <w:rPr>
          <w:rFonts w:ascii="Times New Roman" w:hAnsi="Times New Roman" w:cs="Times New Roman"/>
          <w:b/>
          <w:color w:val="000000" w:themeColor="text1"/>
          <w:sz w:val="24"/>
          <w:szCs w:val="24"/>
        </w:rPr>
      </w:pPr>
      <w:r w:rsidRPr="00BF0E30">
        <w:rPr>
          <w:rFonts w:ascii="Times New Roman" w:hAnsi="Times New Roman" w:cs="Times New Roman"/>
          <w:b/>
          <w:color w:val="000000" w:themeColor="text1"/>
          <w:sz w:val="24"/>
          <w:szCs w:val="24"/>
        </w:rPr>
        <w:t xml:space="preserve">Supporting </w:t>
      </w:r>
      <w:r w:rsidR="00C220D6">
        <w:rPr>
          <w:rFonts w:ascii="Times New Roman" w:hAnsi="Times New Roman" w:cs="Times New Roman"/>
          <w:b/>
          <w:color w:val="000000" w:themeColor="text1"/>
          <w:sz w:val="24"/>
          <w:szCs w:val="24"/>
        </w:rPr>
        <w:t>Tables</w:t>
      </w:r>
    </w:p>
    <w:p w14:paraId="7C61C128" w14:textId="77777777" w:rsidR="008820EE" w:rsidRDefault="008820EE" w:rsidP="00BF0E30">
      <w:pPr>
        <w:spacing w:before="240" w:after="240"/>
        <w:jc w:val="left"/>
        <w:rPr>
          <w:rFonts w:ascii="Times New Roman" w:hAnsi="Times New Roman" w:cs="Times New Roman"/>
          <w:color w:val="000000" w:themeColor="text1"/>
          <w:sz w:val="24"/>
          <w:szCs w:val="24"/>
        </w:rPr>
      </w:pPr>
    </w:p>
    <w:p w14:paraId="4D3C1A3C" w14:textId="018A129B" w:rsidR="008820EE" w:rsidRPr="003708F5" w:rsidRDefault="008820EE" w:rsidP="008820EE">
      <w:pPr>
        <w:spacing w:before="120" w:after="120"/>
        <w:jc w:val="left"/>
        <w:rPr>
          <w:rFonts w:ascii="Times New Roman" w:hAnsi="Times New Roman" w:cs="Times New Roman"/>
          <w:sz w:val="24"/>
          <w:szCs w:val="24"/>
        </w:rPr>
      </w:pPr>
      <w:r>
        <w:rPr>
          <w:rFonts w:ascii="Times New Roman" w:hAnsi="Times New Roman" w:cs="Times New Roman"/>
          <w:b/>
          <w:sz w:val="24"/>
          <w:szCs w:val="24"/>
        </w:rPr>
        <w:t>Table S1</w:t>
      </w:r>
      <w:r w:rsidRPr="003708F5">
        <w:rPr>
          <w:rFonts w:ascii="Times New Roman" w:hAnsi="Times New Roman" w:cs="Times New Roman"/>
          <w:sz w:val="24"/>
          <w:szCs w:val="24"/>
        </w:rPr>
        <w:t>. Number of raw reads and filtering data for each sequenced library.</w:t>
      </w:r>
      <w:r w:rsidR="00743283">
        <w:rPr>
          <w:rFonts w:ascii="Times New Roman" w:hAnsi="Times New Roman" w:cs="Times New Roman"/>
          <w:sz w:val="24"/>
          <w:szCs w:val="24"/>
        </w:rPr>
        <w:t xml:space="preserve"> The percentage of filtered data indicates the proportion of sequences that was kept in the UNEAK analysis.</w:t>
      </w:r>
    </w:p>
    <w:tbl>
      <w:tblPr>
        <w:tblW w:w="7466" w:type="dxa"/>
        <w:tblInd w:w="70" w:type="dxa"/>
        <w:tblBorders>
          <w:left w:val="single" w:sz="4" w:space="0" w:color="auto"/>
          <w:right w:val="single" w:sz="4" w:space="0" w:color="auto"/>
        </w:tblBorders>
        <w:tblCellMar>
          <w:left w:w="70" w:type="dxa"/>
          <w:right w:w="70" w:type="dxa"/>
        </w:tblCellMar>
        <w:tblLook w:val="04A0" w:firstRow="1" w:lastRow="0" w:firstColumn="1" w:lastColumn="0" w:noHBand="0" w:noVBand="1"/>
      </w:tblPr>
      <w:tblGrid>
        <w:gridCol w:w="3261"/>
        <w:gridCol w:w="1417"/>
        <w:gridCol w:w="1559"/>
        <w:gridCol w:w="1229"/>
      </w:tblGrid>
      <w:tr w:rsidR="008820EE" w:rsidRPr="00C06005" w14:paraId="70ADBD6B" w14:textId="77777777" w:rsidTr="00743283">
        <w:trPr>
          <w:trHeight w:val="315"/>
        </w:trPr>
        <w:tc>
          <w:tcPr>
            <w:tcW w:w="3261" w:type="dxa"/>
            <w:tcBorders>
              <w:top w:val="single" w:sz="4" w:space="0" w:color="auto"/>
              <w:left w:val="nil"/>
              <w:bottom w:val="single" w:sz="4" w:space="0" w:color="auto"/>
            </w:tcBorders>
            <w:shd w:val="clear" w:color="auto" w:fill="auto"/>
            <w:noWrap/>
            <w:vAlign w:val="bottom"/>
            <w:hideMark/>
          </w:tcPr>
          <w:p w14:paraId="15C74FA2" w14:textId="77777777" w:rsidR="008820EE" w:rsidRPr="00A83FF9" w:rsidRDefault="008820EE" w:rsidP="00743283">
            <w:pPr>
              <w:spacing w:after="0" w:line="240" w:lineRule="auto"/>
              <w:jc w:val="left"/>
              <w:rPr>
                <w:rFonts w:ascii="Times New Roman" w:eastAsia="Times New Roman" w:hAnsi="Times New Roman" w:cs="Times New Roman"/>
                <w:b/>
                <w:color w:val="000000"/>
                <w:sz w:val="24"/>
                <w:szCs w:val="24"/>
                <w:lang w:eastAsia="fr-FR"/>
              </w:rPr>
            </w:pPr>
            <w:r w:rsidRPr="00A83FF9">
              <w:rPr>
                <w:rFonts w:ascii="Times New Roman" w:eastAsia="Times New Roman" w:hAnsi="Times New Roman" w:cs="Times New Roman"/>
                <w:b/>
                <w:color w:val="000000"/>
                <w:sz w:val="24"/>
                <w:szCs w:val="24"/>
                <w:lang w:eastAsia="fr-FR"/>
              </w:rPr>
              <w:t>Library name</w:t>
            </w:r>
          </w:p>
        </w:tc>
        <w:tc>
          <w:tcPr>
            <w:tcW w:w="1417" w:type="dxa"/>
            <w:tcBorders>
              <w:top w:val="single" w:sz="4" w:space="0" w:color="auto"/>
              <w:bottom w:val="single" w:sz="4" w:space="0" w:color="auto"/>
            </w:tcBorders>
            <w:shd w:val="clear" w:color="auto" w:fill="auto"/>
            <w:noWrap/>
            <w:vAlign w:val="bottom"/>
            <w:hideMark/>
          </w:tcPr>
          <w:p w14:paraId="1A46B98B" w14:textId="77777777" w:rsidR="008820EE" w:rsidRPr="00A83FF9" w:rsidRDefault="008820EE" w:rsidP="00743283">
            <w:pPr>
              <w:spacing w:after="0" w:line="240" w:lineRule="auto"/>
              <w:jc w:val="left"/>
              <w:rPr>
                <w:rFonts w:ascii="Times New Roman" w:eastAsia="Times New Roman" w:hAnsi="Times New Roman" w:cs="Times New Roman"/>
                <w:b/>
                <w:color w:val="000000"/>
                <w:sz w:val="24"/>
                <w:szCs w:val="24"/>
                <w:lang w:eastAsia="fr-FR"/>
              </w:rPr>
            </w:pPr>
            <w:r w:rsidRPr="00A83FF9">
              <w:rPr>
                <w:rFonts w:ascii="Times New Roman" w:eastAsia="Times New Roman" w:hAnsi="Times New Roman" w:cs="Times New Roman"/>
                <w:b/>
                <w:color w:val="000000"/>
                <w:sz w:val="24"/>
                <w:szCs w:val="24"/>
                <w:lang w:eastAsia="fr-FR"/>
              </w:rPr>
              <w:t># raw sequences</w:t>
            </w:r>
          </w:p>
        </w:tc>
        <w:tc>
          <w:tcPr>
            <w:tcW w:w="1559" w:type="dxa"/>
            <w:tcBorders>
              <w:top w:val="single" w:sz="4" w:space="0" w:color="auto"/>
              <w:bottom w:val="single" w:sz="4" w:space="0" w:color="auto"/>
            </w:tcBorders>
            <w:shd w:val="clear" w:color="auto" w:fill="auto"/>
            <w:noWrap/>
            <w:vAlign w:val="bottom"/>
            <w:hideMark/>
          </w:tcPr>
          <w:p w14:paraId="2648CC1C" w14:textId="77777777" w:rsidR="008820EE" w:rsidRPr="00A83FF9" w:rsidRDefault="008820EE" w:rsidP="00743283">
            <w:pPr>
              <w:spacing w:after="0" w:line="240" w:lineRule="auto"/>
              <w:jc w:val="left"/>
              <w:rPr>
                <w:rFonts w:ascii="Times New Roman" w:eastAsia="Times New Roman" w:hAnsi="Times New Roman" w:cs="Times New Roman"/>
                <w:b/>
                <w:color w:val="000000"/>
                <w:sz w:val="24"/>
                <w:szCs w:val="24"/>
                <w:lang w:eastAsia="fr-FR"/>
              </w:rPr>
            </w:pPr>
            <w:r w:rsidRPr="00A83FF9">
              <w:rPr>
                <w:rFonts w:ascii="Times New Roman" w:eastAsia="Times New Roman" w:hAnsi="Times New Roman" w:cs="Times New Roman"/>
                <w:b/>
                <w:color w:val="000000"/>
                <w:sz w:val="24"/>
                <w:szCs w:val="24"/>
                <w:lang w:eastAsia="fr-FR"/>
              </w:rPr>
              <w:t># filtered sequences</w:t>
            </w:r>
          </w:p>
        </w:tc>
        <w:tc>
          <w:tcPr>
            <w:tcW w:w="1229" w:type="dxa"/>
            <w:tcBorders>
              <w:top w:val="single" w:sz="4" w:space="0" w:color="auto"/>
              <w:bottom w:val="single" w:sz="4" w:space="0" w:color="auto"/>
              <w:right w:val="nil"/>
            </w:tcBorders>
            <w:shd w:val="clear" w:color="auto" w:fill="auto"/>
            <w:noWrap/>
            <w:vAlign w:val="bottom"/>
            <w:hideMark/>
          </w:tcPr>
          <w:p w14:paraId="51CB1401" w14:textId="77777777" w:rsidR="008820EE" w:rsidRPr="00A83FF9" w:rsidRDefault="008820EE" w:rsidP="00743283">
            <w:pPr>
              <w:spacing w:after="0" w:line="240" w:lineRule="auto"/>
              <w:jc w:val="left"/>
              <w:rPr>
                <w:rFonts w:ascii="Times New Roman" w:eastAsia="Times New Roman" w:hAnsi="Times New Roman" w:cs="Times New Roman"/>
                <w:b/>
                <w:color w:val="000000"/>
                <w:sz w:val="24"/>
                <w:szCs w:val="24"/>
                <w:lang w:eastAsia="fr-FR"/>
              </w:rPr>
            </w:pPr>
            <w:r w:rsidRPr="00A83FF9">
              <w:rPr>
                <w:rFonts w:ascii="Times New Roman" w:eastAsia="Times New Roman" w:hAnsi="Times New Roman" w:cs="Times New Roman"/>
                <w:b/>
                <w:color w:val="000000"/>
                <w:sz w:val="24"/>
                <w:szCs w:val="24"/>
                <w:lang w:eastAsia="fr-FR"/>
              </w:rPr>
              <w:t>%</w:t>
            </w:r>
          </w:p>
          <w:p w14:paraId="76CB4F4A" w14:textId="77777777" w:rsidR="008820EE" w:rsidRPr="00A83FF9" w:rsidRDefault="008820EE" w:rsidP="00743283">
            <w:pPr>
              <w:spacing w:after="0" w:line="240" w:lineRule="auto"/>
              <w:jc w:val="left"/>
              <w:rPr>
                <w:rFonts w:ascii="Times New Roman" w:eastAsia="Times New Roman" w:hAnsi="Times New Roman" w:cs="Times New Roman"/>
                <w:b/>
                <w:color w:val="000000"/>
                <w:sz w:val="24"/>
                <w:szCs w:val="24"/>
                <w:lang w:eastAsia="fr-FR"/>
              </w:rPr>
            </w:pPr>
            <w:r w:rsidRPr="00A83FF9">
              <w:rPr>
                <w:rFonts w:ascii="Times New Roman" w:eastAsia="Times New Roman" w:hAnsi="Times New Roman" w:cs="Times New Roman"/>
                <w:b/>
                <w:color w:val="000000"/>
                <w:sz w:val="24"/>
                <w:szCs w:val="24"/>
                <w:lang w:eastAsia="fr-FR"/>
              </w:rPr>
              <w:t>filtered</w:t>
            </w:r>
          </w:p>
        </w:tc>
      </w:tr>
      <w:tr w:rsidR="008820EE" w:rsidRPr="00C06005" w14:paraId="04A80721" w14:textId="77777777" w:rsidTr="00743283">
        <w:trPr>
          <w:trHeight w:val="315"/>
        </w:trPr>
        <w:tc>
          <w:tcPr>
            <w:tcW w:w="3261" w:type="dxa"/>
            <w:tcBorders>
              <w:top w:val="single" w:sz="4" w:space="0" w:color="auto"/>
              <w:left w:val="nil"/>
              <w:right w:val="nil"/>
            </w:tcBorders>
            <w:shd w:val="clear" w:color="auto" w:fill="auto"/>
            <w:noWrap/>
            <w:vAlign w:val="bottom"/>
            <w:hideMark/>
          </w:tcPr>
          <w:p w14:paraId="5448B5AB" w14:textId="77777777" w:rsidR="008820EE" w:rsidRPr="00A83FF9" w:rsidRDefault="008820EE" w:rsidP="00743283">
            <w:pPr>
              <w:spacing w:after="0" w:line="240" w:lineRule="auto"/>
              <w:jc w:val="left"/>
              <w:rPr>
                <w:rFonts w:ascii="Times New Roman" w:eastAsia="Times New Roman" w:hAnsi="Times New Roman" w:cs="Times New Roman"/>
                <w:color w:val="000000"/>
                <w:sz w:val="24"/>
                <w:szCs w:val="24"/>
                <w:lang w:eastAsia="fr-FR"/>
              </w:rPr>
            </w:pPr>
            <w:r w:rsidRPr="00A83FF9">
              <w:rPr>
                <w:rFonts w:ascii="Times New Roman" w:eastAsia="Times New Roman" w:hAnsi="Times New Roman" w:cs="Times New Roman"/>
                <w:color w:val="000000"/>
                <w:sz w:val="24"/>
                <w:szCs w:val="24"/>
                <w:lang w:eastAsia="fr-FR"/>
              </w:rPr>
              <w:t>raw_C6JATANXX_1_fastq.txt</w:t>
            </w:r>
          </w:p>
        </w:tc>
        <w:tc>
          <w:tcPr>
            <w:tcW w:w="1417" w:type="dxa"/>
            <w:tcBorders>
              <w:top w:val="single" w:sz="4" w:space="0" w:color="auto"/>
              <w:left w:val="nil"/>
              <w:right w:val="nil"/>
            </w:tcBorders>
            <w:shd w:val="clear" w:color="auto" w:fill="auto"/>
            <w:noWrap/>
            <w:vAlign w:val="bottom"/>
            <w:hideMark/>
          </w:tcPr>
          <w:p w14:paraId="046E4E72" w14:textId="77777777" w:rsidR="008820EE" w:rsidRPr="00A83FF9" w:rsidRDefault="008820EE" w:rsidP="00743283">
            <w:pPr>
              <w:spacing w:after="0" w:line="240" w:lineRule="auto"/>
              <w:jc w:val="left"/>
              <w:rPr>
                <w:rFonts w:ascii="Times New Roman" w:eastAsia="Times New Roman" w:hAnsi="Times New Roman" w:cs="Times New Roman"/>
                <w:color w:val="000000"/>
                <w:sz w:val="24"/>
                <w:szCs w:val="24"/>
                <w:lang w:eastAsia="fr-FR"/>
              </w:rPr>
            </w:pPr>
            <w:r w:rsidRPr="00A83FF9">
              <w:rPr>
                <w:rFonts w:ascii="Times New Roman" w:eastAsia="Times New Roman" w:hAnsi="Times New Roman" w:cs="Times New Roman"/>
                <w:color w:val="000000"/>
                <w:sz w:val="24"/>
                <w:szCs w:val="24"/>
                <w:lang w:eastAsia="fr-FR"/>
              </w:rPr>
              <w:t>293626046</w:t>
            </w:r>
          </w:p>
        </w:tc>
        <w:tc>
          <w:tcPr>
            <w:tcW w:w="1559" w:type="dxa"/>
            <w:tcBorders>
              <w:top w:val="single" w:sz="4" w:space="0" w:color="auto"/>
              <w:left w:val="nil"/>
              <w:right w:val="nil"/>
            </w:tcBorders>
            <w:shd w:val="clear" w:color="auto" w:fill="auto"/>
            <w:noWrap/>
            <w:vAlign w:val="bottom"/>
            <w:hideMark/>
          </w:tcPr>
          <w:p w14:paraId="16C41F6B" w14:textId="77777777" w:rsidR="008820EE" w:rsidRPr="00A83FF9" w:rsidRDefault="008820EE" w:rsidP="00743283">
            <w:pPr>
              <w:spacing w:after="0" w:line="240" w:lineRule="auto"/>
              <w:jc w:val="left"/>
              <w:rPr>
                <w:rFonts w:ascii="Times New Roman" w:eastAsia="Times New Roman" w:hAnsi="Times New Roman" w:cs="Times New Roman"/>
                <w:color w:val="000000"/>
                <w:sz w:val="24"/>
                <w:szCs w:val="24"/>
                <w:lang w:eastAsia="fr-FR"/>
              </w:rPr>
            </w:pPr>
            <w:r w:rsidRPr="00A83FF9">
              <w:rPr>
                <w:rFonts w:ascii="Times New Roman" w:eastAsia="Times New Roman" w:hAnsi="Times New Roman" w:cs="Times New Roman"/>
                <w:color w:val="000000"/>
                <w:sz w:val="24"/>
                <w:szCs w:val="24"/>
                <w:lang w:eastAsia="fr-FR"/>
              </w:rPr>
              <w:t>152365277</w:t>
            </w:r>
          </w:p>
        </w:tc>
        <w:tc>
          <w:tcPr>
            <w:tcW w:w="1229" w:type="dxa"/>
            <w:tcBorders>
              <w:top w:val="single" w:sz="4" w:space="0" w:color="auto"/>
              <w:left w:val="nil"/>
              <w:right w:val="nil"/>
            </w:tcBorders>
            <w:shd w:val="clear" w:color="auto" w:fill="auto"/>
            <w:noWrap/>
            <w:vAlign w:val="bottom"/>
            <w:hideMark/>
          </w:tcPr>
          <w:p w14:paraId="7CF60197" w14:textId="77777777" w:rsidR="008820EE" w:rsidRPr="00A83FF9" w:rsidRDefault="008820EE" w:rsidP="00743283">
            <w:pPr>
              <w:spacing w:after="0" w:line="240" w:lineRule="auto"/>
              <w:jc w:val="left"/>
              <w:rPr>
                <w:rFonts w:ascii="Times New Roman" w:eastAsia="Times New Roman" w:hAnsi="Times New Roman" w:cs="Times New Roman"/>
                <w:color w:val="000000"/>
                <w:sz w:val="24"/>
                <w:szCs w:val="24"/>
                <w:lang w:eastAsia="fr-FR"/>
              </w:rPr>
            </w:pPr>
            <w:r w:rsidRPr="00A83FF9">
              <w:rPr>
                <w:rFonts w:ascii="Times New Roman" w:eastAsia="Times New Roman" w:hAnsi="Times New Roman" w:cs="Times New Roman"/>
                <w:color w:val="000000"/>
                <w:sz w:val="24"/>
                <w:szCs w:val="24"/>
                <w:lang w:eastAsia="fr-FR"/>
              </w:rPr>
              <w:t>51.89</w:t>
            </w:r>
          </w:p>
        </w:tc>
      </w:tr>
      <w:tr w:rsidR="008820EE" w:rsidRPr="00C06005" w14:paraId="40FFAC71" w14:textId="77777777" w:rsidTr="00743283">
        <w:trPr>
          <w:trHeight w:val="315"/>
        </w:trPr>
        <w:tc>
          <w:tcPr>
            <w:tcW w:w="3261" w:type="dxa"/>
            <w:tcBorders>
              <w:left w:val="nil"/>
              <w:right w:val="nil"/>
            </w:tcBorders>
            <w:shd w:val="clear" w:color="auto" w:fill="auto"/>
            <w:noWrap/>
            <w:vAlign w:val="bottom"/>
            <w:hideMark/>
          </w:tcPr>
          <w:p w14:paraId="3D262779"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A83FF9">
              <w:rPr>
                <w:rFonts w:ascii="Times New Roman" w:eastAsia="Times New Roman" w:hAnsi="Times New Roman" w:cs="Times New Roman"/>
                <w:color w:val="000000"/>
                <w:sz w:val="24"/>
                <w:szCs w:val="24"/>
                <w:lang w:eastAsia="fr-FR"/>
              </w:rPr>
              <w:t>raw_C6JATAN</w:t>
            </w:r>
            <w:r w:rsidRPr="00C06005">
              <w:rPr>
                <w:rFonts w:ascii="Times New Roman" w:eastAsia="Times New Roman" w:hAnsi="Times New Roman" w:cs="Times New Roman"/>
                <w:color w:val="000000"/>
                <w:sz w:val="24"/>
                <w:szCs w:val="24"/>
                <w:lang w:val="fr-FR" w:eastAsia="fr-FR"/>
              </w:rPr>
              <w:t>XX_2_fastq.txt</w:t>
            </w:r>
          </w:p>
        </w:tc>
        <w:tc>
          <w:tcPr>
            <w:tcW w:w="1417" w:type="dxa"/>
            <w:tcBorders>
              <w:left w:val="nil"/>
              <w:right w:val="nil"/>
            </w:tcBorders>
            <w:shd w:val="clear" w:color="auto" w:fill="auto"/>
            <w:noWrap/>
            <w:vAlign w:val="bottom"/>
            <w:hideMark/>
          </w:tcPr>
          <w:p w14:paraId="7BC5266B"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265698080</w:t>
            </w:r>
          </w:p>
        </w:tc>
        <w:tc>
          <w:tcPr>
            <w:tcW w:w="1559" w:type="dxa"/>
            <w:tcBorders>
              <w:left w:val="nil"/>
              <w:right w:val="nil"/>
            </w:tcBorders>
            <w:shd w:val="clear" w:color="auto" w:fill="auto"/>
            <w:noWrap/>
            <w:vAlign w:val="bottom"/>
            <w:hideMark/>
          </w:tcPr>
          <w:p w14:paraId="555FD26D"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250811438</w:t>
            </w:r>
          </w:p>
        </w:tc>
        <w:tc>
          <w:tcPr>
            <w:tcW w:w="1229" w:type="dxa"/>
            <w:tcBorders>
              <w:left w:val="nil"/>
              <w:right w:val="nil"/>
            </w:tcBorders>
            <w:shd w:val="clear" w:color="auto" w:fill="auto"/>
            <w:noWrap/>
            <w:vAlign w:val="bottom"/>
            <w:hideMark/>
          </w:tcPr>
          <w:p w14:paraId="58188DAB"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94.40</w:t>
            </w:r>
          </w:p>
        </w:tc>
      </w:tr>
      <w:tr w:rsidR="008820EE" w:rsidRPr="00C06005" w14:paraId="4FF76DC2" w14:textId="77777777" w:rsidTr="00743283">
        <w:trPr>
          <w:trHeight w:val="315"/>
        </w:trPr>
        <w:tc>
          <w:tcPr>
            <w:tcW w:w="3261" w:type="dxa"/>
            <w:tcBorders>
              <w:left w:val="nil"/>
              <w:right w:val="nil"/>
            </w:tcBorders>
            <w:shd w:val="clear" w:color="auto" w:fill="auto"/>
            <w:noWrap/>
            <w:vAlign w:val="bottom"/>
            <w:hideMark/>
          </w:tcPr>
          <w:p w14:paraId="2B87444B"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raw_C6JATANXX_3_fastq.txt</w:t>
            </w:r>
          </w:p>
        </w:tc>
        <w:tc>
          <w:tcPr>
            <w:tcW w:w="1417" w:type="dxa"/>
            <w:tcBorders>
              <w:left w:val="nil"/>
              <w:right w:val="nil"/>
            </w:tcBorders>
            <w:shd w:val="clear" w:color="auto" w:fill="auto"/>
            <w:noWrap/>
            <w:vAlign w:val="bottom"/>
            <w:hideMark/>
          </w:tcPr>
          <w:p w14:paraId="7F53B188"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272001986</w:t>
            </w:r>
          </w:p>
        </w:tc>
        <w:tc>
          <w:tcPr>
            <w:tcW w:w="1559" w:type="dxa"/>
            <w:tcBorders>
              <w:left w:val="nil"/>
              <w:right w:val="nil"/>
            </w:tcBorders>
            <w:shd w:val="clear" w:color="auto" w:fill="auto"/>
            <w:noWrap/>
            <w:vAlign w:val="bottom"/>
            <w:hideMark/>
          </w:tcPr>
          <w:p w14:paraId="48CEA8C4"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254706376</w:t>
            </w:r>
          </w:p>
        </w:tc>
        <w:tc>
          <w:tcPr>
            <w:tcW w:w="1229" w:type="dxa"/>
            <w:tcBorders>
              <w:left w:val="nil"/>
              <w:right w:val="nil"/>
            </w:tcBorders>
            <w:shd w:val="clear" w:color="auto" w:fill="auto"/>
            <w:noWrap/>
            <w:vAlign w:val="bottom"/>
            <w:hideMark/>
          </w:tcPr>
          <w:p w14:paraId="3B2D3282"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93.64</w:t>
            </w:r>
          </w:p>
        </w:tc>
      </w:tr>
      <w:tr w:rsidR="008820EE" w:rsidRPr="00C06005" w14:paraId="0117943B" w14:textId="77777777" w:rsidTr="00743283">
        <w:trPr>
          <w:trHeight w:val="315"/>
        </w:trPr>
        <w:tc>
          <w:tcPr>
            <w:tcW w:w="3261" w:type="dxa"/>
            <w:tcBorders>
              <w:left w:val="nil"/>
              <w:right w:val="nil"/>
            </w:tcBorders>
            <w:shd w:val="clear" w:color="auto" w:fill="auto"/>
            <w:noWrap/>
            <w:vAlign w:val="bottom"/>
            <w:hideMark/>
          </w:tcPr>
          <w:p w14:paraId="623A7EB8"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raw_C6JATANXX_4_fastq.txt</w:t>
            </w:r>
          </w:p>
        </w:tc>
        <w:tc>
          <w:tcPr>
            <w:tcW w:w="1417" w:type="dxa"/>
            <w:tcBorders>
              <w:left w:val="nil"/>
              <w:right w:val="nil"/>
            </w:tcBorders>
            <w:shd w:val="clear" w:color="auto" w:fill="auto"/>
            <w:noWrap/>
            <w:vAlign w:val="bottom"/>
            <w:hideMark/>
          </w:tcPr>
          <w:p w14:paraId="791C517A"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264688559</w:t>
            </w:r>
          </w:p>
        </w:tc>
        <w:tc>
          <w:tcPr>
            <w:tcW w:w="1559" w:type="dxa"/>
            <w:tcBorders>
              <w:left w:val="nil"/>
              <w:right w:val="nil"/>
            </w:tcBorders>
            <w:shd w:val="clear" w:color="auto" w:fill="auto"/>
            <w:noWrap/>
            <w:vAlign w:val="bottom"/>
            <w:hideMark/>
          </w:tcPr>
          <w:p w14:paraId="4E6EA018"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206020993</w:t>
            </w:r>
          </w:p>
        </w:tc>
        <w:tc>
          <w:tcPr>
            <w:tcW w:w="1229" w:type="dxa"/>
            <w:tcBorders>
              <w:left w:val="nil"/>
              <w:right w:val="nil"/>
            </w:tcBorders>
            <w:shd w:val="clear" w:color="auto" w:fill="auto"/>
            <w:noWrap/>
            <w:vAlign w:val="bottom"/>
            <w:hideMark/>
          </w:tcPr>
          <w:p w14:paraId="05008C6B"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77.84</w:t>
            </w:r>
          </w:p>
        </w:tc>
      </w:tr>
      <w:tr w:rsidR="008820EE" w:rsidRPr="00C06005" w14:paraId="67627166" w14:textId="77777777" w:rsidTr="00743283">
        <w:trPr>
          <w:trHeight w:val="315"/>
        </w:trPr>
        <w:tc>
          <w:tcPr>
            <w:tcW w:w="3261" w:type="dxa"/>
            <w:tcBorders>
              <w:left w:val="nil"/>
              <w:right w:val="nil"/>
            </w:tcBorders>
            <w:shd w:val="clear" w:color="auto" w:fill="auto"/>
            <w:noWrap/>
            <w:vAlign w:val="bottom"/>
            <w:hideMark/>
          </w:tcPr>
          <w:p w14:paraId="009E471F"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raw_C6JATANXX_5_fastq.txt</w:t>
            </w:r>
          </w:p>
        </w:tc>
        <w:tc>
          <w:tcPr>
            <w:tcW w:w="1417" w:type="dxa"/>
            <w:tcBorders>
              <w:left w:val="nil"/>
              <w:right w:val="nil"/>
            </w:tcBorders>
            <w:shd w:val="clear" w:color="auto" w:fill="auto"/>
            <w:noWrap/>
            <w:vAlign w:val="bottom"/>
            <w:hideMark/>
          </w:tcPr>
          <w:p w14:paraId="531B1FC4"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292012357</w:t>
            </w:r>
          </w:p>
        </w:tc>
        <w:tc>
          <w:tcPr>
            <w:tcW w:w="1559" w:type="dxa"/>
            <w:tcBorders>
              <w:left w:val="nil"/>
              <w:right w:val="nil"/>
            </w:tcBorders>
            <w:shd w:val="clear" w:color="auto" w:fill="auto"/>
            <w:noWrap/>
            <w:vAlign w:val="bottom"/>
            <w:hideMark/>
          </w:tcPr>
          <w:p w14:paraId="529E8DAF"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271356748</w:t>
            </w:r>
          </w:p>
        </w:tc>
        <w:tc>
          <w:tcPr>
            <w:tcW w:w="1229" w:type="dxa"/>
            <w:tcBorders>
              <w:left w:val="nil"/>
              <w:right w:val="nil"/>
            </w:tcBorders>
            <w:shd w:val="clear" w:color="auto" w:fill="auto"/>
            <w:noWrap/>
            <w:vAlign w:val="bottom"/>
            <w:hideMark/>
          </w:tcPr>
          <w:p w14:paraId="27AE5E3F"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92.93</w:t>
            </w:r>
          </w:p>
        </w:tc>
      </w:tr>
      <w:tr w:rsidR="008820EE" w:rsidRPr="00C06005" w14:paraId="424B435C" w14:textId="77777777" w:rsidTr="00743283">
        <w:trPr>
          <w:trHeight w:val="315"/>
        </w:trPr>
        <w:tc>
          <w:tcPr>
            <w:tcW w:w="3261" w:type="dxa"/>
            <w:tcBorders>
              <w:left w:val="nil"/>
              <w:bottom w:val="single" w:sz="4" w:space="0" w:color="auto"/>
              <w:right w:val="nil"/>
            </w:tcBorders>
            <w:shd w:val="clear" w:color="auto" w:fill="auto"/>
            <w:noWrap/>
            <w:vAlign w:val="bottom"/>
            <w:hideMark/>
          </w:tcPr>
          <w:p w14:paraId="46A54014"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raw_C6JATANXX_6_fastq.txt</w:t>
            </w:r>
          </w:p>
        </w:tc>
        <w:tc>
          <w:tcPr>
            <w:tcW w:w="1417" w:type="dxa"/>
            <w:tcBorders>
              <w:left w:val="nil"/>
              <w:bottom w:val="single" w:sz="4" w:space="0" w:color="auto"/>
              <w:right w:val="nil"/>
            </w:tcBorders>
            <w:shd w:val="clear" w:color="auto" w:fill="auto"/>
            <w:noWrap/>
            <w:vAlign w:val="bottom"/>
            <w:hideMark/>
          </w:tcPr>
          <w:p w14:paraId="4C9819EE"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279153586</w:t>
            </w:r>
          </w:p>
        </w:tc>
        <w:tc>
          <w:tcPr>
            <w:tcW w:w="1559" w:type="dxa"/>
            <w:tcBorders>
              <w:left w:val="nil"/>
              <w:bottom w:val="single" w:sz="4" w:space="0" w:color="auto"/>
              <w:right w:val="nil"/>
            </w:tcBorders>
            <w:shd w:val="clear" w:color="auto" w:fill="auto"/>
            <w:noWrap/>
            <w:vAlign w:val="bottom"/>
            <w:hideMark/>
          </w:tcPr>
          <w:p w14:paraId="02279110"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255075707</w:t>
            </w:r>
          </w:p>
        </w:tc>
        <w:tc>
          <w:tcPr>
            <w:tcW w:w="1229" w:type="dxa"/>
            <w:tcBorders>
              <w:left w:val="nil"/>
              <w:bottom w:val="single" w:sz="4" w:space="0" w:color="auto"/>
              <w:right w:val="nil"/>
            </w:tcBorders>
            <w:shd w:val="clear" w:color="auto" w:fill="auto"/>
            <w:noWrap/>
            <w:vAlign w:val="bottom"/>
            <w:hideMark/>
          </w:tcPr>
          <w:p w14:paraId="42F4BEDF"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91.37</w:t>
            </w:r>
          </w:p>
        </w:tc>
      </w:tr>
      <w:tr w:rsidR="008820EE" w:rsidRPr="00C06005" w14:paraId="6D247C76" w14:textId="77777777" w:rsidTr="00743283">
        <w:trPr>
          <w:trHeight w:val="315"/>
        </w:trPr>
        <w:tc>
          <w:tcPr>
            <w:tcW w:w="3261" w:type="dxa"/>
            <w:tcBorders>
              <w:top w:val="single" w:sz="4" w:space="0" w:color="auto"/>
              <w:left w:val="nil"/>
            </w:tcBorders>
            <w:shd w:val="clear" w:color="auto" w:fill="auto"/>
            <w:noWrap/>
            <w:vAlign w:val="bottom"/>
            <w:hideMark/>
          </w:tcPr>
          <w:p w14:paraId="5C6402CD" w14:textId="77777777" w:rsidR="008820EE" w:rsidRPr="00C06005" w:rsidRDefault="008820EE" w:rsidP="00743283">
            <w:pPr>
              <w:spacing w:after="0" w:line="240" w:lineRule="auto"/>
              <w:jc w:val="left"/>
              <w:rPr>
                <w:rFonts w:ascii="Times New Roman" w:eastAsia="Times New Roman" w:hAnsi="Times New Roman" w:cs="Times New Roman"/>
                <w:lang w:val="fr-FR" w:eastAsia="fr-FR"/>
              </w:rPr>
            </w:pPr>
          </w:p>
        </w:tc>
        <w:tc>
          <w:tcPr>
            <w:tcW w:w="1417" w:type="dxa"/>
            <w:tcBorders>
              <w:top w:val="single" w:sz="4" w:space="0" w:color="auto"/>
              <w:right w:val="nil"/>
            </w:tcBorders>
            <w:shd w:val="clear" w:color="auto" w:fill="auto"/>
            <w:noWrap/>
            <w:vAlign w:val="bottom"/>
            <w:hideMark/>
          </w:tcPr>
          <w:p w14:paraId="03CC5F46" w14:textId="77777777" w:rsidR="008820EE" w:rsidRPr="00C06005" w:rsidRDefault="008820EE" w:rsidP="00743283">
            <w:pPr>
              <w:spacing w:after="0" w:line="240" w:lineRule="auto"/>
              <w:jc w:val="left"/>
              <w:rPr>
                <w:rFonts w:ascii="Times New Roman" w:eastAsia="Times New Roman" w:hAnsi="Times New Roman" w:cs="Times New Roman"/>
                <w:lang w:val="fr-FR" w:eastAsia="fr-FR"/>
              </w:rPr>
            </w:pPr>
          </w:p>
        </w:tc>
        <w:tc>
          <w:tcPr>
            <w:tcW w:w="1559" w:type="dxa"/>
            <w:tcBorders>
              <w:top w:val="single" w:sz="4" w:space="0" w:color="auto"/>
              <w:left w:val="nil"/>
              <w:bottom w:val="single" w:sz="4" w:space="0" w:color="auto"/>
            </w:tcBorders>
            <w:shd w:val="clear" w:color="auto" w:fill="auto"/>
            <w:noWrap/>
            <w:vAlign w:val="bottom"/>
            <w:hideMark/>
          </w:tcPr>
          <w:p w14:paraId="526FAA04"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Average =</w:t>
            </w:r>
          </w:p>
        </w:tc>
        <w:tc>
          <w:tcPr>
            <w:tcW w:w="1229" w:type="dxa"/>
            <w:tcBorders>
              <w:top w:val="single" w:sz="4" w:space="0" w:color="auto"/>
              <w:bottom w:val="single" w:sz="4" w:space="0" w:color="auto"/>
              <w:right w:val="nil"/>
            </w:tcBorders>
            <w:shd w:val="clear" w:color="auto" w:fill="auto"/>
            <w:noWrap/>
            <w:vAlign w:val="bottom"/>
            <w:hideMark/>
          </w:tcPr>
          <w:p w14:paraId="20DA2E07" w14:textId="77777777" w:rsidR="008820EE" w:rsidRPr="00C06005" w:rsidRDefault="008820EE" w:rsidP="00743283">
            <w:pPr>
              <w:spacing w:after="0" w:line="240" w:lineRule="auto"/>
              <w:jc w:val="left"/>
              <w:rPr>
                <w:rFonts w:ascii="Times New Roman" w:eastAsia="Times New Roman" w:hAnsi="Times New Roman" w:cs="Times New Roman"/>
                <w:color w:val="000000"/>
                <w:sz w:val="24"/>
                <w:szCs w:val="24"/>
                <w:lang w:val="fr-FR" w:eastAsia="fr-FR"/>
              </w:rPr>
            </w:pPr>
            <w:r w:rsidRPr="00C06005">
              <w:rPr>
                <w:rFonts w:ascii="Times New Roman" w:eastAsia="Times New Roman" w:hAnsi="Times New Roman" w:cs="Times New Roman"/>
                <w:color w:val="000000"/>
                <w:sz w:val="24"/>
                <w:szCs w:val="24"/>
                <w:lang w:val="fr-FR" w:eastAsia="fr-FR"/>
              </w:rPr>
              <w:t>83.68</w:t>
            </w:r>
          </w:p>
        </w:tc>
      </w:tr>
    </w:tbl>
    <w:p w14:paraId="2BC7A45E" w14:textId="77777777" w:rsidR="008820EE" w:rsidRPr="00D8604D" w:rsidRDefault="008820EE" w:rsidP="008820EE">
      <w:pPr>
        <w:jc w:val="left"/>
        <w:rPr>
          <w:rFonts w:ascii="Times New Roman" w:hAnsi="Times New Roman" w:cs="Times New Roman"/>
          <w:sz w:val="24"/>
          <w:szCs w:val="24"/>
        </w:rPr>
      </w:pPr>
    </w:p>
    <w:p w14:paraId="24F97A66" w14:textId="77777777" w:rsidR="008820EE" w:rsidRDefault="009E340D" w:rsidP="008820EE">
      <w:pPr>
        <w:jc w:val="left"/>
        <w:rPr>
          <w:rFonts w:ascii="Times New Roman" w:hAnsi="Times New Roman" w:cs="Times New Roman"/>
          <w:sz w:val="24"/>
          <w:szCs w:val="24"/>
        </w:rPr>
      </w:pPr>
      <w:r w:rsidRPr="00402A3B">
        <w:rPr>
          <w:rFonts w:ascii="Times New Roman" w:hAnsi="Times New Roman" w:cs="Times New Roman"/>
          <w:b/>
          <w:sz w:val="24"/>
          <w:szCs w:val="24"/>
        </w:rPr>
        <w:t>Table S2.</w:t>
      </w:r>
      <w:r w:rsidRPr="00402A3B">
        <w:rPr>
          <w:rFonts w:ascii="Times New Roman" w:hAnsi="Times New Roman" w:cs="Times New Roman"/>
          <w:sz w:val="24"/>
          <w:szCs w:val="24"/>
        </w:rPr>
        <w:t xml:space="preserve"> Parameters used to filter data in the SNPs calling procedure using UNEAK and Stacks.</w:t>
      </w:r>
    </w:p>
    <w:tbl>
      <w:tblPr>
        <w:tblW w:w="7513" w:type="dxa"/>
        <w:tblInd w:w="-5" w:type="dxa"/>
        <w:tblCellMar>
          <w:left w:w="70" w:type="dxa"/>
          <w:right w:w="70" w:type="dxa"/>
        </w:tblCellMar>
        <w:tblLook w:val="04A0" w:firstRow="1" w:lastRow="0" w:firstColumn="1" w:lastColumn="0" w:noHBand="0" w:noVBand="1"/>
      </w:tblPr>
      <w:tblGrid>
        <w:gridCol w:w="4962"/>
        <w:gridCol w:w="1134"/>
        <w:gridCol w:w="1417"/>
      </w:tblGrid>
      <w:tr w:rsidR="009E7FBE" w:rsidRPr="00767444" w14:paraId="19D82C05" w14:textId="77777777" w:rsidTr="002326A3">
        <w:trPr>
          <w:trHeight w:val="600"/>
        </w:trPr>
        <w:tc>
          <w:tcPr>
            <w:tcW w:w="4962" w:type="dxa"/>
            <w:tcBorders>
              <w:top w:val="single" w:sz="4" w:space="0" w:color="auto"/>
              <w:left w:val="single" w:sz="4" w:space="0" w:color="auto"/>
              <w:bottom w:val="single" w:sz="4" w:space="0" w:color="auto"/>
            </w:tcBorders>
            <w:shd w:val="clear" w:color="000000" w:fill="D9D9D9"/>
            <w:vAlign w:val="center"/>
            <w:hideMark/>
          </w:tcPr>
          <w:p w14:paraId="11D96324" w14:textId="77777777" w:rsidR="00767444" w:rsidRPr="00767444" w:rsidRDefault="00767444" w:rsidP="00767444">
            <w:pPr>
              <w:spacing w:after="0" w:line="240" w:lineRule="auto"/>
              <w:jc w:val="left"/>
              <w:rPr>
                <w:rFonts w:ascii="Times New Roman" w:eastAsia="Times New Roman" w:hAnsi="Times New Roman" w:cs="Times New Roman"/>
                <w:b/>
                <w:bCs/>
                <w:color w:val="000000"/>
                <w:sz w:val="24"/>
                <w:szCs w:val="24"/>
                <w:lang w:val="fr-FR" w:eastAsia="fr-FR"/>
              </w:rPr>
            </w:pPr>
            <w:r w:rsidRPr="00767444">
              <w:rPr>
                <w:rFonts w:ascii="Times New Roman" w:eastAsia="Times New Roman" w:hAnsi="Times New Roman" w:cs="Times New Roman"/>
                <w:b/>
                <w:bCs/>
                <w:color w:val="000000"/>
                <w:sz w:val="24"/>
                <w:szCs w:val="24"/>
                <w:lang w:val="fr-FR" w:eastAsia="fr-FR"/>
              </w:rPr>
              <w:t>Parameters</w:t>
            </w:r>
          </w:p>
        </w:tc>
        <w:tc>
          <w:tcPr>
            <w:tcW w:w="1134" w:type="dxa"/>
            <w:tcBorders>
              <w:top w:val="single" w:sz="4" w:space="0" w:color="auto"/>
              <w:left w:val="nil"/>
              <w:bottom w:val="single" w:sz="4" w:space="0" w:color="auto"/>
            </w:tcBorders>
            <w:shd w:val="clear" w:color="000000" w:fill="D9D9D9"/>
            <w:noWrap/>
            <w:vAlign w:val="center"/>
            <w:hideMark/>
          </w:tcPr>
          <w:p w14:paraId="5BBD0583" w14:textId="77777777" w:rsidR="00767444" w:rsidRPr="00767444" w:rsidRDefault="00767444" w:rsidP="00767444">
            <w:pPr>
              <w:spacing w:after="0" w:line="240" w:lineRule="auto"/>
              <w:jc w:val="center"/>
              <w:rPr>
                <w:rFonts w:ascii="Times New Roman" w:eastAsia="Times New Roman" w:hAnsi="Times New Roman" w:cs="Times New Roman"/>
                <w:b/>
                <w:bCs/>
                <w:color w:val="000000"/>
                <w:sz w:val="24"/>
                <w:szCs w:val="24"/>
                <w:lang w:val="fr-FR" w:eastAsia="fr-FR"/>
              </w:rPr>
            </w:pPr>
            <w:r w:rsidRPr="00767444">
              <w:rPr>
                <w:rFonts w:ascii="Times New Roman" w:eastAsia="Times New Roman" w:hAnsi="Times New Roman" w:cs="Times New Roman"/>
                <w:b/>
                <w:bCs/>
                <w:color w:val="000000"/>
                <w:sz w:val="24"/>
                <w:szCs w:val="24"/>
                <w:lang w:val="fr-FR" w:eastAsia="fr-FR"/>
              </w:rPr>
              <w:t>UNEAK</w:t>
            </w:r>
          </w:p>
        </w:tc>
        <w:tc>
          <w:tcPr>
            <w:tcW w:w="1417" w:type="dxa"/>
            <w:tcBorders>
              <w:top w:val="single" w:sz="4" w:space="0" w:color="auto"/>
              <w:left w:val="nil"/>
              <w:bottom w:val="single" w:sz="4" w:space="0" w:color="auto"/>
              <w:right w:val="single" w:sz="4" w:space="0" w:color="auto"/>
            </w:tcBorders>
            <w:shd w:val="clear" w:color="000000" w:fill="D9D9D9"/>
            <w:noWrap/>
            <w:vAlign w:val="center"/>
            <w:hideMark/>
          </w:tcPr>
          <w:p w14:paraId="7D895D96" w14:textId="77777777" w:rsidR="00767444" w:rsidRPr="00767444" w:rsidRDefault="00767444" w:rsidP="00767444">
            <w:pPr>
              <w:spacing w:after="0" w:line="240" w:lineRule="auto"/>
              <w:jc w:val="center"/>
              <w:rPr>
                <w:rFonts w:ascii="Times New Roman" w:eastAsia="Times New Roman" w:hAnsi="Times New Roman" w:cs="Times New Roman"/>
                <w:b/>
                <w:bCs/>
                <w:color w:val="000000"/>
                <w:sz w:val="24"/>
                <w:szCs w:val="24"/>
                <w:lang w:val="fr-FR" w:eastAsia="fr-FR"/>
              </w:rPr>
            </w:pPr>
            <w:r w:rsidRPr="00767444">
              <w:rPr>
                <w:rFonts w:ascii="Times New Roman" w:eastAsia="Times New Roman" w:hAnsi="Times New Roman" w:cs="Times New Roman"/>
                <w:b/>
                <w:bCs/>
                <w:color w:val="000000"/>
                <w:sz w:val="24"/>
                <w:szCs w:val="24"/>
                <w:lang w:val="fr-FR" w:eastAsia="fr-FR"/>
              </w:rPr>
              <w:t>Stacks</w:t>
            </w:r>
          </w:p>
        </w:tc>
      </w:tr>
      <w:tr w:rsidR="009E7FBE" w:rsidRPr="00767444" w14:paraId="1122A89F" w14:textId="77777777" w:rsidTr="002326A3">
        <w:trPr>
          <w:trHeight w:val="397"/>
        </w:trPr>
        <w:tc>
          <w:tcPr>
            <w:tcW w:w="4962" w:type="dxa"/>
            <w:tcBorders>
              <w:top w:val="nil"/>
              <w:left w:val="single" w:sz="4" w:space="0" w:color="auto"/>
              <w:bottom w:val="single" w:sz="4" w:space="0" w:color="auto"/>
            </w:tcBorders>
            <w:shd w:val="clear" w:color="auto" w:fill="auto"/>
            <w:vAlign w:val="center"/>
            <w:hideMark/>
          </w:tcPr>
          <w:p w14:paraId="151D7E48" w14:textId="77777777" w:rsidR="00767444" w:rsidRPr="00767444" w:rsidRDefault="00767444" w:rsidP="00767444">
            <w:pPr>
              <w:spacing w:after="0" w:line="240" w:lineRule="auto"/>
              <w:jc w:val="left"/>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Read length (bp)</w:t>
            </w:r>
          </w:p>
        </w:tc>
        <w:tc>
          <w:tcPr>
            <w:tcW w:w="1134" w:type="dxa"/>
            <w:tcBorders>
              <w:top w:val="nil"/>
              <w:left w:val="nil"/>
              <w:bottom w:val="single" w:sz="4" w:space="0" w:color="auto"/>
            </w:tcBorders>
            <w:shd w:val="clear" w:color="auto" w:fill="auto"/>
            <w:noWrap/>
            <w:vAlign w:val="center"/>
            <w:hideMark/>
          </w:tcPr>
          <w:p w14:paraId="2782480E"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64</w:t>
            </w:r>
          </w:p>
        </w:tc>
        <w:tc>
          <w:tcPr>
            <w:tcW w:w="1417" w:type="dxa"/>
            <w:tcBorders>
              <w:top w:val="nil"/>
              <w:left w:val="nil"/>
              <w:bottom w:val="single" w:sz="4" w:space="0" w:color="auto"/>
              <w:right w:val="single" w:sz="4" w:space="0" w:color="auto"/>
            </w:tcBorders>
            <w:shd w:val="clear" w:color="auto" w:fill="auto"/>
            <w:noWrap/>
            <w:vAlign w:val="center"/>
            <w:hideMark/>
          </w:tcPr>
          <w:p w14:paraId="4C1307E5"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80</w:t>
            </w:r>
          </w:p>
        </w:tc>
      </w:tr>
      <w:tr w:rsidR="009E7FBE" w:rsidRPr="00767444" w14:paraId="77774BEB" w14:textId="77777777" w:rsidTr="002326A3">
        <w:trPr>
          <w:trHeight w:val="397"/>
        </w:trPr>
        <w:tc>
          <w:tcPr>
            <w:tcW w:w="4962" w:type="dxa"/>
            <w:tcBorders>
              <w:top w:val="nil"/>
              <w:left w:val="single" w:sz="4" w:space="0" w:color="auto"/>
              <w:bottom w:val="single" w:sz="4" w:space="0" w:color="auto"/>
            </w:tcBorders>
            <w:shd w:val="clear" w:color="auto" w:fill="auto"/>
            <w:vAlign w:val="center"/>
            <w:hideMark/>
          </w:tcPr>
          <w:p w14:paraId="79AB99B9" w14:textId="77777777" w:rsidR="00767444" w:rsidRPr="00767444" w:rsidRDefault="00767444" w:rsidP="00767444">
            <w:pPr>
              <w:spacing w:after="0" w:line="240" w:lineRule="auto"/>
              <w:jc w:val="left"/>
              <w:rPr>
                <w:rFonts w:ascii="Times New Roman" w:eastAsia="Times New Roman" w:hAnsi="Times New Roman" w:cs="Times New Roman"/>
                <w:color w:val="000000"/>
                <w:sz w:val="24"/>
                <w:szCs w:val="24"/>
                <w:lang w:eastAsia="fr-FR"/>
              </w:rPr>
            </w:pPr>
            <w:r w:rsidRPr="00767444">
              <w:rPr>
                <w:rFonts w:ascii="Times New Roman" w:eastAsia="Times New Roman" w:hAnsi="Times New Roman" w:cs="Times New Roman"/>
                <w:color w:val="000000"/>
                <w:sz w:val="24"/>
                <w:szCs w:val="24"/>
                <w:lang w:eastAsia="fr-FR"/>
              </w:rPr>
              <w:t>Maximum number of mismatch in tags</w:t>
            </w:r>
          </w:p>
        </w:tc>
        <w:tc>
          <w:tcPr>
            <w:tcW w:w="1134" w:type="dxa"/>
            <w:tcBorders>
              <w:top w:val="nil"/>
              <w:left w:val="nil"/>
              <w:bottom w:val="single" w:sz="4" w:space="0" w:color="auto"/>
            </w:tcBorders>
            <w:shd w:val="clear" w:color="auto" w:fill="auto"/>
            <w:noWrap/>
            <w:vAlign w:val="center"/>
            <w:hideMark/>
          </w:tcPr>
          <w:p w14:paraId="473556BA"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1</w:t>
            </w:r>
          </w:p>
        </w:tc>
        <w:tc>
          <w:tcPr>
            <w:tcW w:w="1417" w:type="dxa"/>
            <w:tcBorders>
              <w:top w:val="nil"/>
              <w:left w:val="nil"/>
              <w:bottom w:val="single" w:sz="4" w:space="0" w:color="auto"/>
              <w:right w:val="single" w:sz="4" w:space="0" w:color="auto"/>
            </w:tcBorders>
            <w:shd w:val="clear" w:color="auto" w:fill="auto"/>
            <w:noWrap/>
            <w:vAlign w:val="center"/>
            <w:hideMark/>
          </w:tcPr>
          <w:p w14:paraId="644CF59C"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3</w:t>
            </w:r>
          </w:p>
        </w:tc>
      </w:tr>
      <w:tr w:rsidR="009E7FBE" w:rsidRPr="00767444" w14:paraId="355C4159" w14:textId="77777777" w:rsidTr="002326A3">
        <w:trPr>
          <w:trHeight w:val="397"/>
        </w:trPr>
        <w:tc>
          <w:tcPr>
            <w:tcW w:w="4962" w:type="dxa"/>
            <w:tcBorders>
              <w:top w:val="nil"/>
              <w:left w:val="single" w:sz="4" w:space="0" w:color="auto"/>
              <w:bottom w:val="single" w:sz="4" w:space="0" w:color="auto"/>
            </w:tcBorders>
            <w:shd w:val="clear" w:color="auto" w:fill="auto"/>
            <w:vAlign w:val="center"/>
            <w:hideMark/>
          </w:tcPr>
          <w:p w14:paraId="36A865F1" w14:textId="77777777" w:rsidR="00767444" w:rsidRPr="00767444" w:rsidRDefault="00767444" w:rsidP="00767444">
            <w:pPr>
              <w:spacing w:after="0" w:line="240" w:lineRule="auto"/>
              <w:jc w:val="left"/>
              <w:rPr>
                <w:rFonts w:ascii="Times New Roman" w:eastAsia="Times New Roman" w:hAnsi="Times New Roman" w:cs="Times New Roman"/>
                <w:color w:val="000000"/>
                <w:sz w:val="24"/>
                <w:szCs w:val="24"/>
                <w:lang w:eastAsia="fr-FR"/>
              </w:rPr>
            </w:pPr>
            <w:r w:rsidRPr="00767444">
              <w:rPr>
                <w:rFonts w:ascii="Times New Roman" w:eastAsia="Times New Roman" w:hAnsi="Times New Roman" w:cs="Times New Roman"/>
                <w:color w:val="000000"/>
                <w:sz w:val="24"/>
                <w:szCs w:val="24"/>
                <w:lang w:eastAsia="fr-FR"/>
              </w:rPr>
              <w:t>Minimal coverage for tags alignment</w:t>
            </w:r>
          </w:p>
        </w:tc>
        <w:tc>
          <w:tcPr>
            <w:tcW w:w="1134" w:type="dxa"/>
            <w:tcBorders>
              <w:top w:val="nil"/>
              <w:left w:val="nil"/>
              <w:bottom w:val="single" w:sz="4" w:space="0" w:color="auto"/>
            </w:tcBorders>
            <w:shd w:val="clear" w:color="auto" w:fill="auto"/>
            <w:noWrap/>
            <w:vAlign w:val="center"/>
            <w:hideMark/>
          </w:tcPr>
          <w:p w14:paraId="755B93DB" w14:textId="77777777" w:rsidR="00767444" w:rsidRPr="00767444" w:rsidRDefault="00767444" w:rsidP="002326A3">
            <w:pPr>
              <w:spacing w:after="0" w:line="240" w:lineRule="auto"/>
              <w:ind w:left="-212" w:firstLine="212"/>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5</w:t>
            </w:r>
          </w:p>
        </w:tc>
        <w:tc>
          <w:tcPr>
            <w:tcW w:w="1417" w:type="dxa"/>
            <w:tcBorders>
              <w:top w:val="nil"/>
              <w:left w:val="nil"/>
              <w:bottom w:val="single" w:sz="4" w:space="0" w:color="auto"/>
              <w:right w:val="single" w:sz="4" w:space="0" w:color="auto"/>
            </w:tcBorders>
            <w:shd w:val="clear" w:color="auto" w:fill="auto"/>
            <w:noWrap/>
            <w:vAlign w:val="center"/>
            <w:hideMark/>
          </w:tcPr>
          <w:p w14:paraId="5544396F"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4</w:t>
            </w:r>
          </w:p>
        </w:tc>
      </w:tr>
      <w:tr w:rsidR="009E7FBE" w:rsidRPr="00767444" w14:paraId="0A560FB2" w14:textId="77777777" w:rsidTr="002326A3">
        <w:trPr>
          <w:trHeight w:val="397"/>
        </w:trPr>
        <w:tc>
          <w:tcPr>
            <w:tcW w:w="4962" w:type="dxa"/>
            <w:tcBorders>
              <w:top w:val="nil"/>
              <w:left w:val="single" w:sz="4" w:space="0" w:color="auto"/>
              <w:bottom w:val="single" w:sz="4" w:space="0" w:color="auto"/>
            </w:tcBorders>
            <w:shd w:val="clear" w:color="auto" w:fill="auto"/>
            <w:vAlign w:val="center"/>
            <w:hideMark/>
          </w:tcPr>
          <w:p w14:paraId="2F43CDFF" w14:textId="77777777" w:rsidR="00767444" w:rsidRPr="00767444" w:rsidRDefault="00767444" w:rsidP="00767444">
            <w:pPr>
              <w:spacing w:after="0" w:line="240" w:lineRule="auto"/>
              <w:jc w:val="left"/>
              <w:rPr>
                <w:rFonts w:ascii="Times New Roman" w:eastAsia="Times New Roman" w:hAnsi="Times New Roman" w:cs="Times New Roman"/>
                <w:color w:val="000000"/>
                <w:sz w:val="24"/>
                <w:szCs w:val="24"/>
                <w:lang w:eastAsia="fr-FR"/>
              </w:rPr>
            </w:pPr>
            <w:r w:rsidRPr="00767444">
              <w:rPr>
                <w:rFonts w:ascii="Times New Roman" w:eastAsia="Times New Roman" w:hAnsi="Times New Roman" w:cs="Times New Roman"/>
                <w:color w:val="000000"/>
                <w:sz w:val="24"/>
                <w:szCs w:val="24"/>
                <w:lang w:eastAsia="fr-FR"/>
              </w:rPr>
              <w:t>Minimal coverage for alignment on the catalog</w:t>
            </w:r>
          </w:p>
        </w:tc>
        <w:tc>
          <w:tcPr>
            <w:tcW w:w="1134" w:type="dxa"/>
            <w:tcBorders>
              <w:top w:val="nil"/>
              <w:left w:val="nil"/>
              <w:bottom w:val="single" w:sz="4" w:space="0" w:color="auto"/>
            </w:tcBorders>
            <w:shd w:val="clear" w:color="auto" w:fill="auto"/>
            <w:noWrap/>
            <w:vAlign w:val="center"/>
            <w:hideMark/>
          </w:tcPr>
          <w:p w14:paraId="5742813C"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2D64AD38"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5</w:t>
            </w:r>
          </w:p>
        </w:tc>
      </w:tr>
      <w:tr w:rsidR="00767444" w:rsidRPr="00767444" w14:paraId="261A16B6" w14:textId="77777777" w:rsidTr="002326A3">
        <w:trPr>
          <w:trHeight w:val="465"/>
        </w:trPr>
        <w:tc>
          <w:tcPr>
            <w:tcW w:w="7513"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22A4C4AE" w14:textId="77777777" w:rsidR="00767444" w:rsidRPr="00767444" w:rsidRDefault="00767444" w:rsidP="00767444">
            <w:pPr>
              <w:spacing w:after="0" w:line="240" w:lineRule="auto"/>
              <w:jc w:val="left"/>
              <w:rPr>
                <w:rFonts w:ascii="Times New Roman" w:eastAsia="Times New Roman" w:hAnsi="Times New Roman" w:cs="Times New Roman"/>
                <w:b/>
                <w:bCs/>
                <w:color w:val="000000"/>
                <w:sz w:val="24"/>
                <w:szCs w:val="24"/>
                <w:lang w:val="fr-FR" w:eastAsia="fr-FR"/>
              </w:rPr>
            </w:pPr>
            <w:r w:rsidRPr="00767444">
              <w:rPr>
                <w:rFonts w:ascii="Times New Roman" w:eastAsia="Times New Roman" w:hAnsi="Times New Roman" w:cs="Times New Roman"/>
                <w:b/>
                <w:bCs/>
                <w:color w:val="000000"/>
                <w:sz w:val="24"/>
                <w:szCs w:val="24"/>
                <w:lang w:val="fr-FR" w:eastAsia="fr-FR"/>
              </w:rPr>
              <w:t>Individual filters</w:t>
            </w:r>
          </w:p>
        </w:tc>
      </w:tr>
      <w:tr w:rsidR="009E7FBE" w:rsidRPr="00767444" w14:paraId="0C616C65" w14:textId="77777777" w:rsidTr="002326A3">
        <w:trPr>
          <w:trHeight w:val="397"/>
        </w:trPr>
        <w:tc>
          <w:tcPr>
            <w:tcW w:w="4962" w:type="dxa"/>
            <w:tcBorders>
              <w:top w:val="nil"/>
              <w:left w:val="single" w:sz="4" w:space="0" w:color="auto"/>
              <w:bottom w:val="single" w:sz="4" w:space="0" w:color="auto"/>
            </w:tcBorders>
            <w:shd w:val="clear" w:color="auto" w:fill="auto"/>
            <w:vAlign w:val="center"/>
            <w:hideMark/>
          </w:tcPr>
          <w:p w14:paraId="51E6133E" w14:textId="77777777" w:rsidR="00767444" w:rsidRPr="00767444" w:rsidRDefault="00767444" w:rsidP="00767444">
            <w:pPr>
              <w:spacing w:after="0" w:line="240" w:lineRule="auto"/>
              <w:jc w:val="left"/>
              <w:rPr>
                <w:rFonts w:ascii="Times New Roman" w:eastAsia="Times New Roman" w:hAnsi="Times New Roman" w:cs="Times New Roman"/>
                <w:color w:val="000000"/>
                <w:sz w:val="24"/>
                <w:szCs w:val="24"/>
                <w:lang w:eastAsia="fr-FR"/>
              </w:rPr>
            </w:pPr>
            <w:r w:rsidRPr="00767444">
              <w:rPr>
                <w:rFonts w:ascii="Times New Roman" w:eastAsia="Times New Roman" w:hAnsi="Times New Roman" w:cs="Times New Roman"/>
                <w:color w:val="000000"/>
                <w:sz w:val="24"/>
                <w:szCs w:val="24"/>
                <w:lang w:eastAsia="fr-FR"/>
              </w:rPr>
              <w:t>Minimal mean coverage per locus</w:t>
            </w:r>
          </w:p>
        </w:tc>
        <w:tc>
          <w:tcPr>
            <w:tcW w:w="1134" w:type="dxa"/>
            <w:tcBorders>
              <w:top w:val="nil"/>
              <w:left w:val="nil"/>
              <w:bottom w:val="single" w:sz="4" w:space="0" w:color="auto"/>
            </w:tcBorders>
            <w:shd w:val="clear" w:color="auto" w:fill="auto"/>
            <w:noWrap/>
            <w:vAlign w:val="center"/>
            <w:hideMark/>
          </w:tcPr>
          <w:p w14:paraId="027D042C"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5</w:t>
            </w:r>
          </w:p>
        </w:tc>
        <w:tc>
          <w:tcPr>
            <w:tcW w:w="1417" w:type="dxa"/>
            <w:tcBorders>
              <w:top w:val="nil"/>
              <w:left w:val="nil"/>
              <w:bottom w:val="single" w:sz="4" w:space="0" w:color="auto"/>
              <w:right w:val="single" w:sz="4" w:space="0" w:color="auto"/>
            </w:tcBorders>
            <w:shd w:val="clear" w:color="auto" w:fill="auto"/>
            <w:noWrap/>
            <w:vAlign w:val="center"/>
            <w:hideMark/>
          </w:tcPr>
          <w:p w14:paraId="1115CCE0"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8</w:t>
            </w:r>
          </w:p>
        </w:tc>
      </w:tr>
      <w:tr w:rsidR="009E7FBE" w:rsidRPr="00767444" w14:paraId="5351D3C0" w14:textId="77777777" w:rsidTr="002326A3">
        <w:trPr>
          <w:trHeight w:val="397"/>
        </w:trPr>
        <w:tc>
          <w:tcPr>
            <w:tcW w:w="4962" w:type="dxa"/>
            <w:tcBorders>
              <w:top w:val="nil"/>
              <w:left w:val="single" w:sz="4" w:space="0" w:color="auto"/>
              <w:bottom w:val="single" w:sz="4" w:space="0" w:color="auto"/>
            </w:tcBorders>
            <w:shd w:val="clear" w:color="auto" w:fill="auto"/>
            <w:vAlign w:val="center"/>
            <w:hideMark/>
          </w:tcPr>
          <w:p w14:paraId="10881FF5" w14:textId="77777777" w:rsidR="00767444" w:rsidRPr="00767444" w:rsidRDefault="00767444" w:rsidP="00767444">
            <w:pPr>
              <w:spacing w:after="0" w:line="240" w:lineRule="auto"/>
              <w:jc w:val="left"/>
              <w:rPr>
                <w:rFonts w:ascii="Times New Roman" w:eastAsia="Times New Roman" w:hAnsi="Times New Roman" w:cs="Times New Roman"/>
                <w:color w:val="000000"/>
                <w:sz w:val="24"/>
                <w:szCs w:val="24"/>
                <w:lang w:eastAsia="fr-FR"/>
              </w:rPr>
            </w:pPr>
            <w:r w:rsidRPr="00767444">
              <w:rPr>
                <w:rFonts w:ascii="Times New Roman" w:eastAsia="Times New Roman" w:hAnsi="Times New Roman" w:cs="Times New Roman"/>
                <w:color w:val="000000"/>
                <w:sz w:val="24"/>
                <w:szCs w:val="24"/>
                <w:lang w:eastAsia="fr-FR"/>
              </w:rPr>
              <w:t>Maximal mean coverage per locus</w:t>
            </w:r>
          </w:p>
        </w:tc>
        <w:tc>
          <w:tcPr>
            <w:tcW w:w="1134" w:type="dxa"/>
            <w:tcBorders>
              <w:top w:val="nil"/>
              <w:left w:val="nil"/>
              <w:bottom w:val="single" w:sz="4" w:space="0" w:color="auto"/>
            </w:tcBorders>
            <w:shd w:val="clear" w:color="auto" w:fill="auto"/>
            <w:noWrap/>
            <w:vAlign w:val="center"/>
            <w:hideMark/>
          </w:tcPr>
          <w:p w14:paraId="513EB57F"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10</w:t>
            </w:r>
          </w:p>
        </w:tc>
        <w:tc>
          <w:tcPr>
            <w:tcW w:w="1417" w:type="dxa"/>
            <w:tcBorders>
              <w:top w:val="nil"/>
              <w:left w:val="nil"/>
              <w:bottom w:val="single" w:sz="4" w:space="0" w:color="auto"/>
              <w:right w:val="single" w:sz="4" w:space="0" w:color="auto"/>
            </w:tcBorders>
            <w:shd w:val="clear" w:color="auto" w:fill="auto"/>
            <w:noWrap/>
            <w:vAlign w:val="center"/>
            <w:hideMark/>
          </w:tcPr>
          <w:p w14:paraId="6DC5AB84"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50</w:t>
            </w:r>
          </w:p>
        </w:tc>
      </w:tr>
      <w:tr w:rsidR="009E7FBE" w:rsidRPr="00767444" w14:paraId="1E7939C9" w14:textId="77777777" w:rsidTr="002326A3">
        <w:trPr>
          <w:trHeight w:val="397"/>
        </w:trPr>
        <w:tc>
          <w:tcPr>
            <w:tcW w:w="4962" w:type="dxa"/>
            <w:tcBorders>
              <w:top w:val="nil"/>
              <w:left w:val="single" w:sz="4" w:space="0" w:color="auto"/>
              <w:bottom w:val="single" w:sz="4" w:space="0" w:color="auto"/>
            </w:tcBorders>
            <w:shd w:val="clear" w:color="auto" w:fill="auto"/>
            <w:vAlign w:val="center"/>
            <w:hideMark/>
          </w:tcPr>
          <w:p w14:paraId="05353CB4" w14:textId="77777777" w:rsidR="00767444" w:rsidRPr="00767444" w:rsidRDefault="00767444" w:rsidP="00767444">
            <w:pPr>
              <w:spacing w:after="0" w:line="240" w:lineRule="auto"/>
              <w:jc w:val="left"/>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Minimal allele frequency</w:t>
            </w:r>
          </w:p>
        </w:tc>
        <w:tc>
          <w:tcPr>
            <w:tcW w:w="1134" w:type="dxa"/>
            <w:tcBorders>
              <w:top w:val="nil"/>
              <w:left w:val="nil"/>
              <w:bottom w:val="single" w:sz="4" w:space="0" w:color="auto"/>
            </w:tcBorders>
            <w:shd w:val="clear" w:color="auto" w:fill="auto"/>
            <w:noWrap/>
            <w:vAlign w:val="center"/>
            <w:hideMark/>
          </w:tcPr>
          <w:p w14:paraId="66667199"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0.05</w:t>
            </w:r>
          </w:p>
        </w:tc>
        <w:tc>
          <w:tcPr>
            <w:tcW w:w="1417" w:type="dxa"/>
            <w:tcBorders>
              <w:top w:val="nil"/>
              <w:left w:val="nil"/>
              <w:bottom w:val="single" w:sz="4" w:space="0" w:color="auto"/>
              <w:right w:val="single" w:sz="4" w:space="0" w:color="auto"/>
            </w:tcBorders>
            <w:shd w:val="clear" w:color="auto" w:fill="auto"/>
            <w:noWrap/>
            <w:vAlign w:val="center"/>
            <w:hideMark/>
          </w:tcPr>
          <w:p w14:paraId="0320DADE"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0.05</w:t>
            </w:r>
          </w:p>
        </w:tc>
      </w:tr>
      <w:tr w:rsidR="009E7FBE" w:rsidRPr="00767444" w14:paraId="3CF36361" w14:textId="77777777" w:rsidTr="002326A3">
        <w:trPr>
          <w:trHeight w:val="397"/>
        </w:trPr>
        <w:tc>
          <w:tcPr>
            <w:tcW w:w="4962" w:type="dxa"/>
            <w:tcBorders>
              <w:top w:val="nil"/>
              <w:left w:val="single" w:sz="4" w:space="0" w:color="auto"/>
              <w:bottom w:val="single" w:sz="4" w:space="0" w:color="auto"/>
            </w:tcBorders>
            <w:shd w:val="clear" w:color="auto" w:fill="auto"/>
            <w:vAlign w:val="center"/>
            <w:hideMark/>
          </w:tcPr>
          <w:p w14:paraId="2BAAA446" w14:textId="77777777" w:rsidR="00767444" w:rsidRPr="00767444" w:rsidRDefault="00057FC3" w:rsidP="00767444">
            <w:pPr>
              <w:spacing w:after="0" w:line="240" w:lineRule="auto"/>
              <w:jc w:val="left"/>
              <w:rPr>
                <w:rFonts w:ascii="Times New Roman" w:eastAsia="Times New Roman" w:hAnsi="Times New Roman" w:cs="Times New Roman"/>
                <w:color w:val="000000"/>
                <w:sz w:val="24"/>
                <w:szCs w:val="24"/>
                <w:lang w:eastAsia="fr-FR"/>
              </w:rPr>
            </w:pPr>
            <w:r w:rsidRPr="002326A3">
              <w:rPr>
                <w:rFonts w:ascii="Times New Roman" w:eastAsia="Times New Roman" w:hAnsi="Times New Roman" w:cs="Times New Roman"/>
                <w:color w:val="000000"/>
                <w:sz w:val="24"/>
                <w:szCs w:val="24"/>
                <w:lang w:eastAsia="fr-FR"/>
              </w:rPr>
              <w:t>Maximal</w:t>
            </w:r>
            <w:r w:rsidR="00767444" w:rsidRPr="00767444">
              <w:rPr>
                <w:rFonts w:ascii="Times New Roman" w:eastAsia="Times New Roman" w:hAnsi="Times New Roman" w:cs="Times New Roman"/>
                <w:color w:val="000000"/>
                <w:sz w:val="24"/>
                <w:szCs w:val="24"/>
                <w:lang w:eastAsia="fr-FR"/>
              </w:rPr>
              <w:t xml:space="preserve"> percentage of missing data per locus</w:t>
            </w:r>
          </w:p>
        </w:tc>
        <w:tc>
          <w:tcPr>
            <w:tcW w:w="1134" w:type="dxa"/>
            <w:tcBorders>
              <w:top w:val="nil"/>
              <w:left w:val="nil"/>
              <w:bottom w:val="single" w:sz="4" w:space="0" w:color="auto"/>
            </w:tcBorders>
            <w:shd w:val="clear" w:color="auto" w:fill="auto"/>
            <w:noWrap/>
            <w:vAlign w:val="center"/>
            <w:hideMark/>
          </w:tcPr>
          <w:p w14:paraId="4C6CCA26"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w:t>
            </w:r>
          </w:p>
        </w:tc>
        <w:tc>
          <w:tcPr>
            <w:tcW w:w="1417" w:type="dxa"/>
            <w:tcBorders>
              <w:top w:val="nil"/>
              <w:left w:val="nil"/>
              <w:bottom w:val="single" w:sz="4" w:space="0" w:color="auto"/>
              <w:right w:val="single" w:sz="4" w:space="0" w:color="auto"/>
            </w:tcBorders>
            <w:shd w:val="clear" w:color="auto" w:fill="auto"/>
            <w:noWrap/>
            <w:vAlign w:val="center"/>
            <w:hideMark/>
          </w:tcPr>
          <w:p w14:paraId="049400E7"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30%</w:t>
            </w:r>
          </w:p>
        </w:tc>
      </w:tr>
      <w:tr w:rsidR="00767444" w:rsidRPr="00767444" w14:paraId="69554BEE" w14:textId="77777777" w:rsidTr="002326A3">
        <w:trPr>
          <w:trHeight w:val="465"/>
        </w:trPr>
        <w:tc>
          <w:tcPr>
            <w:tcW w:w="7513"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60384253" w14:textId="77777777" w:rsidR="00767444" w:rsidRPr="00767444" w:rsidRDefault="00767444" w:rsidP="00767444">
            <w:pPr>
              <w:spacing w:after="0" w:line="240" w:lineRule="auto"/>
              <w:jc w:val="left"/>
              <w:rPr>
                <w:rFonts w:ascii="Times New Roman" w:eastAsia="Times New Roman" w:hAnsi="Times New Roman" w:cs="Times New Roman"/>
                <w:b/>
                <w:bCs/>
                <w:color w:val="000000"/>
                <w:sz w:val="24"/>
                <w:szCs w:val="24"/>
                <w:lang w:val="fr-FR" w:eastAsia="fr-FR"/>
              </w:rPr>
            </w:pPr>
            <w:r w:rsidRPr="00767444">
              <w:rPr>
                <w:rFonts w:ascii="Times New Roman" w:eastAsia="Times New Roman" w:hAnsi="Times New Roman" w:cs="Times New Roman"/>
                <w:b/>
                <w:bCs/>
                <w:color w:val="000000"/>
                <w:sz w:val="24"/>
                <w:szCs w:val="24"/>
                <w:lang w:val="fr-FR" w:eastAsia="fr-FR"/>
              </w:rPr>
              <w:t>Pool filters</w:t>
            </w:r>
          </w:p>
        </w:tc>
      </w:tr>
      <w:tr w:rsidR="009E7FBE" w:rsidRPr="00767444" w14:paraId="7AA5302D" w14:textId="77777777" w:rsidTr="002326A3">
        <w:trPr>
          <w:trHeight w:val="397"/>
        </w:trPr>
        <w:tc>
          <w:tcPr>
            <w:tcW w:w="4962" w:type="dxa"/>
            <w:tcBorders>
              <w:top w:val="nil"/>
              <w:left w:val="single" w:sz="4" w:space="0" w:color="auto"/>
              <w:bottom w:val="single" w:sz="4" w:space="0" w:color="auto"/>
            </w:tcBorders>
            <w:shd w:val="clear" w:color="auto" w:fill="auto"/>
            <w:vAlign w:val="center"/>
            <w:hideMark/>
          </w:tcPr>
          <w:p w14:paraId="084EEB3E" w14:textId="2E83847D" w:rsidR="00767444" w:rsidRPr="00767444" w:rsidRDefault="00767444" w:rsidP="00154A21">
            <w:pPr>
              <w:spacing w:after="0" w:line="240" w:lineRule="auto"/>
              <w:jc w:val="left"/>
              <w:rPr>
                <w:rFonts w:ascii="Times New Roman" w:eastAsia="Times New Roman" w:hAnsi="Times New Roman" w:cs="Times New Roman"/>
                <w:color w:val="000000"/>
                <w:sz w:val="24"/>
                <w:szCs w:val="24"/>
                <w:lang w:eastAsia="fr-FR"/>
              </w:rPr>
            </w:pPr>
            <w:r w:rsidRPr="00767444">
              <w:rPr>
                <w:rFonts w:ascii="Times New Roman" w:eastAsia="Times New Roman" w:hAnsi="Times New Roman" w:cs="Times New Roman"/>
                <w:color w:val="000000"/>
                <w:sz w:val="24"/>
                <w:szCs w:val="24"/>
                <w:lang w:eastAsia="fr-FR"/>
              </w:rPr>
              <w:t>Minimal coverage per locus</w:t>
            </w:r>
            <w:r w:rsidR="00154A21">
              <w:rPr>
                <w:rFonts w:ascii="Times New Roman" w:eastAsia="Times New Roman" w:hAnsi="Times New Roman" w:cs="Times New Roman"/>
                <w:color w:val="000000"/>
                <w:sz w:val="24"/>
                <w:szCs w:val="24"/>
                <w:lang w:eastAsia="fr-FR"/>
              </w:rPr>
              <w:t xml:space="preserve"> per pool</w:t>
            </w:r>
          </w:p>
        </w:tc>
        <w:tc>
          <w:tcPr>
            <w:tcW w:w="1134" w:type="dxa"/>
            <w:tcBorders>
              <w:top w:val="nil"/>
              <w:left w:val="nil"/>
              <w:bottom w:val="single" w:sz="4" w:space="0" w:color="auto"/>
            </w:tcBorders>
            <w:shd w:val="clear" w:color="auto" w:fill="auto"/>
            <w:noWrap/>
            <w:vAlign w:val="center"/>
            <w:hideMark/>
          </w:tcPr>
          <w:p w14:paraId="56A34DB6"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10</w:t>
            </w:r>
          </w:p>
        </w:tc>
        <w:tc>
          <w:tcPr>
            <w:tcW w:w="1417" w:type="dxa"/>
            <w:tcBorders>
              <w:top w:val="nil"/>
              <w:left w:val="nil"/>
              <w:bottom w:val="single" w:sz="4" w:space="0" w:color="auto"/>
              <w:right w:val="single" w:sz="4" w:space="0" w:color="auto"/>
            </w:tcBorders>
            <w:shd w:val="clear" w:color="auto" w:fill="auto"/>
            <w:noWrap/>
            <w:vAlign w:val="center"/>
            <w:hideMark/>
          </w:tcPr>
          <w:p w14:paraId="51E9350E" w14:textId="77777777" w:rsidR="00767444" w:rsidRPr="00767444" w:rsidRDefault="00767444"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w:t>
            </w:r>
          </w:p>
        </w:tc>
      </w:tr>
      <w:tr w:rsidR="003B20EB" w:rsidRPr="00767444" w14:paraId="19CDFDE4" w14:textId="77777777" w:rsidTr="002326A3">
        <w:trPr>
          <w:trHeight w:val="397"/>
        </w:trPr>
        <w:tc>
          <w:tcPr>
            <w:tcW w:w="4962" w:type="dxa"/>
            <w:tcBorders>
              <w:top w:val="nil"/>
              <w:left w:val="single" w:sz="4" w:space="0" w:color="auto"/>
              <w:bottom w:val="single" w:sz="4" w:space="0" w:color="auto"/>
            </w:tcBorders>
            <w:shd w:val="clear" w:color="auto" w:fill="auto"/>
            <w:vAlign w:val="center"/>
            <w:hideMark/>
          </w:tcPr>
          <w:p w14:paraId="2E36233D" w14:textId="0D9DE100" w:rsidR="003B20EB" w:rsidRPr="00767444" w:rsidRDefault="003B20EB" w:rsidP="00767444">
            <w:pPr>
              <w:spacing w:after="0" w:line="240" w:lineRule="auto"/>
              <w:jc w:val="left"/>
              <w:rPr>
                <w:rFonts w:ascii="Times New Roman" w:eastAsia="Times New Roman" w:hAnsi="Times New Roman" w:cs="Times New Roman"/>
                <w:color w:val="000000"/>
                <w:sz w:val="24"/>
                <w:szCs w:val="24"/>
                <w:lang w:eastAsia="fr-FR"/>
              </w:rPr>
            </w:pPr>
            <w:r w:rsidRPr="002326A3">
              <w:rPr>
                <w:rFonts w:ascii="Times New Roman" w:eastAsia="Times New Roman" w:hAnsi="Times New Roman" w:cs="Times New Roman"/>
                <w:color w:val="000000"/>
                <w:sz w:val="24"/>
                <w:szCs w:val="24"/>
                <w:lang w:eastAsia="fr-FR"/>
              </w:rPr>
              <w:t>Maximal</w:t>
            </w:r>
            <w:r w:rsidRPr="00767444">
              <w:rPr>
                <w:rFonts w:ascii="Times New Roman" w:eastAsia="Times New Roman" w:hAnsi="Times New Roman" w:cs="Times New Roman"/>
                <w:color w:val="000000"/>
                <w:sz w:val="24"/>
                <w:szCs w:val="24"/>
                <w:lang w:eastAsia="fr-FR"/>
              </w:rPr>
              <w:t xml:space="preserve"> percentage of missing data per locus</w:t>
            </w:r>
          </w:p>
        </w:tc>
        <w:tc>
          <w:tcPr>
            <w:tcW w:w="1134" w:type="dxa"/>
            <w:tcBorders>
              <w:top w:val="nil"/>
              <w:left w:val="nil"/>
              <w:bottom w:val="single" w:sz="4" w:space="0" w:color="auto"/>
            </w:tcBorders>
            <w:shd w:val="clear" w:color="auto" w:fill="auto"/>
            <w:noWrap/>
            <w:vAlign w:val="center"/>
            <w:hideMark/>
          </w:tcPr>
          <w:p w14:paraId="6DF29C6C" w14:textId="71D6792D" w:rsidR="003B20EB" w:rsidRPr="00767444" w:rsidRDefault="003B20EB"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0%</w:t>
            </w:r>
          </w:p>
        </w:tc>
        <w:tc>
          <w:tcPr>
            <w:tcW w:w="1417" w:type="dxa"/>
            <w:tcBorders>
              <w:top w:val="nil"/>
              <w:left w:val="nil"/>
              <w:bottom w:val="single" w:sz="4" w:space="0" w:color="auto"/>
              <w:right w:val="single" w:sz="4" w:space="0" w:color="auto"/>
            </w:tcBorders>
            <w:shd w:val="clear" w:color="auto" w:fill="auto"/>
            <w:noWrap/>
            <w:vAlign w:val="center"/>
            <w:hideMark/>
          </w:tcPr>
          <w:p w14:paraId="0F67BD18" w14:textId="5F5E786A" w:rsidR="003B20EB" w:rsidRPr="00767444" w:rsidRDefault="003B20EB" w:rsidP="00767444">
            <w:pPr>
              <w:spacing w:after="0" w:line="240" w:lineRule="auto"/>
              <w:jc w:val="center"/>
              <w:rPr>
                <w:rFonts w:ascii="Times New Roman" w:eastAsia="Times New Roman" w:hAnsi="Times New Roman" w:cs="Times New Roman"/>
                <w:color w:val="000000"/>
                <w:sz w:val="24"/>
                <w:szCs w:val="24"/>
                <w:lang w:val="fr-FR" w:eastAsia="fr-FR"/>
              </w:rPr>
            </w:pPr>
            <w:r w:rsidRPr="00767444">
              <w:rPr>
                <w:rFonts w:ascii="Times New Roman" w:eastAsia="Times New Roman" w:hAnsi="Times New Roman" w:cs="Times New Roman"/>
                <w:color w:val="000000"/>
                <w:sz w:val="24"/>
                <w:szCs w:val="24"/>
                <w:lang w:val="fr-FR" w:eastAsia="fr-FR"/>
              </w:rPr>
              <w:t>-</w:t>
            </w:r>
          </w:p>
        </w:tc>
      </w:tr>
    </w:tbl>
    <w:p w14:paraId="296AFD71" w14:textId="77777777" w:rsidR="00767444" w:rsidRDefault="00767444" w:rsidP="008820EE">
      <w:pPr>
        <w:jc w:val="left"/>
        <w:rPr>
          <w:rFonts w:ascii="Times New Roman" w:hAnsi="Times New Roman" w:cs="Times New Roman"/>
          <w:sz w:val="24"/>
          <w:szCs w:val="24"/>
        </w:rPr>
      </w:pPr>
    </w:p>
    <w:p w14:paraId="05A40B6E" w14:textId="77777777" w:rsidR="00743283" w:rsidRDefault="00743283" w:rsidP="008820EE">
      <w:pPr>
        <w:jc w:val="left"/>
        <w:rPr>
          <w:rFonts w:ascii="Times New Roman" w:hAnsi="Times New Roman" w:cs="Times New Roman"/>
          <w:sz w:val="24"/>
          <w:szCs w:val="24"/>
        </w:rPr>
      </w:pPr>
    </w:p>
    <w:p w14:paraId="015733B0" w14:textId="77777777" w:rsidR="00743283" w:rsidRDefault="00743283" w:rsidP="008820EE">
      <w:pPr>
        <w:jc w:val="left"/>
        <w:rPr>
          <w:rFonts w:ascii="Times New Roman" w:hAnsi="Times New Roman" w:cs="Times New Roman"/>
          <w:sz w:val="24"/>
          <w:szCs w:val="24"/>
        </w:rPr>
      </w:pPr>
    </w:p>
    <w:p w14:paraId="3D61A729" w14:textId="4C0BE88C" w:rsidR="00743283" w:rsidRPr="003708F5" w:rsidRDefault="00743283" w:rsidP="00743283">
      <w:pPr>
        <w:spacing w:before="120" w:after="120"/>
        <w:jc w:val="left"/>
        <w:rPr>
          <w:rFonts w:ascii="Times New Roman" w:hAnsi="Times New Roman" w:cs="Times New Roman"/>
          <w:b/>
          <w:sz w:val="24"/>
          <w:szCs w:val="24"/>
        </w:rPr>
      </w:pPr>
      <w:r w:rsidRPr="003708F5">
        <w:rPr>
          <w:rFonts w:ascii="Times New Roman" w:hAnsi="Times New Roman" w:cs="Times New Roman"/>
          <w:b/>
          <w:sz w:val="24"/>
          <w:szCs w:val="24"/>
        </w:rPr>
        <w:lastRenderedPageBreak/>
        <w:t>Table S</w:t>
      </w:r>
      <w:r>
        <w:rPr>
          <w:rFonts w:ascii="Times New Roman" w:hAnsi="Times New Roman" w:cs="Times New Roman"/>
          <w:b/>
          <w:sz w:val="24"/>
          <w:szCs w:val="24"/>
        </w:rPr>
        <w:t>3</w:t>
      </w:r>
      <w:r w:rsidRPr="003708F5">
        <w:rPr>
          <w:rFonts w:ascii="Times New Roman" w:hAnsi="Times New Roman" w:cs="Times New Roman"/>
          <w:sz w:val="24"/>
          <w:szCs w:val="24"/>
        </w:rPr>
        <w:t xml:space="preserve">. Ecoregion, description, site number, location, </w:t>
      </w:r>
      <w:r>
        <w:rPr>
          <w:rFonts w:ascii="Times New Roman" w:hAnsi="Times New Roman" w:cs="Times New Roman"/>
          <w:sz w:val="24"/>
          <w:szCs w:val="24"/>
        </w:rPr>
        <w:t xml:space="preserve">number of adults of </w:t>
      </w:r>
      <w:r w:rsidRPr="006D2D35">
        <w:rPr>
          <w:rFonts w:ascii="Times New Roman" w:hAnsi="Times New Roman" w:cs="Times New Roman"/>
          <w:i/>
          <w:sz w:val="24"/>
          <w:szCs w:val="24"/>
        </w:rPr>
        <w:t>Mullus surmuletus</w:t>
      </w:r>
      <w:r>
        <w:rPr>
          <w:rFonts w:ascii="Times New Roman" w:hAnsi="Times New Roman" w:cs="Times New Roman"/>
          <w:sz w:val="24"/>
          <w:szCs w:val="24"/>
        </w:rPr>
        <w:t xml:space="preserve"> sampled</w:t>
      </w:r>
      <w:r w:rsidRPr="003708F5">
        <w:rPr>
          <w:rFonts w:ascii="Times New Roman" w:hAnsi="Times New Roman" w:cs="Times New Roman"/>
          <w:sz w:val="24"/>
          <w:szCs w:val="24"/>
        </w:rPr>
        <w:t xml:space="preserve"> (</w:t>
      </w:r>
      <w:r w:rsidRPr="003708F5">
        <w:rPr>
          <w:rFonts w:ascii="Times New Roman" w:hAnsi="Times New Roman" w:cs="Times New Roman"/>
          <w:i/>
          <w:sz w:val="24"/>
          <w:szCs w:val="24"/>
        </w:rPr>
        <w:t>n</w:t>
      </w:r>
      <w:r w:rsidRPr="003708F5">
        <w:rPr>
          <w:rFonts w:ascii="Times New Roman" w:hAnsi="Times New Roman" w:cs="Times New Roman"/>
          <w:sz w:val="24"/>
          <w:szCs w:val="24"/>
        </w:rPr>
        <w:t>) and expected heterozygosity (H</w:t>
      </w:r>
      <w:r w:rsidRPr="003708F5">
        <w:rPr>
          <w:rFonts w:ascii="Times New Roman" w:hAnsi="Times New Roman" w:cs="Times New Roman"/>
          <w:sz w:val="24"/>
          <w:szCs w:val="24"/>
          <w:vertAlign w:val="subscript"/>
        </w:rPr>
        <w:t>S</w:t>
      </w:r>
      <w:r w:rsidRPr="003708F5">
        <w:rPr>
          <w:rFonts w:ascii="Times New Roman" w:hAnsi="Times New Roman" w:cs="Times New Roman"/>
          <w:sz w:val="24"/>
          <w:szCs w:val="24"/>
        </w:rPr>
        <w:t>) of the 47 sampling sites used in the analyses.</w:t>
      </w:r>
    </w:p>
    <w:tbl>
      <w:tblPr>
        <w:tblW w:w="7600" w:type="dxa"/>
        <w:tblCellMar>
          <w:left w:w="70" w:type="dxa"/>
          <w:right w:w="70" w:type="dxa"/>
        </w:tblCellMar>
        <w:tblLook w:val="04A0" w:firstRow="1" w:lastRow="0" w:firstColumn="1" w:lastColumn="0" w:noHBand="0" w:noVBand="1"/>
      </w:tblPr>
      <w:tblGrid>
        <w:gridCol w:w="1360"/>
        <w:gridCol w:w="1040"/>
        <w:gridCol w:w="1660"/>
        <w:gridCol w:w="1060"/>
        <w:gridCol w:w="1080"/>
        <w:gridCol w:w="700"/>
        <w:gridCol w:w="700"/>
      </w:tblGrid>
      <w:tr w:rsidR="00FD5E47" w:rsidRPr="00C06005" w14:paraId="3B418941" w14:textId="77777777" w:rsidTr="00FD5E47">
        <w:trPr>
          <w:trHeight w:val="510"/>
        </w:trPr>
        <w:tc>
          <w:tcPr>
            <w:tcW w:w="1360" w:type="dxa"/>
            <w:tcBorders>
              <w:top w:val="single" w:sz="4" w:space="0" w:color="auto"/>
              <w:left w:val="single" w:sz="4" w:space="0" w:color="auto"/>
              <w:bottom w:val="double" w:sz="6" w:space="0" w:color="auto"/>
              <w:right w:val="nil"/>
            </w:tcBorders>
            <w:shd w:val="clear" w:color="auto" w:fill="auto"/>
            <w:noWrap/>
            <w:vAlign w:val="center"/>
            <w:hideMark/>
          </w:tcPr>
          <w:p w14:paraId="23E46814" w14:textId="77777777" w:rsidR="00FD5E47" w:rsidRPr="00A83FF9" w:rsidRDefault="00FD5E47" w:rsidP="00743283">
            <w:pPr>
              <w:spacing w:after="0" w:line="240" w:lineRule="auto"/>
              <w:jc w:val="left"/>
              <w:rPr>
                <w:rFonts w:ascii="Times New Roman" w:eastAsia="Times New Roman" w:hAnsi="Times New Roman" w:cs="Times New Roman"/>
                <w:b/>
                <w:bCs/>
                <w:color w:val="000000"/>
                <w:lang w:eastAsia="fr-FR"/>
              </w:rPr>
            </w:pPr>
            <w:r w:rsidRPr="00A83FF9">
              <w:rPr>
                <w:rFonts w:ascii="Times New Roman" w:eastAsia="Times New Roman" w:hAnsi="Times New Roman" w:cs="Times New Roman"/>
                <w:b/>
                <w:bCs/>
                <w:color w:val="000000"/>
                <w:lang w:eastAsia="fr-FR"/>
              </w:rPr>
              <w:t>Site</w:t>
            </w:r>
          </w:p>
        </w:tc>
        <w:tc>
          <w:tcPr>
            <w:tcW w:w="1040" w:type="dxa"/>
            <w:tcBorders>
              <w:top w:val="single" w:sz="4" w:space="0" w:color="auto"/>
              <w:left w:val="single" w:sz="4" w:space="0" w:color="auto"/>
              <w:bottom w:val="double" w:sz="6" w:space="0" w:color="auto"/>
              <w:right w:val="nil"/>
            </w:tcBorders>
            <w:shd w:val="clear" w:color="auto" w:fill="auto"/>
            <w:noWrap/>
            <w:vAlign w:val="center"/>
            <w:hideMark/>
          </w:tcPr>
          <w:p w14:paraId="0C798C6E" w14:textId="77777777" w:rsidR="00FD5E47" w:rsidRPr="00A83FF9" w:rsidRDefault="00FD5E47" w:rsidP="00743283">
            <w:pPr>
              <w:spacing w:after="0" w:line="240" w:lineRule="auto"/>
              <w:jc w:val="left"/>
              <w:rPr>
                <w:rFonts w:ascii="Times New Roman" w:eastAsia="Times New Roman" w:hAnsi="Times New Roman" w:cs="Times New Roman"/>
                <w:b/>
                <w:bCs/>
                <w:color w:val="000000"/>
                <w:lang w:eastAsia="fr-FR"/>
              </w:rPr>
            </w:pPr>
            <w:r w:rsidRPr="00A83FF9">
              <w:rPr>
                <w:rFonts w:ascii="Times New Roman" w:eastAsia="Times New Roman" w:hAnsi="Times New Roman" w:cs="Times New Roman"/>
                <w:b/>
                <w:bCs/>
                <w:color w:val="000000"/>
                <w:lang w:eastAsia="fr-FR"/>
              </w:rPr>
              <w:t>Site #</w:t>
            </w:r>
          </w:p>
        </w:tc>
        <w:tc>
          <w:tcPr>
            <w:tcW w:w="1660" w:type="dxa"/>
            <w:tcBorders>
              <w:top w:val="single" w:sz="4" w:space="0" w:color="auto"/>
              <w:left w:val="single" w:sz="4" w:space="0" w:color="auto"/>
              <w:bottom w:val="double" w:sz="6" w:space="0" w:color="auto"/>
              <w:right w:val="nil"/>
            </w:tcBorders>
            <w:shd w:val="clear" w:color="auto" w:fill="auto"/>
            <w:noWrap/>
            <w:vAlign w:val="center"/>
            <w:hideMark/>
          </w:tcPr>
          <w:p w14:paraId="2E0CFE2D" w14:textId="77777777" w:rsidR="00FD5E47" w:rsidRPr="00A83FF9" w:rsidRDefault="00FD5E47" w:rsidP="00743283">
            <w:pPr>
              <w:spacing w:after="0" w:line="240" w:lineRule="auto"/>
              <w:jc w:val="left"/>
              <w:rPr>
                <w:rFonts w:ascii="Times New Roman" w:eastAsia="Times New Roman" w:hAnsi="Times New Roman" w:cs="Times New Roman"/>
                <w:b/>
                <w:bCs/>
                <w:color w:val="000000"/>
                <w:lang w:eastAsia="fr-FR"/>
              </w:rPr>
            </w:pPr>
            <w:r w:rsidRPr="00A83FF9">
              <w:rPr>
                <w:rFonts w:ascii="Times New Roman" w:eastAsia="Times New Roman" w:hAnsi="Times New Roman" w:cs="Times New Roman"/>
                <w:b/>
                <w:bCs/>
                <w:color w:val="000000"/>
                <w:lang w:eastAsia="fr-FR"/>
              </w:rPr>
              <w:t>Country</w:t>
            </w:r>
          </w:p>
        </w:tc>
        <w:tc>
          <w:tcPr>
            <w:tcW w:w="1060" w:type="dxa"/>
            <w:tcBorders>
              <w:top w:val="single" w:sz="4" w:space="0" w:color="auto"/>
              <w:left w:val="single" w:sz="4" w:space="0" w:color="auto"/>
              <w:bottom w:val="double" w:sz="6" w:space="0" w:color="auto"/>
              <w:right w:val="nil"/>
            </w:tcBorders>
            <w:shd w:val="clear" w:color="auto" w:fill="auto"/>
            <w:noWrap/>
            <w:vAlign w:val="center"/>
            <w:hideMark/>
          </w:tcPr>
          <w:p w14:paraId="437FD040" w14:textId="77777777" w:rsidR="00FD5E47" w:rsidRPr="00A83FF9" w:rsidRDefault="00FD5E47" w:rsidP="00743283">
            <w:pPr>
              <w:spacing w:after="0" w:line="240" w:lineRule="auto"/>
              <w:jc w:val="left"/>
              <w:rPr>
                <w:rFonts w:ascii="Times New Roman" w:eastAsia="Times New Roman" w:hAnsi="Times New Roman" w:cs="Times New Roman"/>
                <w:b/>
                <w:bCs/>
                <w:color w:val="000000"/>
                <w:lang w:eastAsia="fr-FR"/>
              </w:rPr>
            </w:pPr>
            <w:r w:rsidRPr="00A83FF9">
              <w:rPr>
                <w:rFonts w:ascii="Times New Roman" w:eastAsia="Times New Roman" w:hAnsi="Times New Roman" w:cs="Times New Roman"/>
                <w:b/>
                <w:bCs/>
                <w:color w:val="000000"/>
                <w:lang w:eastAsia="fr-FR"/>
              </w:rPr>
              <w:t>Latitude</w:t>
            </w:r>
          </w:p>
        </w:tc>
        <w:tc>
          <w:tcPr>
            <w:tcW w:w="1080" w:type="dxa"/>
            <w:tcBorders>
              <w:top w:val="single" w:sz="4" w:space="0" w:color="auto"/>
              <w:left w:val="single" w:sz="4" w:space="0" w:color="auto"/>
              <w:bottom w:val="double" w:sz="6" w:space="0" w:color="auto"/>
              <w:right w:val="nil"/>
            </w:tcBorders>
            <w:shd w:val="clear" w:color="auto" w:fill="auto"/>
            <w:noWrap/>
            <w:vAlign w:val="center"/>
            <w:hideMark/>
          </w:tcPr>
          <w:p w14:paraId="1965012B" w14:textId="77777777" w:rsidR="00FD5E47" w:rsidRPr="00A83FF9" w:rsidRDefault="00FD5E47" w:rsidP="00743283">
            <w:pPr>
              <w:spacing w:after="0" w:line="240" w:lineRule="auto"/>
              <w:jc w:val="left"/>
              <w:rPr>
                <w:rFonts w:ascii="Times New Roman" w:eastAsia="Times New Roman" w:hAnsi="Times New Roman" w:cs="Times New Roman"/>
                <w:b/>
                <w:bCs/>
                <w:color w:val="000000"/>
                <w:lang w:eastAsia="fr-FR"/>
              </w:rPr>
            </w:pPr>
            <w:r w:rsidRPr="00A83FF9">
              <w:rPr>
                <w:rFonts w:ascii="Times New Roman" w:eastAsia="Times New Roman" w:hAnsi="Times New Roman" w:cs="Times New Roman"/>
                <w:b/>
                <w:bCs/>
                <w:color w:val="000000"/>
                <w:lang w:eastAsia="fr-FR"/>
              </w:rPr>
              <w:t>Longitude</w:t>
            </w:r>
          </w:p>
        </w:tc>
        <w:tc>
          <w:tcPr>
            <w:tcW w:w="700" w:type="dxa"/>
            <w:tcBorders>
              <w:top w:val="single" w:sz="4" w:space="0" w:color="auto"/>
              <w:left w:val="single" w:sz="4" w:space="0" w:color="auto"/>
              <w:bottom w:val="double" w:sz="6" w:space="0" w:color="auto"/>
              <w:right w:val="nil"/>
            </w:tcBorders>
            <w:shd w:val="clear" w:color="auto" w:fill="auto"/>
            <w:noWrap/>
            <w:vAlign w:val="center"/>
            <w:hideMark/>
          </w:tcPr>
          <w:p w14:paraId="52EA80E6" w14:textId="77777777" w:rsidR="00FD5E47" w:rsidRPr="00A83FF9" w:rsidRDefault="00FD5E47" w:rsidP="00743283">
            <w:pPr>
              <w:spacing w:after="0" w:line="240" w:lineRule="auto"/>
              <w:jc w:val="left"/>
              <w:rPr>
                <w:rFonts w:ascii="Times New Roman" w:eastAsia="Times New Roman" w:hAnsi="Times New Roman" w:cs="Times New Roman"/>
                <w:b/>
                <w:bCs/>
                <w:color w:val="000000"/>
                <w:lang w:eastAsia="fr-FR"/>
              </w:rPr>
            </w:pPr>
            <w:r w:rsidRPr="00A83FF9">
              <w:rPr>
                <w:rFonts w:ascii="Times New Roman" w:eastAsia="Times New Roman" w:hAnsi="Times New Roman" w:cs="Times New Roman"/>
                <w:b/>
                <w:bCs/>
                <w:i/>
                <w:color w:val="000000"/>
                <w:lang w:eastAsia="fr-FR"/>
              </w:rPr>
              <w:t>n</w:t>
            </w:r>
          </w:p>
        </w:tc>
        <w:tc>
          <w:tcPr>
            <w:tcW w:w="70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095FCCD4" w14:textId="77777777" w:rsidR="00FD5E47" w:rsidRPr="00A83FF9" w:rsidRDefault="00FD5E47" w:rsidP="00743283">
            <w:pPr>
              <w:spacing w:after="0" w:line="240" w:lineRule="auto"/>
              <w:jc w:val="left"/>
              <w:rPr>
                <w:rFonts w:ascii="Times New Roman" w:eastAsia="Times New Roman" w:hAnsi="Times New Roman" w:cs="Times New Roman"/>
                <w:b/>
                <w:bCs/>
                <w:color w:val="000000"/>
                <w:lang w:eastAsia="fr-FR"/>
              </w:rPr>
            </w:pPr>
            <w:r w:rsidRPr="00A83FF9">
              <w:rPr>
                <w:rFonts w:ascii="Times New Roman" w:eastAsia="Times New Roman" w:hAnsi="Times New Roman" w:cs="Times New Roman"/>
                <w:b/>
                <w:bCs/>
                <w:color w:val="000000"/>
                <w:lang w:eastAsia="fr-FR"/>
              </w:rPr>
              <w:t>Hs</w:t>
            </w:r>
          </w:p>
        </w:tc>
      </w:tr>
      <w:tr w:rsidR="00FD5E47" w:rsidRPr="00C06005" w14:paraId="586ED6E3" w14:textId="77777777" w:rsidTr="00FD5E47">
        <w:trPr>
          <w:trHeight w:val="300"/>
        </w:trPr>
        <w:tc>
          <w:tcPr>
            <w:tcW w:w="1360" w:type="dxa"/>
            <w:tcBorders>
              <w:top w:val="nil"/>
              <w:left w:val="single" w:sz="4" w:space="0" w:color="auto"/>
              <w:bottom w:val="single" w:sz="4" w:space="0" w:color="auto"/>
              <w:right w:val="nil"/>
            </w:tcBorders>
            <w:shd w:val="clear" w:color="auto" w:fill="auto"/>
            <w:noWrap/>
            <w:vAlign w:val="bottom"/>
            <w:hideMark/>
          </w:tcPr>
          <w:p w14:paraId="69B31E34" w14:textId="77777777" w:rsidR="00FD5E47" w:rsidRPr="00A83FF9" w:rsidRDefault="00FD5E47" w:rsidP="00743283">
            <w:pPr>
              <w:spacing w:after="0" w:line="240" w:lineRule="auto"/>
              <w:jc w:val="left"/>
              <w:rPr>
                <w:rFonts w:ascii="Times New Roman" w:eastAsia="Times New Roman" w:hAnsi="Times New Roman" w:cs="Times New Roman"/>
                <w:color w:val="000000"/>
                <w:lang w:eastAsia="fr-FR"/>
              </w:rPr>
            </w:pPr>
            <w:r w:rsidRPr="00A83FF9">
              <w:rPr>
                <w:rFonts w:ascii="Times New Roman" w:eastAsia="Times New Roman" w:hAnsi="Times New Roman" w:cs="Times New Roman"/>
                <w:color w:val="000000"/>
                <w:lang w:eastAsia="fr-FR"/>
              </w:rPr>
              <w:t>Gibraltar</w:t>
            </w:r>
          </w:p>
        </w:tc>
        <w:tc>
          <w:tcPr>
            <w:tcW w:w="1040" w:type="dxa"/>
            <w:tcBorders>
              <w:top w:val="nil"/>
              <w:left w:val="single" w:sz="4" w:space="0" w:color="auto"/>
              <w:bottom w:val="single" w:sz="4" w:space="0" w:color="auto"/>
              <w:right w:val="nil"/>
            </w:tcBorders>
            <w:shd w:val="clear" w:color="auto" w:fill="auto"/>
            <w:noWrap/>
            <w:vAlign w:val="bottom"/>
            <w:hideMark/>
          </w:tcPr>
          <w:p w14:paraId="179A93A6" w14:textId="77777777" w:rsidR="00FD5E47" w:rsidRPr="00A83FF9" w:rsidRDefault="00FD5E47" w:rsidP="00743283">
            <w:pPr>
              <w:spacing w:after="0" w:line="240" w:lineRule="auto"/>
              <w:jc w:val="left"/>
              <w:rPr>
                <w:rFonts w:ascii="Times New Roman" w:eastAsia="Times New Roman" w:hAnsi="Times New Roman" w:cs="Times New Roman"/>
                <w:color w:val="000000"/>
                <w:lang w:eastAsia="fr-FR"/>
              </w:rPr>
            </w:pPr>
            <w:r w:rsidRPr="00A83FF9">
              <w:rPr>
                <w:rFonts w:ascii="Times New Roman" w:eastAsia="Times New Roman" w:hAnsi="Times New Roman" w:cs="Times New Roman"/>
                <w:color w:val="000000"/>
                <w:lang w:eastAsia="fr-FR"/>
              </w:rPr>
              <w:t>20</w:t>
            </w:r>
          </w:p>
        </w:tc>
        <w:tc>
          <w:tcPr>
            <w:tcW w:w="1660" w:type="dxa"/>
            <w:tcBorders>
              <w:top w:val="nil"/>
              <w:left w:val="single" w:sz="4" w:space="0" w:color="auto"/>
              <w:bottom w:val="single" w:sz="4" w:space="0" w:color="auto"/>
              <w:right w:val="nil"/>
            </w:tcBorders>
            <w:shd w:val="clear" w:color="auto" w:fill="auto"/>
            <w:noWrap/>
            <w:vAlign w:val="bottom"/>
            <w:hideMark/>
          </w:tcPr>
          <w:p w14:paraId="201F0A38" w14:textId="77777777" w:rsidR="00FD5E47" w:rsidRPr="00A83FF9" w:rsidRDefault="00FD5E47" w:rsidP="00743283">
            <w:pPr>
              <w:spacing w:after="0" w:line="240" w:lineRule="auto"/>
              <w:jc w:val="left"/>
              <w:rPr>
                <w:rFonts w:ascii="Times New Roman" w:eastAsia="Times New Roman" w:hAnsi="Times New Roman" w:cs="Times New Roman"/>
                <w:color w:val="000000"/>
                <w:lang w:eastAsia="fr-FR"/>
              </w:rPr>
            </w:pPr>
            <w:r w:rsidRPr="00A83FF9">
              <w:rPr>
                <w:rFonts w:ascii="Times New Roman" w:eastAsia="Times New Roman" w:hAnsi="Times New Roman" w:cs="Times New Roman"/>
                <w:color w:val="000000"/>
                <w:lang w:eastAsia="fr-FR"/>
              </w:rPr>
              <w:t>Spain</w:t>
            </w:r>
          </w:p>
        </w:tc>
        <w:tc>
          <w:tcPr>
            <w:tcW w:w="1060" w:type="dxa"/>
            <w:tcBorders>
              <w:top w:val="nil"/>
              <w:left w:val="single" w:sz="4" w:space="0" w:color="auto"/>
              <w:bottom w:val="single" w:sz="4" w:space="0" w:color="auto"/>
              <w:right w:val="nil"/>
            </w:tcBorders>
            <w:shd w:val="clear" w:color="auto" w:fill="auto"/>
            <w:noWrap/>
            <w:vAlign w:val="bottom"/>
            <w:hideMark/>
          </w:tcPr>
          <w:p w14:paraId="61D7C1AF" w14:textId="77777777" w:rsidR="00FD5E47" w:rsidRPr="00A83FF9" w:rsidRDefault="00FD5E47" w:rsidP="00743283">
            <w:pPr>
              <w:spacing w:after="0" w:line="240" w:lineRule="auto"/>
              <w:jc w:val="left"/>
              <w:rPr>
                <w:rFonts w:ascii="Times New Roman" w:eastAsia="Times New Roman" w:hAnsi="Times New Roman" w:cs="Times New Roman"/>
                <w:color w:val="000000"/>
                <w:lang w:eastAsia="fr-FR"/>
              </w:rPr>
            </w:pPr>
            <w:r w:rsidRPr="00A83FF9">
              <w:rPr>
                <w:rFonts w:ascii="Times New Roman" w:eastAsia="Times New Roman" w:hAnsi="Times New Roman" w:cs="Times New Roman"/>
                <w:color w:val="000000"/>
                <w:lang w:eastAsia="fr-FR"/>
              </w:rPr>
              <w:t>36.0155</w:t>
            </w:r>
          </w:p>
        </w:tc>
        <w:tc>
          <w:tcPr>
            <w:tcW w:w="1080" w:type="dxa"/>
            <w:tcBorders>
              <w:top w:val="nil"/>
              <w:left w:val="single" w:sz="4" w:space="0" w:color="auto"/>
              <w:bottom w:val="single" w:sz="4" w:space="0" w:color="auto"/>
              <w:right w:val="nil"/>
            </w:tcBorders>
            <w:shd w:val="clear" w:color="auto" w:fill="auto"/>
            <w:noWrap/>
            <w:vAlign w:val="bottom"/>
            <w:hideMark/>
          </w:tcPr>
          <w:p w14:paraId="2D2E5162" w14:textId="77777777" w:rsidR="00FD5E47" w:rsidRPr="00A83FF9" w:rsidRDefault="00FD5E47" w:rsidP="00743283">
            <w:pPr>
              <w:spacing w:after="0" w:line="240" w:lineRule="auto"/>
              <w:jc w:val="left"/>
              <w:rPr>
                <w:rFonts w:ascii="Times New Roman" w:eastAsia="Times New Roman" w:hAnsi="Times New Roman" w:cs="Times New Roman"/>
                <w:color w:val="000000"/>
                <w:lang w:eastAsia="fr-FR"/>
              </w:rPr>
            </w:pPr>
            <w:r w:rsidRPr="00A83FF9">
              <w:rPr>
                <w:rFonts w:ascii="Times New Roman" w:eastAsia="Times New Roman" w:hAnsi="Times New Roman" w:cs="Times New Roman"/>
                <w:color w:val="000000"/>
                <w:lang w:eastAsia="fr-FR"/>
              </w:rPr>
              <w:t>-5.2157</w:t>
            </w:r>
          </w:p>
        </w:tc>
        <w:tc>
          <w:tcPr>
            <w:tcW w:w="700" w:type="dxa"/>
            <w:tcBorders>
              <w:top w:val="nil"/>
              <w:left w:val="single" w:sz="4" w:space="0" w:color="auto"/>
              <w:bottom w:val="single" w:sz="4" w:space="0" w:color="auto"/>
              <w:right w:val="nil"/>
            </w:tcBorders>
            <w:shd w:val="clear" w:color="auto" w:fill="auto"/>
            <w:noWrap/>
            <w:vAlign w:val="bottom"/>
            <w:hideMark/>
          </w:tcPr>
          <w:p w14:paraId="64F4EB46" w14:textId="77777777" w:rsidR="00FD5E47" w:rsidRPr="00A83FF9" w:rsidRDefault="00FD5E47" w:rsidP="00743283">
            <w:pPr>
              <w:spacing w:after="0" w:line="240" w:lineRule="auto"/>
              <w:jc w:val="left"/>
              <w:rPr>
                <w:rFonts w:ascii="Times New Roman" w:eastAsia="Times New Roman" w:hAnsi="Times New Roman" w:cs="Times New Roman"/>
                <w:color w:val="000000"/>
                <w:lang w:eastAsia="fr-FR"/>
              </w:rPr>
            </w:pPr>
            <w:r w:rsidRPr="00A83FF9">
              <w:rPr>
                <w:rFonts w:ascii="Times New Roman" w:eastAsia="Times New Roman" w:hAnsi="Times New Roman" w:cs="Times New Roman"/>
                <w:color w:val="000000"/>
                <w:lang w:eastAsia="fr-FR"/>
              </w:rPr>
              <w:t>10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F2D1FF" w14:textId="77777777" w:rsidR="00FD5E47" w:rsidRPr="00A83FF9" w:rsidRDefault="00FD5E47" w:rsidP="00743283">
            <w:pPr>
              <w:spacing w:after="0" w:line="240" w:lineRule="auto"/>
              <w:jc w:val="left"/>
              <w:rPr>
                <w:rFonts w:ascii="Times New Roman" w:eastAsia="Times New Roman" w:hAnsi="Times New Roman" w:cs="Times New Roman"/>
                <w:color w:val="000000"/>
                <w:lang w:eastAsia="fr-FR"/>
              </w:rPr>
            </w:pPr>
            <w:r w:rsidRPr="00A83FF9">
              <w:rPr>
                <w:rFonts w:ascii="Times New Roman" w:eastAsia="Times New Roman" w:hAnsi="Times New Roman" w:cs="Times New Roman"/>
                <w:color w:val="000000"/>
                <w:lang w:eastAsia="fr-FR"/>
              </w:rPr>
              <w:t>0.27</w:t>
            </w:r>
          </w:p>
        </w:tc>
      </w:tr>
      <w:tr w:rsidR="00FD5E47" w:rsidRPr="00C06005" w14:paraId="317779AF"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5E7B9DF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A83FF9">
              <w:rPr>
                <w:rFonts w:ascii="Times New Roman" w:eastAsia="Times New Roman" w:hAnsi="Times New Roman" w:cs="Times New Roman"/>
                <w:color w:val="000000"/>
                <w:lang w:eastAsia="fr-FR"/>
              </w:rPr>
              <w:t>Santa p</w:t>
            </w:r>
            <w:r w:rsidRPr="00C06005">
              <w:rPr>
                <w:rFonts w:ascii="Times New Roman" w:eastAsia="Times New Roman" w:hAnsi="Times New Roman" w:cs="Times New Roman"/>
                <w:color w:val="000000"/>
                <w:lang w:val="fr-FR" w:eastAsia="fr-FR"/>
              </w:rPr>
              <w:t>ola</w:t>
            </w:r>
          </w:p>
        </w:tc>
        <w:tc>
          <w:tcPr>
            <w:tcW w:w="1040" w:type="dxa"/>
            <w:tcBorders>
              <w:top w:val="nil"/>
              <w:left w:val="single" w:sz="4" w:space="0" w:color="auto"/>
              <w:bottom w:val="nil"/>
              <w:right w:val="nil"/>
            </w:tcBorders>
            <w:shd w:val="clear" w:color="auto" w:fill="auto"/>
            <w:noWrap/>
            <w:vAlign w:val="bottom"/>
            <w:hideMark/>
          </w:tcPr>
          <w:p w14:paraId="4768268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w:t>
            </w:r>
          </w:p>
        </w:tc>
        <w:tc>
          <w:tcPr>
            <w:tcW w:w="1660" w:type="dxa"/>
            <w:tcBorders>
              <w:top w:val="nil"/>
              <w:left w:val="single" w:sz="4" w:space="0" w:color="auto"/>
              <w:bottom w:val="nil"/>
              <w:right w:val="nil"/>
            </w:tcBorders>
            <w:shd w:val="clear" w:color="auto" w:fill="auto"/>
            <w:noWrap/>
            <w:vAlign w:val="bottom"/>
            <w:hideMark/>
          </w:tcPr>
          <w:p w14:paraId="019C124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Spain</w:t>
            </w:r>
          </w:p>
        </w:tc>
        <w:tc>
          <w:tcPr>
            <w:tcW w:w="1060" w:type="dxa"/>
            <w:tcBorders>
              <w:top w:val="nil"/>
              <w:left w:val="single" w:sz="4" w:space="0" w:color="auto"/>
              <w:bottom w:val="nil"/>
              <w:right w:val="nil"/>
            </w:tcBorders>
            <w:shd w:val="clear" w:color="auto" w:fill="auto"/>
            <w:noWrap/>
            <w:vAlign w:val="bottom"/>
            <w:hideMark/>
          </w:tcPr>
          <w:p w14:paraId="5B759E2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38.1684</w:t>
            </w:r>
          </w:p>
        </w:tc>
        <w:tc>
          <w:tcPr>
            <w:tcW w:w="1080" w:type="dxa"/>
            <w:tcBorders>
              <w:top w:val="nil"/>
              <w:left w:val="single" w:sz="4" w:space="0" w:color="auto"/>
              <w:bottom w:val="nil"/>
              <w:right w:val="nil"/>
            </w:tcBorders>
            <w:shd w:val="clear" w:color="auto" w:fill="auto"/>
            <w:noWrap/>
            <w:vAlign w:val="bottom"/>
            <w:hideMark/>
          </w:tcPr>
          <w:p w14:paraId="4A40599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-0.1918</w:t>
            </w:r>
          </w:p>
        </w:tc>
        <w:tc>
          <w:tcPr>
            <w:tcW w:w="700" w:type="dxa"/>
            <w:tcBorders>
              <w:top w:val="nil"/>
              <w:left w:val="single" w:sz="4" w:space="0" w:color="auto"/>
              <w:bottom w:val="nil"/>
              <w:right w:val="nil"/>
            </w:tcBorders>
            <w:shd w:val="clear" w:color="auto" w:fill="auto"/>
            <w:noWrap/>
            <w:vAlign w:val="bottom"/>
            <w:hideMark/>
          </w:tcPr>
          <w:p w14:paraId="21BACA7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15F6A07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0.261</w:t>
            </w:r>
          </w:p>
        </w:tc>
      </w:tr>
      <w:tr w:rsidR="00FD5E47" w:rsidRPr="00C06005" w14:paraId="075BD6FA"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13B7450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Marbella</w:t>
            </w:r>
          </w:p>
        </w:tc>
        <w:tc>
          <w:tcPr>
            <w:tcW w:w="1040" w:type="dxa"/>
            <w:tcBorders>
              <w:top w:val="nil"/>
              <w:left w:val="single" w:sz="4" w:space="0" w:color="auto"/>
              <w:bottom w:val="nil"/>
              <w:right w:val="nil"/>
            </w:tcBorders>
            <w:shd w:val="clear" w:color="auto" w:fill="auto"/>
            <w:noWrap/>
            <w:vAlign w:val="bottom"/>
            <w:hideMark/>
          </w:tcPr>
          <w:p w14:paraId="78E0B4A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w:t>
            </w:r>
          </w:p>
        </w:tc>
        <w:tc>
          <w:tcPr>
            <w:tcW w:w="1660" w:type="dxa"/>
            <w:tcBorders>
              <w:top w:val="nil"/>
              <w:left w:val="single" w:sz="4" w:space="0" w:color="auto"/>
              <w:bottom w:val="nil"/>
              <w:right w:val="nil"/>
            </w:tcBorders>
            <w:shd w:val="clear" w:color="auto" w:fill="auto"/>
            <w:noWrap/>
            <w:vAlign w:val="bottom"/>
            <w:hideMark/>
          </w:tcPr>
          <w:p w14:paraId="5F7F359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Spain</w:t>
            </w:r>
          </w:p>
        </w:tc>
        <w:tc>
          <w:tcPr>
            <w:tcW w:w="1060" w:type="dxa"/>
            <w:tcBorders>
              <w:top w:val="nil"/>
              <w:left w:val="single" w:sz="4" w:space="0" w:color="auto"/>
              <w:bottom w:val="nil"/>
              <w:right w:val="nil"/>
            </w:tcBorders>
            <w:shd w:val="clear" w:color="auto" w:fill="auto"/>
            <w:noWrap/>
            <w:vAlign w:val="bottom"/>
            <w:hideMark/>
          </w:tcPr>
          <w:p w14:paraId="2E37FAA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36.5990</w:t>
            </w:r>
          </w:p>
        </w:tc>
        <w:tc>
          <w:tcPr>
            <w:tcW w:w="1080" w:type="dxa"/>
            <w:tcBorders>
              <w:top w:val="nil"/>
              <w:left w:val="single" w:sz="4" w:space="0" w:color="auto"/>
              <w:bottom w:val="nil"/>
              <w:right w:val="nil"/>
            </w:tcBorders>
            <w:shd w:val="clear" w:color="auto" w:fill="auto"/>
            <w:noWrap/>
            <w:vAlign w:val="bottom"/>
            <w:hideMark/>
          </w:tcPr>
          <w:p w14:paraId="349700B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-4.0531</w:t>
            </w:r>
          </w:p>
        </w:tc>
        <w:tc>
          <w:tcPr>
            <w:tcW w:w="700" w:type="dxa"/>
            <w:tcBorders>
              <w:top w:val="nil"/>
              <w:left w:val="single" w:sz="4" w:space="0" w:color="auto"/>
              <w:bottom w:val="nil"/>
              <w:right w:val="nil"/>
            </w:tcBorders>
            <w:shd w:val="clear" w:color="auto" w:fill="auto"/>
            <w:noWrap/>
            <w:vAlign w:val="bottom"/>
            <w:hideMark/>
          </w:tcPr>
          <w:p w14:paraId="2002C9C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2604206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0.263</w:t>
            </w:r>
          </w:p>
        </w:tc>
      </w:tr>
      <w:tr w:rsidR="00FD5E47" w:rsidRPr="00C06005" w14:paraId="3783310E" w14:textId="77777777" w:rsidTr="00FD5E47">
        <w:trPr>
          <w:trHeight w:val="300"/>
        </w:trPr>
        <w:tc>
          <w:tcPr>
            <w:tcW w:w="1360" w:type="dxa"/>
            <w:tcBorders>
              <w:top w:val="nil"/>
              <w:left w:val="single" w:sz="4" w:space="0" w:color="auto"/>
              <w:bottom w:val="single" w:sz="4" w:space="0" w:color="auto"/>
              <w:right w:val="nil"/>
            </w:tcBorders>
            <w:shd w:val="clear" w:color="auto" w:fill="auto"/>
            <w:noWrap/>
            <w:vAlign w:val="bottom"/>
            <w:hideMark/>
          </w:tcPr>
          <w:p w14:paraId="2F557E6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Aguilas</w:t>
            </w:r>
          </w:p>
        </w:tc>
        <w:tc>
          <w:tcPr>
            <w:tcW w:w="1040" w:type="dxa"/>
            <w:tcBorders>
              <w:top w:val="nil"/>
              <w:left w:val="single" w:sz="4" w:space="0" w:color="auto"/>
              <w:bottom w:val="single" w:sz="4" w:space="0" w:color="auto"/>
              <w:right w:val="nil"/>
            </w:tcBorders>
            <w:shd w:val="clear" w:color="auto" w:fill="auto"/>
            <w:noWrap/>
            <w:vAlign w:val="bottom"/>
            <w:hideMark/>
          </w:tcPr>
          <w:p w14:paraId="7DDDE86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5</w:t>
            </w:r>
          </w:p>
        </w:tc>
        <w:tc>
          <w:tcPr>
            <w:tcW w:w="1660" w:type="dxa"/>
            <w:tcBorders>
              <w:top w:val="nil"/>
              <w:left w:val="single" w:sz="4" w:space="0" w:color="auto"/>
              <w:bottom w:val="single" w:sz="4" w:space="0" w:color="auto"/>
              <w:right w:val="nil"/>
            </w:tcBorders>
            <w:shd w:val="clear" w:color="auto" w:fill="auto"/>
            <w:noWrap/>
            <w:vAlign w:val="bottom"/>
            <w:hideMark/>
          </w:tcPr>
          <w:p w14:paraId="452A058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Spain</w:t>
            </w:r>
          </w:p>
        </w:tc>
        <w:tc>
          <w:tcPr>
            <w:tcW w:w="1060" w:type="dxa"/>
            <w:tcBorders>
              <w:top w:val="nil"/>
              <w:left w:val="single" w:sz="4" w:space="0" w:color="auto"/>
              <w:bottom w:val="single" w:sz="4" w:space="0" w:color="auto"/>
              <w:right w:val="nil"/>
            </w:tcBorders>
            <w:shd w:val="clear" w:color="auto" w:fill="auto"/>
            <w:noWrap/>
            <w:vAlign w:val="bottom"/>
            <w:hideMark/>
          </w:tcPr>
          <w:p w14:paraId="78239A0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36.8924</w:t>
            </w:r>
          </w:p>
        </w:tc>
        <w:tc>
          <w:tcPr>
            <w:tcW w:w="1080" w:type="dxa"/>
            <w:tcBorders>
              <w:top w:val="nil"/>
              <w:left w:val="single" w:sz="4" w:space="0" w:color="auto"/>
              <w:bottom w:val="single" w:sz="4" w:space="0" w:color="auto"/>
              <w:right w:val="nil"/>
            </w:tcBorders>
            <w:shd w:val="clear" w:color="auto" w:fill="auto"/>
            <w:noWrap/>
            <w:vAlign w:val="bottom"/>
            <w:hideMark/>
          </w:tcPr>
          <w:p w14:paraId="08D829E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-1.9338</w:t>
            </w:r>
          </w:p>
        </w:tc>
        <w:tc>
          <w:tcPr>
            <w:tcW w:w="700" w:type="dxa"/>
            <w:tcBorders>
              <w:top w:val="nil"/>
              <w:left w:val="single" w:sz="4" w:space="0" w:color="auto"/>
              <w:bottom w:val="single" w:sz="4" w:space="0" w:color="auto"/>
              <w:right w:val="nil"/>
            </w:tcBorders>
            <w:shd w:val="clear" w:color="auto" w:fill="auto"/>
            <w:noWrap/>
            <w:vAlign w:val="bottom"/>
            <w:hideMark/>
          </w:tcPr>
          <w:p w14:paraId="67CB469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61303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0.268</w:t>
            </w:r>
          </w:p>
        </w:tc>
      </w:tr>
      <w:tr w:rsidR="00FD5E47" w:rsidRPr="00C06005" w14:paraId="4C2E4C6D"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248E1D3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Denia</w:t>
            </w:r>
          </w:p>
        </w:tc>
        <w:tc>
          <w:tcPr>
            <w:tcW w:w="1040" w:type="dxa"/>
            <w:tcBorders>
              <w:top w:val="nil"/>
              <w:left w:val="single" w:sz="4" w:space="0" w:color="auto"/>
              <w:bottom w:val="nil"/>
              <w:right w:val="nil"/>
            </w:tcBorders>
            <w:shd w:val="clear" w:color="auto" w:fill="auto"/>
            <w:noWrap/>
            <w:vAlign w:val="bottom"/>
            <w:hideMark/>
          </w:tcPr>
          <w:p w14:paraId="7B0491C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45</w:t>
            </w:r>
          </w:p>
        </w:tc>
        <w:tc>
          <w:tcPr>
            <w:tcW w:w="1660" w:type="dxa"/>
            <w:tcBorders>
              <w:top w:val="nil"/>
              <w:left w:val="single" w:sz="4" w:space="0" w:color="auto"/>
              <w:bottom w:val="nil"/>
              <w:right w:val="nil"/>
            </w:tcBorders>
            <w:shd w:val="clear" w:color="auto" w:fill="auto"/>
            <w:noWrap/>
            <w:vAlign w:val="bottom"/>
            <w:hideMark/>
          </w:tcPr>
          <w:p w14:paraId="7959CA0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Spain</w:t>
            </w:r>
          </w:p>
        </w:tc>
        <w:tc>
          <w:tcPr>
            <w:tcW w:w="1060" w:type="dxa"/>
            <w:tcBorders>
              <w:top w:val="nil"/>
              <w:left w:val="single" w:sz="4" w:space="0" w:color="auto"/>
              <w:bottom w:val="nil"/>
              <w:right w:val="nil"/>
            </w:tcBorders>
            <w:shd w:val="clear" w:color="auto" w:fill="auto"/>
            <w:noWrap/>
            <w:vAlign w:val="bottom"/>
            <w:hideMark/>
          </w:tcPr>
          <w:p w14:paraId="04A91C4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39.8159</w:t>
            </w:r>
          </w:p>
        </w:tc>
        <w:tc>
          <w:tcPr>
            <w:tcW w:w="1080" w:type="dxa"/>
            <w:tcBorders>
              <w:top w:val="nil"/>
              <w:left w:val="single" w:sz="4" w:space="0" w:color="auto"/>
              <w:bottom w:val="nil"/>
              <w:right w:val="nil"/>
            </w:tcBorders>
            <w:shd w:val="clear" w:color="auto" w:fill="auto"/>
            <w:noWrap/>
            <w:vAlign w:val="bottom"/>
            <w:hideMark/>
          </w:tcPr>
          <w:p w14:paraId="66AEBB9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0.3926</w:t>
            </w:r>
          </w:p>
        </w:tc>
        <w:tc>
          <w:tcPr>
            <w:tcW w:w="700" w:type="dxa"/>
            <w:tcBorders>
              <w:top w:val="nil"/>
              <w:left w:val="single" w:sz="4" w:space="0" w:color="auto"/>
              <w:bottom w:val="nil"/>
              <w:right w:val="nil"/>
            </w:tcBorders>
            <w:shd w:val="clear" w:color="auto" w:fill="auto"/>
            <w:noWrap/>
            <w:vAlign w:val="bottom"/>
            <w:hideMark/>
          </w:tcPr>
          <w:p w14:paraId="58605E7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nil"/>
              <w:right w:val="single" w:sz="4" w:space="0" w:color="auto"/>
            </w:tcBorders>
            <w:shd w:val="clear" w:color="auto" w:fill="auto"/>
            <w:noWrap/>
            <w:vAlign w:val="bottom"/>
            <w:hideMark/>
          </w:tcPr>
          <w:p w14:paraId="04159CD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0.259</w:t>
            </w:r>
          </w:p>
        </w:tc>
      </w:tr>
      <w:tr w:rsidR="00FD5E47" w:rsidRPr="00C06005" w14:paraId="3541F280"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7F9CB18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Torredembara</w:t>
            </w:r>
          </w:p>
        </w:tc>
        <w:tc>
          <w:tcPr>
            <w:tcW w:w="1040" w:type="dxa"/>
            <w:tcBorders>
              <w:top w:val="nil"/>
              <w:left w:val="single" w:sz="4" w:space="0" w:color="auto"/>
              <w:bottom w:val="nil"/>
              <w:right w:val="nil"/>
            </w:tcBorders>
            <w:shd w:val="clear" w:color="auto" w:fill="auto"/>
            <w:noWrap/>
            <w:vAlign w:val="bottom"/>
            <w:hideMark/>
          </w:tcPr>
          <w:p w14:paraId="39535E2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46</w:t>
            </w:r>
          </w:p>
        </w:tc>
        <w:tc>
          <w:tcPr>
            <w:tcW w:w="1660" w:type="dxa"/>
            <w:tcBorders>
              <w:top w:val="nil"/>
              <w:left w:val="single" w:sz="4" w:space="0" w:color="auto"/>
              <w:bottom w:val="nil"/>
              <w:right w:val="nil"/>
            </w:tcBorders>
            <w:shd w:val="clear" w:color="auto" w:fill="auto"/>
            <w:noWrap/>
            <w:vAlign w:val="bottom"/>
            <w:hideMark/>
          </w:tcPr>
          <w:p w14:paraId="4E4F335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Spain</w:t>
            </w:r>
          </w:p>
        </w:tc>
        <w:tc>
          <w:tcPr>
            <w:tcW w:w="1060" w:type="dxa"/>
            <w:tcBorders>
              <w:top w:val="nil"/>
              <w:left w:val="single" w:sz="4" w:space="0" w:color="auto"/>
              <w:bottom w:val="nil"/>
              <w:right w:val="nil"/>
            </w:tcBorders>
            <w:shd w:val="clear" w:color="auto" w:fill="auto"/>
            <w:noWrap/>
            <w:vAlign w:val="bottom"/>
            <w:hideMark/>
          </w:tcPr>
          <w:p w14:paraId="4F7072A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40.9500</w:t>
            </w:r>
          </w:p>
        </w:tc>
        <w:tc>
          <w:tcPr>
            <w:tcW w:w="1080" w:type="dxa"/>
            <w:tcBorders>
              <w:top w:val="nil"/>
              <w:left w:val="single" w:sz="4" w:space="0" w:color="auto"/>
              <w:bottom w:val="nil"/>
              <w:right w:val="nil"/>
            </w:tcBorders>
            <w:shd w:val="clear" w:color="auto" w:fill="auto"/>
            <w:noWrap/>
            <w:vAlign w:val="bottom"/>
            <w:hideMark/>
          </w:tcPr>
          <w:p w14:paraId="27EB74C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2.0600</w:t>
            </w:r>
          </w:p>
        </w:tc>
        <w:tc>
          <w:tcPr>
            <w:tcW w:w="700" w:type="dxa"/>
            <w:tcBorders>
              <w:top w:val="nil"/>
              <w:left w:val="single" w:sz="4" w:space="0" w:color="auto"/>
              <w:bottom w:val="nil"/>
              <w:right w:val="nil"/>
            </w:tcBorders>
            <w:shd w:val="clear" w:color="auto" w:fill="auto"/>
            <w:noWrap/>
            <w:vAlign w:val="bottom"/>
            <w:hideMark/>
          </w:tcPr>
          <w:p w14:paraId="0EEB65F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nil"/>
              <w:right w:val="single" w:sz="4" w:space="0" w:color="auto"/>
            </w:tcBorders>
            <w:shd w:val="clear" w:color="auto" w:fill="auto"/>
            <w:noWrap/>
            <w:vAlign w:val="bottom"/>
            <w:hideMark/>
          </w:tcPr>
          <w:p w14:paraId="77B3514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w:t>
            </w:r>
          </w:p>
        </w:tc>
      </w:tr>
      <w:tr w:rsidR="00FD5E47" w:rsidRPr="00C06005" w14:paraId="283AF3B2"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448ECE9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Menorca</w:t>
            </w:r>
          </w:p>
        </w:tc>
        <w:tc>
          <w:tcPr>
            <w:tcW w:w="1040" w:type="dxa"/>
            <w:tcBorders>
              <w:top w:val="nil"/>
              <w:left w:val="single" w:sz="4" w:space="0" w:color="auto"/>
              <w:bottom w:val="nil"/>
              <w:right w:val="nil"/>
            </w:tcBorders>
            <w:shd w:val="clear" w:color="auto" w:fill="auto"/>
            <w:noWrap/>
            <w:vAlign w:val="bottom"/>
            <w:hideMark/>
          </w:tcPr>
          <w:p w14:paraId="3598460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100</w:t>
            </w:r>
          </w:p>
        </w:tc>
        <w:tc>
          <w:tcPr>
            <w:tcW w:w="1660" w:type="dxa"/>
            <w:tcBorders>
              <w:top w:val="nil"/>
              <w:left w:val="single" w:sz="4" w:space="0" w:color="auto"/>
              <w:bottom w:val="nil"/>
              <w:right w:val="nil"/>
            </w:tcBorders>
            <w:shd w:val="clear" w:color="auto" w:fill="auto"/>
            <w:noWrap/>
            <w:vAlign w:val="bottom"/>
            <w:hideMark/>
          </w:tcPr>
          <w:p w14:paraId="2DC460B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Spain (Balearic)</w:t>
            </w:r>
          </w:p>
        </w:tc>
        <w:tc>
          <w:tcPr>
            <w:tcW w:w="1060" w:type="dxa"/>
            <w:tcBorders>
              <w:top w:val="nil"/>
              <w:left w:val="single" w:sz="4" w:space="0" w:color="auto"/>
              <w:bottom w:val="nil"/>
              <w:right w:val="nil"/>
            </w:tcBorders>
            <w:shd w:val="clear" w:color="auto" w:fill="auto"/>
            <w:noWrap/>
            <w:vAlign w:val="bottom"/>
            <w:hideMark/>
          </w:tcPr>
          <w:p w14:paraId="61BE962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39.8701</w:t>
            </w:r>
          </w:p>
        </w:tc>
        <w:tc>
          <w:tcPr>
            <w:tcW w:w="1080" w:type="dxa"/>
            <w:tcBorders>
              <w:top w:val="nil"/>
              <w:left w:val="single" w:sz="4" w:space="0" w:color="auto"/>
              <w:bottom w:val="nil"/>
              <w:right w:val="nil"/>
            </w:tcBorders>
            <w:shd w:val="clear" w:color="auto" w:fill="auto"/>
            <w:noWrap/>
            <w:vAlign w:val="bottom"/>
            <w:hideMark/>
          </w:tcPr>
          <w:p w14:paraId="6793624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3.9435</w:t>
            </w:r>
          </w:p>
        </w:tc>
        <w:tc>
          <w:tcPr>
            <w:tcW w:w="700" w:type="dxa"/>
            <w:tcBorders>
              <w:top w:val="nil"/>
              <w:left w:val="single" w:sz="4" w:space="0" w:color="auto"/>
              <w:bottom w:val="nil"/>
              <w:right w:val="nil"/>
            </w:tcBorders>
            <w:shd w:val="clear" w:color="auto" w:fill="auto"/>
            <w:noWrap/>
            <w:vAlign w:val="bottom"/>
            <w:hideMark/>
          </w:tcPr>
          <w:p w14:paraId="1C2E57A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38E4451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0.258</w:t>
            </w:r>
          </w:p>
        </w:tc>
      </w:tr>
      <w:tr w:rsidR="00FD5E47" w:rsidRPr="00C06005" w14:paraId="39D37CA6"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3F463D1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East Mallorca</w:t>
            </w:r>
          </w:p>
        </w:tc>
        <w:tc>
          <w:tcPr>
            <w:tcW w:w="1040" w:type="dxa"/>
            <w:tcBorders>
              <w:top w:val="nil"/>
              <w:left w:val="single" w:sz="4" w:space="0" w:color="auto"/>
              <w:bottom w:val="nil"/>
              <w:right w:val="nil"/>
            </w:tcBorders>
            <w:shd w:val="clear" w:color="auto" w:fill="auto"/>
            <w:noWrap/>
            <w:vAlign w:val="bottom"/>
            <w:hideMark/>
          </w:tcPr>
          <w:p w14:paraId="04A2002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24</w:t>
            </w:r>
          </w:p>
        </w:tc>
        <w:tc>
          <w:tcPr>
            <w:tcW w:w="1660" w:type="dxa"/>
            <w:tcBorders>
              <w:top w:val="nil"/>
              <w:left w:val="single" w:sz="4" w:space="0" w:color="auto"/>
              <w:bottom w:val="nil"/>
              <w:right w:val="nil"/>
            </w:tcBorders>
            <w:shd w:val="clear" w:color="auto" w:fill="auto"/>
            <w:noWrap/>
            <w:vAlign w:val="bottom"/>
            <w:hideMark/>
          </w:tcPr>
          <w:p w14:paraId="55ECDAD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Spain (Balearic)</w:t>
            </w:r>
          </w:p>
        </w:tc>
        <w:tc>
          <w:tcPr>
            <w:tcW w:w="1060" w:type="dxa"/>
            <w:tcBorders>
              <w:top w:val="nil"/>
              <w:left w:val="single" w:sz="4" w:space="0" w:color="auto"/>
              <w:bottom w:val="nil"/>
              <w:right w:val="nil"/>
            </w:tcBorders>
            <w:shd w:val="clear" w:color="auto" w:fill="auto"/>
            <w:noWrap/>
            <w:vAlign w:val="bottom"/>
            <w:hideMark/>
          </w:tcPr>
          <w:p w14:paraId="7A9461E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39.4800</w:t>
            </w:r>
          </w:p>
        </w:tc>
        <w:tc>
          <w:tcPr>
            <w:tcW w:w="1080" w:type="dxa"/>
            <w:tcBorders>
              <w:top w:val="nil"/>
              <w:left w:val="single" w:sz="4" w:space="0" w:color="auto"/>
              <w:bottom w:val="nil"/>
              <w:right w:val="nil"/>
            </w:tcBorders>
            <w:shd w:val="clear" w:color="auto" w:fill="auto"/>
            <w:noWrap/>
            <w:vAlign w:val="bottom"/>
            <w:hideMark/>
          </w:tcPr>
          <w:p w14:paraId="297D38D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3.5300</w:t>
            </w:r>
          </w:p>
        </w:tc>
        <w:tc>
          <w:tcPr>
            <w:tcW w:w="700" w:type="dxa"/>
            <w:tcBorders>
              <w:top w:val="nil"/>
              <w:left w:val="single" w:sz="4" w:space="0" w:color="auto"/>
              <w:bottom w:val="nil"/>
              <w:right w:val="nil"/>
            </w:tcBorders>
            <w:shd w:val="clear" w:color="auto" w:fill="auto"/>
            <w:noWrap/>
            <w:vAlign w:val="bottom"/>
            <w:hideMark/>
          </w:tcPr>
          <w:p w14:paraId="43FB044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nil"/>
              <w:right w:val="single" w:sz="4" w:space="0" w:color="auto"/>
            </w:tcBorders>
            <w:shd w:val="clear" w:color="auto" w:fill="auto"/>
            <w:noWrap/>
            <w:vAlign w:val="bottom"/>
            <w:hideMark/>
          </w:tcPr>
          <w:p w14:paraId="0FE0B02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0.258</w:t>
            </w:r>
          </w:p>
        </w:tc>
      </w:tr>
      <w:tr w:rsidR="00FD5E47" w:rsidRPr="00C06005" w14:paraId="7A0346C3"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1DEA376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Ibiza</w:t>
            </w:r>
          </w:p>
        </w:tc>
        <w:tc>
          <w:tcPr>
            <w:tcW w:w="1040" w:type="dxa"/>
            <w:tcBorders>
              <w:top w:val="nil"/>
              <w:left w:val="single" w:sz="4" w:space="0" w:color="auto"/>
              <w:bottom w:val="nil"/>
              <w:right w:val="nil"/>
            </w:tcBorders>
            <w:shd w:val="clear" w:color="auto" w:fill="auto"/>
            <w:noWrap/>
            <w:vAlign w:val="bottom"/>
            <w:hideMark/>
          </w:tcPr>
          <w:p w14:paraId="3D5C255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68</w:t>
            </w:r>
          </w:p>
        </w:tc>
        <w:tc>
          <w:tcPr>
            <w:tcW w:w="1660" w:type="dxa"/>
            <w:tcBorders>
              <w:top w:val="nil"/>
              <w:left w:val="single" w:sz="4" w:space="0" w:color="auto"/>
              <w:bottom w:val="nil"/>
              <w:right w:val="nil"/>
            </w:tcBorders>
            <w:shd w:val="clear" w:color="auto" w:fill="auto"/>
            <w:noWrap/>
            <w:vAlign w:val="bottom"/>
            <w:hideMark/>
          </w:tcPr>
          <w:p w14:paraId="13104A9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Spain (Balearic)</w:t>
            </w:r>
          </w:p>
        </w:tc>
        <w:tc>
          <w:tcPr>
            <w:tcW w:w="1060" w:type="dxa"/>
            <w:tcBorders>
              <w:top w:val="nil"/>
              <w:left w:val="single" w:sz="4" w:space="0" w:color="auto"/>
              <w:bottom w:val="nil"/>
              <w:right w:val="nil"/>
            </w:tcBorders>
            <w:shd w:val="clear" w:color="auto" w:fill="auto"/>
            <w:noWrap/>
            <w:vAlign w:val="bottom"/>
            <w:hideMark/>
          </w:tcPr>
          <w:p w14:paraId="7309460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38.8311</w:t>
            </w:r>
          </w:p>
        </w:tc>
        <w:tc>
          <w:tcPr>
            <w:tcW w:w="1080" w:type="dxa"/>
            <w:tcBorders>
              <w:top w:val="nil"/>
              <w:left w:val="single" w:sz="4" w:space="0" w:color="auto"/>
              <w:bottom w:val="nil"/>
              <w:right w:val="nil"/>
            </w:tcBorders>
            <w:shd w:val="clear" w:color="auto" w:fill="auto"/>
            <w:noWrap/>
            <w:vAlign w:val="bottom"/>
            <w:hideMark/>
          </w:tcPr>
          <w:p w14:paraId="45D0AB4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1.3928</w:t>
            </w:r>
          </w:p>
        </w:tc>
        <w:tc>
          <w:tcPr>
            <w:tcW w:w="700" w:type="dxa"/>
            <w:tcBorders>
              <w:top w:val="nil"/>
              <w:left w:val="single" w:sz="4" w:space="0" w:color="auto"/>
              <w:bottom w:val="nil"/>
              <w:right w:val="nil"/>
            </w:tcBorders>
            <w:shd w:val="clear" w:color="auto" w:fill="auto"/>
            <w:noWrap/>
            <w:vAlign w:val="bottom"/>
            <w:hideMark/>
          </w:tcPr>
          <w:p w14:paraId="71486F5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02E3D8D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0.264</w:t>
            </w:r>
          </w:p>
        </w:tc>
      </w:tr>
      <w:tr w:rsidR="00FD5E47" w:rsidRPr="00C06005" w14:paraId="52AA3A30"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2C5AF96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West Mallorca</w:t>
            </w:r>
          </w:p>
        </w:tc>
        <w:tc>
          <w:tcPr>
            <w:tcW w:w="1040" w:type="dxa"/>
            <w:tcBorders>
              <w:top w:val="nil"/>
              <w:left w:val="single" w:sz="4" w:space="0" w:color="auto"/>
              <w:bottom w:val="nil"/>
              <w:right w:val="nil"/>
            </w:tcBorders>
            <w:shd w:val="clear" w:color="auto" w:fill="auto"/>
            <w:noWrap/>
            <w:vAlign w:val="bottom"/>
            <w:hideMark/>
          </w:tcPr>
          <w:p w14:paraId="391FD47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99</w:t>
            </w:r>
          </w:p>
        </w:tc>
        <w:tc>
          <w:tcPr>
            <w:tcW w:w="1660" w:type="dxa"/>
            <w:tcBorders>
              <w:top w:val="nil"/>
              <w:left w:val="single" w:sz="4" w:space="0" w:color="auto"/>
              <w:bottom w:val="nil"/>
              <w:right w:val="nil"/>
            </w:tcBorders>
            <w:shd w:val="clear" w:color="auto" w:fill="auto"/>
            <w:noWrap/>
            <w:vAlign w:val="bottom"/>
            <w:hideMark/>
          </w:tcPr>
          <w:p w14:paraId="1526BB7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Spain (Balearic)</w:t>
            </w:r>
          </w:p>
        </w:tc>
        <w:tc>
          <w:tcPr>
            <w:tcW w:w="1060" w:type="dxa"/>
            <w:tcBorders>
              <w:top w:val="nil"/>
              <w:left w:val="single" w:sz="4" w:space="0" w:color="auto"/>
              <w:bottom w:val="nil"/>
              <w:right w:val="nil"/>
            </w:tcBorders>
            <w:shd w:val="clear" w:color="auto" w:fill="auto"/>
            <w:noWrap/>
            <w:vAlign w:val="bottom"/>
            <w:hideMark/>
          </w:tcPr>
          <w:p w14:paraId="09F27CB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39.4056</w:t>
            </w:r>
          </w:p>
        </w:tc>
        <w:tc>
          <w:tcPr>
            <w:tcW w:w="1080" w:type="dxa"/>
            <w:tcBorders>
              <w:top w:val="nil"/>
              <w:left w:val="single" w:sz="4" w:space="0" w:color="auto"/>
              <w:bottom w:val="nil"/>
              <w:right w:val="nil"/>
            </w:tcBorders>
            <w:shd w:val="clear" w:color="auto" w:fill="auto"/>
            <w:noWrap/>
            <w:vAlign w:val="bottom"/>
            <w:hideMark/>
          </w:tcPr>
          <w:p w14:paraId="36A7C3C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2.5751</w:t>
            </w:r>
          </w:p>
        </w:tc>
        <w:tc>
          <w:tcPr>
            <w:tcW w:w="700" w:type="dxa"/>
            <w:tcBorders>
              <w:top w:val="nil"/>
              <w:left w:val="single" w:sz="4" w:space="0" w:color="auto"/>
              <w:bottom w:val="nil"/>
              <w:right w:val="nil"/>
            </w:tcBorders>
            <w:shd w:val="clear" w:color="auto" w:fill="auto"/>
            <w:noWrap/>
            <w:vAlign w:val="bottom"/>
            <w:hideMark/>
          </w:tcPr>
          <w:p w14:paraId="5D0DE1A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7896F7B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0.271</w:t>
            </w:r>
          </w:p>
        </w:tc>
      </w:tr>
      <w:tr w:rsidR="00FD5E47" w:rsidRPr="00C06005" w14:paraId="4B54B226"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4940D30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Marseille</w:t>
            </w:r>
          </w:p>
        </w:tc>
        <w:tc>
          <w:tcPr>
            <w:tcW w:w="1040" w:type="dxa"/>
            <w:tcBorders>
              <w:top w:val="nil"/>
              <w:left w:val="single" w:sz="4" w:space="0" w:color="auto"/>
              <w:bottom w:val="nil"/>
              <w:right w:val="nil"/>
            </w:tcBorders>
            <w:shd w:val="clear" w:color="auto" w:fill="auto"/>
            <w:noWrap/>
            <w:vAlign w:val="bottom"/>
            <w:hideMark/>
          </w:tcPr>
          <w:p w14:paraId="56EBEFE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48</w:t>
            </w:r>
          </w:p>
        </w:tc>
        <w:tc>
          <w:tcPr>
            <w:tcW w:w="1660" w:type="dxa"/>
            <w:tcBorders>
              <w:top w:val="nil"/>
              <w:left w:val="single" w:sz="4" w:space="0" w:color="auto"/>
              <w:bottom w:val="nil"/>
              <w:right w:val="nil"/>
            </w:tcBorders>
            <w:shd w:val="clear" w:color="auto" w:fill="auto"/>
            <w:noWrap/>
            <w:vAlign w:val="bottom"/>
            <w:hideMark/>
          </w:tcPr>
          <w:p w14:paraId="345E8A1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France</w:t>
            </w:r>
          </w:p>
        </w:tc>
        <w:tc>
          <w:tcPr>
            <w:tcW w:w="1060" w:type="dxa"/>
            <w:tcBorders>
              <w:top w:val="nil"/>
              <w:left w:val="single" w:sz="4" w:space="0" w:color="auto"/>
              <w:bottom w:val="nil"/>
              <w:right w:val="nil"/>
            </w:tcBorders>
            <w:shd w:val="clear" w:color="auto" w:fill="auto"/>
            <w:noWrap/>
            <w:vAlign w:val="bottom"/>
            <w:hideMark/>
          </w:tcPr>
          <w:p w14:paraId="29E572A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43.1260</w:t>
            </w:r>
          </w:p>
        </w:tc>
        <w:tc>
          <w:tcPr>
            <w:tcW w:w="1080" w:type="dxa"/>
            <w:tcBorders>
              <w:top w:val="nil"/>
              <w:left w:val="single" w:sz="4" w:space="0" w:color="auto"/>
              <w:bottom w:val="nil"/>
              <w:right w:val="nil"/>
            </w:tcBorders>
            <w:shd w:val="clear" w:color="auto" w:fill="auto"/>
            <w:noWrap/>
            <w:vAlign w:val="bottom"/>
            <w:hideMark/>
          </w:tcPr>
          <w:p w14:paraId="626C044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4.7681</w:t>
            </w:r>
          </w:p>
        </w:tc>
        <w:tc>
          <w:tcPr>
            <w:tcW w:w="700" w:type="dxa"/>
            <w:tcBorders>
              <w:top w:val="nil"/>
              <w:left w:val="single" w:sz="4" w:space="0" w:color="auto"/>
              <w:bottom w:val="nil"/>
              <w:right w:val="nil"/>
            </w:tcBorders>
            <w:shd w:val="clear" w:color="auto" w:fill="auto"/>
            <w:noWrap/>
            <w:vAlign w:val="bottom"/>
            <w:hideMark/>
          </w:tcPr>
          <w:p w14:paraId="64EDC81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nil"/>
              <w:right w:val="single" w:sz="4" w:space="0" w:color="auto"/>
            </w:tcBorders>
            <w:shd w:val="clear" w:color="auto" w:fill="auto"/>
            <w:noWrap/>
            <w:vAlign w:val="bottom"/>
            <w:hideMark/>
          </w:tcPr>
          <w:p w14:paraId="1121736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0.248</w:t>
            </w:r>
          </w:p>
        </w:tc>
      </w:tr>
      <w:tr w:rsidR="00FD5E47" w:rsidRPr="00C06005" w14:paraId="20413FCA"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2A65840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Bonifacio</w:t>
            </w:r>
          </w:p>
        </w:tc>
        <w:tc>
          <w:tcPr>
            <w:tcW w:w="1040" w:type="dxa"/>
            <w:tcBorders>
              <w:top w:val="nil"/>
              <w:left w:val="single" w:sz="4" w:space="0" w:color="auto"/>
              <w:bottom w:val="nil"/>
              <w:right w:val="nil"/>
            </w:tcBorders>
            <w:shd w:val="clear" w:color="auto" w:fill="auto"/>
            <w:noWrap/>
            <w:vAlign w:val="bottom"/>
            <w:hideMark/>
          </w:tcPr>
          <w:p w14:paraId="13869E3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14</w:t>
            </w:r>
          </w:p>
        </w:tc>
        <w:tc>
          <w:tcPr>
            <w:tcW w:w="1660" w:type="dxa"/>
            <w:tcBorders>
              <w:top w:val="nil"/>
              <w:left w:val="single" w:sz="4" w:space="0" w:color="auto"/>
              <w:bottom w:val="nil"/>
              <w:right w:val="nil"/>
            </w:tcBorders>
            <w:shd w:val="clear" w:color="auto" w:fill="auto"/>
            <w:noWrap/>
            <w:vAlign w:val="bottom"/>
            <w:hideMark/>
          </w:tcPr>
          <w:p w14:paraId="2E707B2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France (Corsica)</w:t>
            </w:r>
          </w:p>
        </w:tc>
        <w:tc>
          <w:tcPr>
            <w:tcW w:w="1060" w:type="dxa"/>
            <w:tcBorders>
              <w:top w:val="nil"/>
              <w:left w:val="single" w:sz="4" w:space="0" w:color="auto"/>
              <w:bottom w:val="nil"/>
              <w:right w:val="nil"/>
            </w:tcBorders>
            <w:shd w:val="clear" w:color="auto" w:fill="auto"/>
            <w:noWrap/>
            <w:vAlign w:val="bottom"/>
            <w:hideMark/>
          </w:tcPr>
          <w:p w14:paraId="2C30379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41.2288</w:t>
            </w:r>
          </w:p>
        </w:tc>
        <w:tc>
          <w:tcPr>
            <w:tcW w:w="1080" w:type="dxa"/>
            <w:tcBorders>
              <w:top w:val="nil"/>
              <w:left w:val="single" w:sz="4" w:space="0" w:color="auto"/>
              <w:bottom w:val="nil"/>
              <w:right w:val="nil"/>
            </w:tcBorders>
            <w:shd w:val="clear" w:color="auto" w:fill="auto"/>
            <w:noWrap/>
            <w:vAlign w:val="bottom"/>
            <w:hideMark/>
          </w:tcPr>
          <w:p w14:paraId="50D27CB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9.5491</w:t>
            </w:r>
          </w:p>
        </w:tc>
        <w:tc>
          <w:tcPr>
            <w:tcW w:w="700" w:type="dxa"/>
            <w:tcBorders>
              <w:top w:val="nil"/>
              <w:left w:val="single" w:sz="4" w:space="0" w:color="auto"/>
              <w:bottom w:val="nil"/>
              <w:right w:val="nil"/>
            </w:tcBorders>
            <w:shd w:val="clear" w:color="auto" w:fill="auto"/>
            <w:noWrap/>
            <w:vAlign w:val="bottom"/>
            <w:hideMark/>
          </w:tcPr>
          <w:p w14:paraId="3606796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nil"/>
              <w:right w:val="single" w:sz="4" w:space="0" w:color="auto"/>
            </w:tcBorders>
            <w:shd w:val="clear" w:color="auto" w:fill="auto"/>
            <w:noWrap/>
            <w:vAlign w:val="bottom"/>
            <w:hideMark/>
          </w:tcPr>
          <w:p w14:paraId="316C3BD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w:t>
            </w:r>
          </w:p>
        </w:tc>
      </w:tr>
      <w:tr w:rsidR="00FD5E47" w:rsidRPr="00C06005" w14:paraId="75FB0E48"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5CC9FC6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Cala Gonone</w:t>
            </w:r>
          </w:p>
        </w:tc>
        <w:tc>
          <w:tcPr>
            <w:tcW w:w="1040" w:type="dxa"/>
            <w:tcBorders>
              <w:top w:val="nil"/>
              <w:left w:val="single" w:sz="4" w:space="0" w:color="auto"/>
              <w:bottom w:val="nil"/>
              <w:right w:val="nil"/>
            </w:tcBorders>
            <w:shd w:val="clear" w:color="auto" w:fill="auto"/>
            <w:noWrap/>
            <w:vAlign w:val="bottom"/>
            <w:hideMark/>
          </w:tcPr>
          <w:p w14:paraId="4BE4C4C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16</w:t>
            </w:r>
          </w:p>
        </w:tc>
        <w:tc>
          <w:tcPr>
            <w:tcW w:w="1660" w:type="dxa"/>
            <w:tcBorders>
              <w:top w:val="nil"/>
              <w:left w:val="single" w:sz="4" w:space="0" w:color="auto"/>
              <w:bottom w:val="nil"/>
              <w:right w:val="nil"/>
            </w:tcBorders>
            <w:shd w:val="clear" w:color="auto" w:fill="auto"/>
            <w:noWrap/>
            <w:vAlign w:val="bottom"/>
            <w:hideMark/>
          </w:tcPr>
          <w:p w14:paraId="225DCA1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Italy (Sardinia)</w:t>
            </w:r>
          </w:p>
        </w:tc>
        <w:tc>
          <w:tcPr>
            <w:tcW w:w="1060" w:type="dxa"/>
            <w:tcBorders>
              <w:top w:val="nil"/>
              <w:left w:val="single" w:sz="4" w:space="0" w:color="auto"/>
              <w:bottom w:val="nil"/>
              <w:right w:val="nil"/>
            </w:tcBorders>
            <w:shd w:val="clear" w:color="auto" w:fill="auto"/>
            <w:noWrap/>
            <w:vAlign w:val="bottom"/>
            <w:hideMark/>
          </w:tcPr>
          <w:p w14:paraId="031F300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40.3453</w:t>
            </w:r>
          </w:p>
        </w:tc>
        <w:tc>
          <w:tcPr>
            <w:tcW w:w="1080" w:type="dxa"/>
            <w:tcBorders>
              <w:top w:val="nil"/>
              <w:left w:val="single" w:sz="4" w:space="0" w:color="auto"/>
              <w:bottom w:val="nil"/>
              <w:right w:val="nil"/>
            </w:tcBorders>
            <w:shd w:val="clear" w:color="auto" w:fill="auto"/>
            <w:noWrap/>
            <w:vAlign w:val="bottom"/>
            <w:hideMark/>
          </w:tcPr>
          <w:p w14:paraId="5E8305B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9.8254</w:t>
            </w:r>
          </w:p>
        </w:tc>
        <w:tc>
          <w:tcPr>
            <w:tcW w:w="700" w:type="dxa"/>
            <w:tcBorders>
              <w:top w:val="nil"/>
              <w:left w:val="single" w:sz="4" w:space="0" w:color="auto"/>
              <w:bottom w:val="nil"/>
              <w:right w:val="nil"/>
            </w:tcBorders>
            <w:shd w:val="clear" w:color="auto" w:fill="auto"/>
            <w:noWrap/>
            <w:vAlign w:val="bottom"/>
            <w:hideMark/>
          </w:tcPr>
          <w:p w14:paraId="637F10A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nil"/>
              <w:right w:val="single" w:sz="4" w:space="0" w:color="auto"/>
            </w:tcBorders>
            <w:shd w:val="clear" w:color="auto" w:fill="auto"/>
            <w:noWrap/>
            <w:vAlign w:val="bottom"/>
            <w:hideMark/>
          </w:tcPr>
          <w:p w14:paraId="1CAEB8F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0.261</w:t>
            </w:r>
          </w:p>
        </w:tc>
      </w:tr>
      <w:tr w:rsidR="00FD5E47" w:rsidRPr="00C06005" w14:paraId="3005C7FB"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6751A53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North Corsica</w:t>
            </w:r>
          </w:p>
        </w:tc>
        <w:tc>
          <w:tcPr>
            <w:tcW w:w="1040" w:type="dxa"/>
            <w:tcBorders>
              <w:top w:val="nil"/>
              <w:left w:val="single" w:sz="4" w:space="0" w:color="auto"/>
              <w:bottom w:val="nil"/>
              <w:right w:val="nil"/>
            </w:tcBorders>
            <w:shd w:val="clear" w:color="auto" w:fill="auto"/>
            <w:noWrap/>
            <w:vAlign w:val="bottom"/>
            <w:hideMark/>
          </w:tcPr>
          <w:p w14:paraId="423B874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19_27</w:t>
            </w:r>
          </w:p>
        </w:tc>
        <w:tc>
          <w:tcPr>
            <w:tcW w:w="1660" w:type="dxa"/>
            <w:tcBorders>
              <w:top w:val="nil"/>
              <w:left w:val="single" w:sz="4" w:space="0" w:color="auto"/>
              <w:bottom w:val="nil"/>
              <w:right w:val="nil"/>
            </w:tcBorders>
            <w:shd w:val="clear" w:color="auto" w:fill="auto"/>
            <w:noWrap/>
            <w:vAlign w:val="bottom"/>
            <w:hideMark/>
          </w:tcPr>
          <w:p w14:paraId="00C1319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France (Corsica)</w:t>
            </w:r>
          </w:p>
        </w:tc>
        <w:tc>
          <w:tcPr>
            <w:tcW w:w="1060" w:type="dxa"/>
            <w:tcBorders>
              <w:top w:val="nil"/>
              <w:left w:val="single" w:sz="4" w:space="0" w:color="auto"/>
              <w:bottom w:val="nil"/>
              <w:right w:val="nil"/>
            </w:tcBorders>
            <w:shd w:val="clear" w:color="auto" w:fill="auto"/>
            <w:noWrap/>
            <w:vAlign w:val="bottom"/>
            <w:hideMark/>
          </w:tcPr>
          <w:p w14:paraId="0E9756C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42.9300</w:t>
            </w:r>
          </w:p>
        </w:tc>
        <w:tc>
          <w:tcPr>
            <w:tcW w:w="1080" w:type="dxa"/>
            <w:tcBorders>
              <w:top w:val="nil"/>
              <w:left w:val="single" w:sz="4" w:space="0" w:color="auto"/>
              <w:bottom w:val="nil"/>
              <w:right w:val="nil"/>
            </w:tcBorders>
            <w:shd w:val="clear" w:color="auto" w:fill="auto"/>
            <w:noWrap/>
            <w:vAlign w:val="bottom"/>
            <w:hideMark/>
          </w:tcPr>
          <w:p w14:paraId="5EE9C91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9.1700</w:t>
            </w:r>
          </w:p>
        </w:tc>
        <w:tc>
          <w:tcPr>
            <w:tcW w:w="700" w:type="dxa"/>
            <w:tcBorders>
              <w:top w:val="nil"/>
              <w:left w:val="single" w:sz="4" w:space="0" w:color="auto"/>
              <w:bottom w:val="nil"/>
              <w:right w:val="nil"/>
            </w:tcBorders>
            <w:shd w:val="clear" w:color="auto" w:fill="auto"/>
            <w:noWrap/>
            <w:vAlign w:val="bottom"/>
            <w:hideMark/>
          </w:tcPr>
          <w:p w14:paraId="49D576A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17</w:t>
            </w:r>
          </w:p>
        </w:tc>
        <w:tc>
          <w:tcPr>
            <w:tcW w:w="700" w:type="dxa"/>
            <w:tcBorders>
              <w:top w:val="nil"/>
              <w:left w:val="single" w:sz="4" w:space="0" w:color="auto"/>
              <w:bottom w:val="nil"/>
              <w:right w:val="single" w:sz="4" w:space="0" w:color="auto"/>
            </w:tcBorders>
            <w:shd w:val="clear" w:color="auto" w:fill="auto"/>
            <w:noWrap/>
            <w:vAlign w:val="bottom"/>
            <w:hideMark/>
          </w:tcPr>
          <w:p w14:paraId="1D35B24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0.268</w:t>
            </w:r>
          </w:p>
        </w:tc>
      </w:tr>
      <w:tr w:rsidR="00FD5E47" w:rsidRPr="00C06005" w14:paraId="71022827"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689E731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East Sardinia</w:t>
            </w:r>
          </w:p>
        </w:tc>
        <w:tc>
          <w:tcPr>
            <w:tcW w:w="1040" w:type="dxa"/>
            <w:tcBorders>
              <w:top w:val="nil"/>
              <w:left w:val="single" w:sz="4" w:space="0" w:color="auto"/>
              <w:bottom w:val="nil"/>
              <w:right w:val="nil"/>
            </w:tcBorders>
            <w:shd w:val="clear" w:color="auto" w:fill="auto"/>
            <w:noWrap/>
            <w:vAlign w:val="bottom"/>
            <w:hideMark/>
          </w:tcPr>
          <w:p w14:paraId="21B203B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13_15</w:t>
            </w:r>
          </w:p>
        </w:tc>
        <w:tc>
          <w:tcPr>
            <w:tcW w:w="1660" w:type="dxa"/>
            <w:tcBorders>
              <w:top w:val="nil"/>
              <w:left w:val="single" w:sz="4" w:space="0" w:color="auto"/>
              <w:bottom w:val="nil"/>
              <w:right w:val="nil"/>
            </w:tcBorders>
            <w:shd w:val="clear" w:color="auto" w:fill="auto"/>
            <w:noWrap/>
            <w:vAlign w:val="bottom"/>
            <w:hideMark/>
          </w:tcPr>
          <w:p w14:paraId="4544319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Italy (Sardinia)</w:t>
            </w:r>
          </w:p>
        </w:tc>
        <w:tc>
          <w:tcPr>
            <w:tcW w:w="1060" w:type="dxa"/>
            <w:tcBorders>
              <w:top w:val="nil"/>
              <w:left w:val="single" w:sz="4" w:space="0" w:color="auto"/>
              <w:bottom w:val="nil"/>
              <w:right w:val="nil"/>
            </w:tcBorders>
            <w:shd w:val="clear" w:color="auto" w:fill="auto"/>
            <w:noWrap/>
            <w:vAlign w:val="bottom"/>
            <w:hideMark/>
          </w:tcPr>
          <w:p w14:paraId="642FE9C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41.0100</w:t>
            </w:r>
          </w:p>
        </w:tc>
        <w:tc>
          <w:tcPr>
            <w:tcW w:w="1080" w:type="dxa"/>
            <w:tcBorders>
              <w:top w:val="nil"/>
              <w:left w:val="single" w:sz="4" w:space="0" w:color="auto"/>
              <w:bottom w:val="nil"/>
              <w:right w:val="nil"/>
            </w:tcBorders>
            <w:shd w:val="clear" w:color="auto" w:fill="auto"/>
            <w:noWrap/>
            <w:vAlign w:val="bottom"/>
            <w:hideMark/>
          </w:tcPr>
          <w:p w14:paraId="1D27D19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8.1600</w:t>
            </w:r>
          </w:p>
        </w:tc>
        <w:tc>
          <w:tcPr>
            <w:tcW w:w="700" w:type="dxa"/>
            <w:tcBorders>
              <w:top w:val="nil"/>
              <w:left w:val="single" w:sz="4" w:space="0" w:color="auto"/>
              <w:bottom w:val="nil"/>
              <w:right w:val="nil"/>
            </w:tcBorders>
            <w:shd w:val="clear" w:color="auto" w:fill="auto"/>
            <w:noWrap/>
            <w:vAlign w:val="bottom"/>
            <w:hideMark/>
          </w:tcPr>
          <w:p w14:paraId="1BA0F32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17</w:t>
            </w:r>
          </w:p>
        </w:tc>
        <w:tc>
          <w:tcPr>
            <w:tcW w:w="700" w:type="dxa"/>
            <w:tcBorders>
              <w:top w:val="nil"/>
              <w:left w:val="single" w:sz="4" w:space="0" w:color="auto"/>
              <w:bottom w:val="nil"/>
              <w:right w:val="single" w:sz="4" w:space="0" w:color="auto"/>
            </w:tcBorders>
            <w:shd w:val="clear" w:color="auto" w:fill="auto"/>
            <w:noWrap/>
            <w:vAlign w:val="bottom"/>
            <w:hideMark/>
          </w:tcPr>
          <w:p w14:paraId="089C58A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0.268</w:t>
            </w:r>
          </w:p>
        </w:tc>
      </w:tr>
      <w:tr w:rsidR="00FD5E47" w:rsidRPr="00C06005" w14:paraId="417AB697"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667F36C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Cagliari</w:t>
            </w:r>
          </w:p>
        </w:tc>
        <w:tc>
          <w:tcPr>
            <w:tcW w:w="1040" w:type="dxa"/>
            <w:tcBorders>
              <w:top w:val="nil"/>
              <w:left w:val="single" w:sz="4" w:space="0" w:color="auto"/>
              <w:bottom w:val="nil"/>
              <w:right w:val="nil"/>
            </w:tcBorders>
            <w:shd w:val="clear" w:color="auto" w:fill="auto"/>
            <w:noWrap/>
            <w:vAlign w:val="bottom"/>
            <w:hideMark/>
          </w:tcPr>
          <w:p w14:paraId="3965EDA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18</w:t>
            </w:r>
          </w:p>
        </w:tc>
        <w:tc>
          <w:tcPr>
            <w:tcW w:w="1660" w:type="dxa"/>
            <w:tcBorders>
              <w:top w:val="nil"/>
              <w:left w:val="single" w:sz="4" w:space="0" w:color="auto"/>
              <w:bottom w:val="nil"/>
              <w:right w:val="nil"/>
            </w:tcBorders>
            <w:shd w:val="clear" w:color="auto" w:fill="auto"/>
            <w:noWrap/>
            <w:vAlign w:val="bottom"/>
            <w:hideMark/>
          </w:tcPr>
          <w:p w14:paraId="1659F1D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Italy (Sardinia)</w:t>
            </w:r>
          </w:p>
        </w:tc>
        <w:tc>
          <w:tcPr>
            <w:tcW w:w="1060" w:type="dxa"/>
            <w:tcBorders>
              <w:top w:val="nil"/>
              <w:left w:val="single" w:sz="4" w:space="0" w:color="auto"/>
              <w:bottom w:val="nil"/>
              <w:right w:val="nil"/>
            </w:tcBorders>
            <w:shd w:val="clear" w:color="auto" w:fill="auto"/>
            <w:noWrap/>
            <w:vAlign w:val="bottom"/>
            <w:hideMark/>
          </w:tcPr>
          <w:p w14:paraId="139F690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39.1072</w:t>
            </w:r>
          </w:p>
        </w:tc>
        <w:tc>
          <w:tcPr>
            <w:tcW w:w="1080" w:type="dxa"/>
            <w:tcBorders>
              <w:top w:val="nil"/>
              <w:left w:val="single" w:sz="4" w:space="0" w:color="auto"/>
              <w:bottom w:val="nil"/>
              <w:right w:val="nil"/>
            </w:tcBorders>
            <w:shd w:val="clear" w:color="auto" w:fill="auto"/>
            <w:noWrap/>
            <w:vAlign w:val="bottom"/>
            <w:hideMark/>
          </w:tcPr>
          <w:p w14:paraId="658BD8B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9.3990</w:t>
            </w:r>
          </w:p>
        </w:tc>
        <w:tc>
          <w:tcPr>
            <w:tcW w:w="700" w:type="dxa"/>
            <w:tcBorders>
              <w:top w:val="nil"/>
              <w:left w:val="single" w:sz="4" w:space="0" w:color="auto"/>
              <w:bottom w:val="nil"/>
              <w:right w:val="nil"/>
            </w:tcBorders>
            <w:shd w:val="clear" w:color="auto" w:fill="auto"/>
            <w:noWrap/>
            <w:vAlign w:val="bottom"/>
            <w:hideMark/>
          </w:tcPr>
          <w:p w14:paraId="4105319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7F4CD45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w:t>
            </w:r>
          </w:p>
        </w:tc>
      </w:tr>
      <w:tr w:rsidR="00FD5E47" w:rsidRPr="00C06005" w14:paraId="0CF423AF"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08EE9E8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Tropea</w:t>
            </w:r>
          </w:p>
        </w:tc>
        <w:tc>
          <w:tcPr>
            <w:tcW w:w="1040" w:type="dxa"/>
            <w:tcBorders>
              <w:top w:val="nil"/>
              <w:left w:val="single" w:sz="4" w:space="0" w:color="auto"/>
              <w:bottom w:val="nil"/>
              <w:right w:val="nil"/>
            </w:tcBorders>
            <w:shd w:val="clear" w:color="auto" w:fill="auto"/>
            <w:noWrap/>
            <w:vAlign w:val="bottom"/>
            <w:hideMark/>
          </w:tcPr>
          <w:p w14:paraId="4544F68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51</w:t>
            </w:r>
          </w:p>
        </w:tc>
        <w:tc>
          <w:tcPr>
            <w:tcW w:w="1660" w:type="dxa"/>
            <w:tcBorders>
              <w:top w:val="nil"/>
              <w:left w:val="single" w:sz="4" w:space="0" w:color="auto"/>
              <w:bottom w:val="nil"/>
              <w:right w:val="nil"/>
            </w:tcBorders>
            <w:shd w:val="clear" w:color="auto" w:fill="auto"/>
            <w:noWrap/>
            <w:vAlign w:val="bottom"/>
            <w:hideMark/>
          </w:tcPr>
          <w:p w14:paraId="01B1EC6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Italy</w:t>
            </w:r>
          </w:p>
        </w:tc>
        <w:tc>
          <w:tcPr>
            <w:tcW w:w="1060" w:type="dxa"/>
            <w:tcBorders>
              <w:top w:val="nil"/>
              <w:left w:val="single" w:sz="4" w:space="0" w:color="auto"/>
              <w:bottom w:val="nil"/>
              <w:right w:val="nil"/>
            </w:tcBorders>
            <w:shd w:val="clear" w:color="auto" w:fill="auto"/>
            <w:noWrap/>
            <w:vAlign w:val="bottom"/>
            <w:hideMark/>
          </w:tcPr>
          <w:p w14:paraId="21C661E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39.3350</w:t>
            </w:r>
          </w:p>
        </w:tc>
        <w:tc>
          <w:tcPr>
            <w:tcW w:w="1080" w:type="dxa"/>
            <w:tcBorders>
              <w:top w:val="nil"/>
              <w:left w:val="single" w:sz="4" w:space="0" w:color="auto"/>
              <w:bottom w:val="nil"/>
              <w:right w:val="nil"/>
            </w:tcBorders>
            <w:shd w:val="clear" w:color="auto" w:fill="auto"/>
            <w:noWrap/>
            <w:vAlign w:val="bottom"/>
            <w:hideMark/>
          </w:tcPr>
          <w:p w14:paraId="52A7209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15.7479</w:t>
            </w:r>
          </w:p>
        </w:tc>
        <w:tc>
          <w:tcPr>
            <w:tcW w:w="700" w:type="dxa"/>
            <w:tcBorders>
              <w:top w:val="nil"/>
              <w:left w:val="single" w:sz="4" w:space="0" w:color="auto"/>
              <w:bottom w:val="nil"/>
              <w:right w:val="nil"/>
            </w:tcBorders>
            <w:shd w:val="clear" w:color="auto" w:fill="auto"/>
            <w:noWrap/>
            <w:vAlign w:val="bottom"/>
            <w:hideMark/>
          </w:tcPr>
          <w:p w14:paraId="7099C50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5629642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0.255</w:t>
            </w:r>
          </w:p>
        </w:tc>
      </w:tr>
      <w:tr w:rsidR="00FD5E47" w:rsidRPr="00C06005" w14:paraId="126CBFEB"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44468B2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Capri</w:t>
            </w:r>
          </w:p>
        </w:tc>
        <w:tc>
          <w:tcPr>
            <w:tcW w:w="1040" w:type="dxa"/>
            <w:tcBorders>
              <w:top w:val="nil"/>
              <w:left w:val="single" w:sz="4" w:space="0" w:color="auto"/>
              <w:bottom w:val="nil"/>
              <w:right w:val="nil"/>
            </w:tcBorders>
            <w:shd w:val="clear" w:color="auto" w:fill="auto"/>
            <w:noWrap/>
            <w:vAlign w:val="bottom"/>
            <w:hideMark/>
          </w:tcPr>
          <w:p w14:paraId="6154F9E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52_53</w:t>
            </w:r>
          </w:p>
        </w:tc>
        <w:tc>
          <w:tcPr>
            <w:tcW w:w="1660" w:type="dxa"/>
            <w:tcBorders>
              <w:top w:val="nil"/>
              <w:left w:val="single" w:sz="4" w:space="0" w:color="auto"/>
              <w:bottom w:val="nil"/>
              <w:right w:val="nil"/>
            </w:tcBorders>
            <w:shd w:val="clear" w:color="auto" w:fill="auto"/>
            <w:noWrap/>
            <w:vAlign w:val="bottom"/>
            <w:hideMark/>
          </w:tcPr>
          <w:p w14:paraId="14052A7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Italy</w:t>
            </w:r>
          </w:p>
        </w:tc>
        <w:tc>
          <w:tcPr>
            <w:tcW w:w="1060" w:type="dxa"/>
            <w:tcBorders>
              <w:top w:val="nil"/>
              <w:left w:val="single" w:sz="4" w:space="0" w:color="auto"/>
              <w:bottom w:val="nil"/>
              <w:right w:val="nil"/>
            </w:tcBorders>
            <w:shd w:val="clear" w:color="auto" w:fill="auto"/>
            <w:noWrap/>
            <w:vAlign w:val="bottom"/>
            <w:hideMark/>
          </w:tcPr>
          <w:p w14:paraId="253A7BC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41.2109</w:t>
            </w:r>
          </w:p>
        </w:tc>
        <w:tc>
          <w:tcPr>
            <w:tcW w:w="1080" w:type="dxa"/>
            <w:tcBorders>
              <w:top w:val="nil"/>
              <w:left w:val="single" w:sz="4" w:space="0" w:color="auto"/>
              <w:bottom w:val="nil"/>
              <w:right w:val="nil"/>
            </w:tcBorders>
            <w:shd w:val="clear" w:color="auto" w:fill="auto"/>
            <w:noWrap/>
            <w:vAlign w:val="bottom"/>
            <w:hideMark/>
          </w:tcPr>
          <w:p w14:paraId="4FAC7B9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13.0726</w:t>
            </w:r>
          </w:p>
        </w:tc>
        <w:tc>
          <w:tcPr>
            <w:tcW w:w="700" w:type="dxa"/>
            <w:tcBorders>
              <w:top w:val="nil"/>
              <w:left w:val="single" w:sz="4" w:space="0" w:color="auto"/>
              <w:bottom w:val="nil"/>
              <w:right w:val="nil"/>
            </w:tcBorders>
            <w:shd w:val="clear" w:color="auto" w:fill="auto"/>
            <w:noWrap/>
            <w:vAlign w:val="bottom"/>
            <w:hideMark/>
          </w:tcPr>
          <w:p w14:paraId="270EC71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16</w:t>
            </w:r>
          </w:p>
        </w:tc>
        <w:tc>
          <w:tcPr>
            <w:tcW w:w="700" w:type="dxa"/>
            <w:tcBorders>
              <w:top w:val="nil"/>
              <w:left w:val="single" w:sz="4" w:space="0" w:color="auto"/>
              <w:bottom w:val="nil"/>
              <w:right w:val="single" w:sz="4" w:space="0" w:color="auto"/>
            </w:tcBorders>
            <w:shd w:val="clear" w:color="auto" w:fill="auto"/>
            <w:noWrap/>
            <w:vAlign w:val="bottom"/>
            <w:hideMark/>
          </w:tcPr>
          <w:p w14:paraId="7CF9B39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0.261</w:t>
            </w:r>
          </w:p>
        </w:tc>
      </w:tr>
      <w:tr w:rsidR="00FD5E47" w:rsidRPr="00C06005" w14:paraId="0933BDBF" w14:textId="77777777" w:rsidTr="00FD5E47">
        <w:trPr>
          <w:trHeight w:val="300"/>
        </w:trPr>
        <w:tc>
          <w:tcPr>
            <w:tcW w:w="1360" w:type="dxa"/>
            <w:tcBorders>
              <w:top w:val="nil"/>
              <w:left w:val="single" w:sz="4" w:space="0" w:color="auto"/>
              <w:bottom w:val="nil"/>
              <w:right w:val="single" w:sz="4" w:space="0" w:color="auto"/>
            </w:tcBorders>
            <w:shd w:val="clear" w:color="auto" w:fill="auto"/>
            <w:noWrap/>
            <w:vAlign w:val="bottom"/>
            <w:hideMark/>
          </w:tcPr>
          <w:p w14:paraId="5AF8410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Annaba</w:t>
            </w:r>
          </w:p>
        </w:tc>
        <w:tc>
          <w:tcPr>
            <w:tcW w:w="1040" w:type="dxa"/>
            <w:tcBorders>
              <w:top w:val="nil"/>
              <w:left w:val="nil"/>
              <w:bottom w:val="nil"/>
              <w:right w:val="nil"/>
            </w:tcBorders>
            <w:shd w:val="clear" w:color="auto" w:fill="auto"/>
            <w:noWrap/>
            <w:vAlign w:val="bottom"/>
            <w:hideMark/>
          </w:tcPr>
          <w:p w14:paraId="00E3352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88</w:t>
            </w:r>
          </w:p>
        </w:tc>
        <w:tc>
          <w:tcPr>
            <w:tcW w:w="1660" w:type="dxa"/>
            <w:tcBorders>
              <w:top w:val="nil"/>
              <w:left w:val="single" w:sz="4" w:space="0" w:color="auto"/>
              <w:bottom w:val="nil"/>
              <w:right w:val="single" w:sz="4" w:space="0" w:color="auto"/>
            </w:tcBorders>
            <w:shd w:val="clear" w:color="auto" w:fill="auto"/>
            <w:noWrap/>
            <w:vAlign w:val="bottom"/>
            <w:hideMark/>
          </w:tcPr>
          <w:p w14:paraId="277B1F4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Algeria</w:t>
            </w:r>
          </w:p>
        </w:tc>
        <w:tc>
          <w:tcPr>
            <w:tcW w:w="1060" w:type="dxa"/>
            <w:tcBorders>
              <w:top w:val="nil"/>
              <w:left w:val="nil"/>
              <w:bottom w:val="nil"/>
              <w:right w:val="nil"/>
            </w:tcBorders>
            <w:shd w:val="clear" w:color="auto" w:fill="auto"/>
            <w:noWrap/>
            <w:vAlign w:val="bottom"/>
            <w:hideMark/>
          </w:tcPr>
          <w:p w14:paraId="396C38F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37.2780</w:t>
            </w:r>
          </w:p>
        </w:tc>
        <w:tc>
          <w:tcPr>
            <w:tcW w:w="1080" w:type="dxa"/>
            <w:tcBorders>
              <w:top w:val="nil"/>
              <w:left w:val="single" w:sz="4" w:space="0" w:color="auto"/>
              <w:bottom w:val="nil"/>
              <w:right w:val="nil"/>
            </w:tcBorders>
            <w:shd w:val="clear" w:color="auto" w:fill="auto"/>
            <w:noWrap/>
            <w:vAlign w:val="bottom"/>
            <w:hideMark/>
          </w:tcPr>
          <w:p w14:paraId="07D2545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7.2594</w:t>
            </w:r>
          </w:p>
        </w:tc>
        <w:tc>
          <w:tcPr>
            <w:tcW w:w="700" w:type="dxa"/>
            <w:tcBorders>
              <w:top w:val="nil"/>
              <w:left w:val="single" w:sz="4" w:space="0" w:color="auto"/>
              <w:bottom w:val="nil"/>
              <w:right w:val="nil"/>
            </w:tcBorders>
            <w:shd w:val="clear" w:color="auto" w:fill="auto"/>
            <w:noWrap/>
            <w:vAlign w:val="bottom"/>
            <w:hideMark/>
          </w:tcPr>
          <w:p w14:paraId="2AF9EE9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nil"/>
              <w:right w:val="single" w:sz="4" w:space="0" w:color="auto"/>
            </w:tcBorders>
            <w:shd w:val="clear" w:color="auto" w:fill="auto"/>
            <w:noWrap/>
            <w:vAlign w:val="bottom"/>
            <w:hideMark/>
          </w:tcPr>
          <w:p w14:paraId="5142C2B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0.264</w:t>
            </w:r>
          </w:p>
        </w:tc>
      </w:tr>
      <w:tr w:rsidR="00FD5E47" w:rsidRPr="00C06005" w14:paraId="5E198E75" w14:textId="77777777" w:rsidTr="00FD5E47">
        <w:trPr>
          <w:trHeight w:val="330"/>
        </w:trPr>
        <w:tc>
          <w:tcPr>
            <w:tcW w:w="1360" w:type="dxa"/>
            <w:tcBorders>
              <w:top w:val="nil"/>
              <w:left w:val="single" w:sz="4" w:space="0" w:color="auto"/>
              <w:bottom w:val="single" w:sz="4" w:space="0" w:color="auto"/>
              <w:right w:val="nil"/>
            </w:tcBorders>
            <w:shd w:val="clear" w:color="auto" w:fill="auto"/>
            <w:noWrap/>
            <w:vAlign w:val="bottom"/>
            <w:hideMark/>
          </w:tcPr>
          <w:p w14:paraId="0A34A29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Bizerte</w:t>
            </w:r>
          </w:p>
        </w:tc>
        <w:tc>
          <w:tcPr>
            <w:tcW w:w="1040" w:type="dxa"/>
            <w:tcBorders>
              <w:top w:val="nil"/>
              <w:left w:val="single" w:sz="4" w:space="0" w:color="auto"/>
              <w:bottom w:val="single" w:sz="4" w:space="0" w:color="auto"/>
              <w:right w:val="nil"/>
            </w:tcBorders>
            <w:shd w:val="clear" w:color="auto" w:fill="auto"/>
            <w:noWrap/>
            <w:vAlign w:val="bottom"/>
            <w:hideMark/>
          </w:tcPr>
          <w:p w14:paraId="204DE17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89</w:t>
            </w:r>
          </w:p>
        </w:tc>
        <w:tc>
          <w:tcPr>
            <w:tcW w:w="1660" w:type="dxa"/>
            <w:tcBorders>
              <w:top w:val="nil"/>
              <w:left w:val="single" w:sz="4" w:space="0" w:color="auto"/>
              <w:bottom w:val="single" w:sz="4" w:space="0" w:color="auto"/>
              <w:right w:val="nil"/>
            </w:tcBorders>
            <w:shd w:val="clear" w:color="auto" w:fill="auto"/>
            <w:noWrap/>
            <w:vAlign w:val="bottom"/>
            <w:hideMark/>
          </w:tcPr>
          <w:p w14:paraId="66CF093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Tunisia</w:t>
            </w:r>
          </w:p>
        </w:tc>
        <w:tc>
          <w:tcPr>
            <w:tcW w:w="1060" w:type="dxa"/>
            <w:tcBorders>
              <w:top w:val="nil"/>
              <w:left w:val="single" w:sz="4" w:space="0" w:color="auto"/>
              <w:bottom w:val="single" w:sz="4" w:space="0" w:color="auto"/>
              <w:right w:val="nil"/>
            </w:tcBorders>
            <w:shd w:val="clear" w:color="auto" w:fill="auto"/>
            <w:noWrap/>
            <w:vAlign w:val="bottom"/>
            <w:hideMark/>
          </w:tcPr>
          <w:p w14:paraId="2FA24AC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37.3368</w:t>
            </w:r>
          </w:p>
        </w:tc>
        <w:tc>
          <w:tcPr>
            <w:tcW w:w="1080" w:type="dxa"/>
            <w:tcBorders>
              <w:top w:val="nil"/>
              <w:left w:val="single" w:sz="4" w:space="0" w:color="auto"/>
              <w:bottom w:val="single" w:sz="4" w:space="0" w:color="auto"/>
              <w:right w:val="nil"/>
            </w:tcBorders>
            <w:shd w:val="clear" w:color="auto" w:fill="auto"/>
            <w:noWrap/>
            <w:vAlign w:val="bottom"/>
            <w:hideMark/>
          </w:tcPr>
          <w:p w14:paraId="001C1B3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9.0391</w:t>
            </w:r>
          </w:p>
        </w:tc>
        <w:tc>
          <w:tcPr>
            <w:tcW w:w="700" w:type="dxa"/>
            <w:tcBorders>
              <w:top w:val="nil"/>
              <w:left w:val="single" w:sz="4" w:space="0" w:color="auto"/>
              <w:bottom w:val="single" w:sz="4" w:space="0" w:color="auto"/>
              <w:right w:val="nil"/>
            </w:tcBorders>
            <w:shd w:val="clear" w:color="auto" w:fill="auto"/>
            <w:noWrap/>
            <w:vAlign w:val="bottom"/>
            <w:hideMark/>
          </w:tcPr>
          <w:p w14:paraId="514D2C8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B11FB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0.257</w:t>
            </w:r>
          </w:p>
        </w:tc>
      </w:tr>
      <w:tr w:rsidR="00FD5E47" w:rsidRPr="00C06005" w14:paraId="18B24A31"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2D590E5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Tunis</w:t>
            </w:r>
          </w:p>
        </w:tc>
        <w:tc>
          <w:tcPr>
            <w:tcW w:w="1040" w:type="dxa"/>
            <w:tcBorders>
              <w:top w:val="nil"/>
              <w:left w:val="single" w:sz="4" w:space="0" w:color="auto"/>
              <w:bottom w:val="nil"/>
              <w:right w:val="nil"/>
            </w:tcBorders>
            <w:shd w:val="clear" w:color="auto" w:fill="auto"/>
            <w:noWrap/>
            <w:vAlign w:val="bottom"/>
            <w:hideMark/>
          </w:tcPr>
          <w:p w14:paraId="4C87135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90_92</w:t>
            </w:r>
          </w:p>
        </w:tc>
        <w:tc>
          <w:tcPr>
            <w:tcW w:w="1660" w:type="dxa"/>
            <w:tcBorders>
              <w:top w:val="nil"/>
              <w:left w:val="single" w:sz="4" w:space="0" w:color="auto"/>
              <w:bottom w:val="nil"/>
              <w:right w:val="nil"/>
            </w:tcBorders>
            <w:shd w:val="clear" w:color="auto" w:fill="auto"/>
            <w:noWrap/>
            <w:vAlign w:val="bottom"/>
            <w:hideMark/>
          </w:tcPr>
          <w:p w14:paraId="74FDC93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Tunisia</w:t>
            </w:r>
          </w:p>
        </w:tc>
        <w:tc>
          <w:tcPr>
            <w:tcW w:w="1060" w:type="dxa"/>
            <w:tcBorders>
              <w:top w:val="nil"/>
              <w:left w:val="single" w:sz="4" w:space="0" w:color="auto"/>
              <w:bottom w:val="nil"/>
              <w:right w:val="nil"/>
            </w:tcBorders>
            <w:shd w:val="clear" w:color="auto" w:fill="auto"/>
            <w:noWrap/>
            <w:vAlign w:val="bottom"/>
            <w:hideMark/>
          </w:tcPr>
          <w:p w14:paraId="471E4B2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35.6302</w:t>
            </w:r>
          </w:p>
        </w:tc>
        <w:tc>
          <w:tcPr>
            <w:tcW w:w="1080" w:type="dxa"/>
            <w:tcBorders>
              <w:top w:val="nil"/>
              <w:left w:val="single" w:sz="4" w:space="0" w:color="auto"/>
              <w:bottom w:val="nil"/>
              <w:right w:val="nil"/>
            </w:tcBorders>
            <w:shd w:val="clear" w:color="auto" w:fill="auto"/>
            <w:noWrap/>
            <w:vAlign w:val="bottom"/>
            <w:hideMark/>
          </w:tcPr>
          <w:p w14:paraId="70360C4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11.1504</w:t>
            </w:r>
          </w:p>
        </w:tc>
        <w:tc>
          <w:tcPr>
            <w:tcW w:w="700" w:type="dxa"/>
            <w:tcBorders>
              <w:top w:val="nil"/>
              <w:left w:val="single" w:sz="4" w:space="0" w:color="auto"/>
              <w:bottom w:val="nil"/>
              <w:right w:val="nil"/>
            </w:tcBorders>
            <w:shd w:val="clear" w:color="auto" w:fill="auto"/>
            <w:noWrap/>
            <w:vAlign w:val="bottom"/>
            <w:hideMark/>
          </w:tcPr>
          <w:p w14:paraId="6481FC5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17</w:t>
            </w:r>
          </w:p>
        </w:tc>
        <w:tc>
          <w:tcPr>
            <w:tcW w:w="700" w:type="dxa"/>
            <w:tcBorders>
              <w:top w:val="nil"/>
              <w:left w:val="single" w:sz="4" w:space="0" w:color="auto"/>
              <w:bottom w:val="nil"/>
              <w:right w:val="single" w:sz="4" w:space="0" w:color="auto"/>
            </w:tcBorders>
            <w:shd w:val="clear" w:color="auto" w:fill="auto"/>
            <w:noWrap/>
            <w:vAlign w:val="bottom"/>
            <w:hideMark/>
          </w:tcPr>
          <w:p w14:paraId="69B9D1C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0.267</w:t>
            </w:r>
          </w:p>
        </w:tc>
      </w:tr>
      <w:tr w:rsidR="00FD5E47" w:rsidRPr="00C06005" w14:paraId="2D90B1AC" w14:textId="77777777" w:rsidTr="00FD5E47">
        <w:trPr>
          <w:trHeight w:val="300"/>
        </w:trPr>
        <w:tc>
          <w:tcPr>
            <w:tcW w:w="1360" w:type="dxa"/>
            <w:tcBorders>
              <w:top w:val="nil"/>
              <w:left w:val="single" w:sz="4" w:space="0" w:color="auto"/>
              <w:bottom w:val="single" w:sz="4" w:space="0" w:color="auto"/>
              <w:right w:val="nil"/>
            </w:tcBorders>
            <w:shd w:val="clear" w:color="auto" w:fill="auto"/>
            <w:noWrap/>
            <w:vAlign w:val="bottom"/>
            <w:hideMark/>
          </w:tcPr>
          <w:p w14:paraId="25A54E3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Zarsis</w:t>
            </w:r>
          </w:p>
        </w:tc>
        <w:tc>
          <w:tcPr>
            <w:tcW w:w="1040" w:type="dxa"/>
            <w:tcBorders>
              <w:top w:val="nil"/>
              <w:left w:val="single" w:sz="4" w:space="0" w:color="auto"/>
              <w:bottom w:val="single" w:sz="4" w:space="0" w:color="auto"/>
              <w:right w:val="nil"/>
            </w:tcBorders>
            <w:shd w:val="clear" w:color="auto" w:fill="auto"/>
            <w:noWrap/>
            <w:vAlign w:val="bottom"/>
            <w:hideMark/>
          </w:tcPr>
          <w:p w14:paraId="51B6186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91</w:t>
            </w:r>
          </w:p>
        </w:tc>
        <w:tc>
          <w:tcPr>
            <w:tcW w:w="1660" w:type="dxa"/>
            <w:tcBorders>
              <w:top w:val="nil"/>
              <w:left w:val="single" w:sz="4" w:space="0" w:color="auto"/>
              <w:bottom w:val="single" w:sz="4" w:space="0" w:color="auto"/>
              <w:right w:val="nil"/>
            </w:tcBorders>
            <w:shd w:val="clear" w:color="auto" w:fill="auto"/>
            <w:noWrap/>
            <w:vAlign w:val="bottom"/>
            <w:hideMark/>
          </w:tcPr>
          <w:p w14:paraId="51D2F66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Tunisia</w:t>
            </w:r>
          </w:p>
        </w:tc>
        <w:tc>
          <w:tcPr>
            <w:tcW w:w="1060" w:type="dxa"/>
            <w:tcBorders>
              <w:top w:val="nil"/>
              <w:left w:val="single" w:sz="4" w:space="0" w:color="auto"/>
              <w:bottom w:val="single" w:sz="4" w:space="0" w:color="auto"/>
              <w:right w:val="nil"/>
            </w:tcBorders>
            <w:shd w:val="clear" w:color="auto" w:fill="auto"/>
            <w:noWrap/>
            <w:vAlign w:val="bottom"/>
            <w:hideMark/>
          </w:tcPr>
          <w:p w14:paraId="2543456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33.3467</w:t>
            </w:r>
          </w:p>
        </w:tc>
        <w:tc>
          <w:tcPr>
            <w:tcW w:w="1080" w:type="dxa"/>
            <w:tcBorders>
              <w:top w:val="nil"/>
              <w:left w:val="single" w:sz="4" w:space="0" w:color="auto"/>
              <w:bottom w:val="single" w:sz="4" w:space="0" w:color="auto"/>
              <w:right w:val="nil"/>
            </w:tcBorders>
            <w:shd w:val="clear" w:color="auto" w:fill="auto"/>
            <w:noWrap/>
            <w:vAlign w:val="bottom"/>
            <w:hideMark/>
          </w:tcPr>
          <w:p w14:paraId="20CA498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12.1275</w:t>
            </w:r>
          </w:p>
        </w:tc>
        <w:tc>
          <w:tcPr>
            <w:tcW w:w="700" w:type="dxa"/>
            <w:tcBorders>
              <w:top w:val="nil"/>
              <w:left w:val="single" w:sz="4" w:space="0" w:color="auto"/>
              <w:bottom w:val="single" w:sz="4" w:space="0" w:color="auto"/>
              <w:right w:val="nil"/>
            </w:tcBorders>
            <w:shd w:val="clear" w:color="auto" w:fill="auto"/>
            <w:noWrap/>
            <w:vAlign w:val="bottom"/>
            <w:hideMark/>
          </w:tcPr>
          <w:p w14:paraId="0B74647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3FE71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0.258</w:t>
            </w:r>
          </w:p>
        </w:tc>
      </w:tr>
      <w:tr w:rsidR="00FD5E47" w:rsidRPr="00C06005" w14:paraId="5FB70ACD"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5CC1B3F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Crotone</w:t>
            </w:r>
          </w:p>
        </w:tc>
        <w:tc>
          <w:tcPr>
            <w:tcW w:w="1040" w:type="dxa"/>
            <w:tcBorders>
              <w:top w:val="nil"/>
              <w:left w:val="single" w:sz="4" w:space="0" w:color="auto"/>
              <w:bottom w:val="nil"/>
              <w:right w:val="nil"/>
            </w:tcBorders>
            <w:shd w:val="clear" w:color="auto" w:fill="auto"/>
            <w:noWrap/>
            <w:vAlign w:val="bottom"/>
            <w:hideMark/>
          </w:tcPr>
          <w:p w14:paraId="0E22164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25_84</w:t>
            </w:r>
          </w:p>
        </w:tc>
        <w:tc>
          <w:tcPr>
            <w:tcW w:w="1660" w:type="dxa"/>
            <w:tcBorders>
              <w:top w:val="nil"/>
              <w:left w:val="single" w:sz="4" w:space="0" w:color="auto"/>
              <w:bottom w:val="nil"/>
              <w:right w:val="nil"/>
            </w:tcBorders>
            <w:shd w:val="clear" w:color="auto" w:fill="auto"/>
            <w:noWrap/>
            <w:vAlign w:val="bottom"/>
            <w:hideMark/>
          </w:tcPr>
          <w:p w14:paraId="4CBC50F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Italy</w:t>
            </w:r>
          </w:p>
        </w:tc>
        <w:tc>
          <w:tcPr>
            <w:tcW w:w="1060" w:type="dxa"/>
            <w:tcBorders>
              <w:top w:val="nil"/>
              <w:left w:val="single" w:sz="4" w:space="0" w:color="auto"/>
              <w:bottom w:val="nil"/>
              <w:right w:val="nil"/>
            </w:tcBorders>
            <w:shd w:val="clear" w:color="auto" w:fill="auto"/>
            <w:noWrap/>
            <w:vAlign w:val="bottom"/>
            <w:hideMark/>
          </w:tcPr>
          <w:p w14:paraId="6F7B0B0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38.5500</w:t>
            </w:r>
          </w:p>
        </w:tc>
        <w:tc>
          <w:tcPr>
            <w:tcW w:w="1080" w:type="dxa"/>
            <w:tcBorders>
              <w:top w:val="nil"/>
              <w:left w:val="single" w:sz="4" w:space="0" w:color="auto"/>
              <w:bottom w:val="nil"/>
              <w:right w:val="nil"/>
            </w:tcBorders>
            <w:shd w:val="clear" w:color="auto" w:fill="auto"/>
            <w:noWrap/>
            <w:vAlign w:val="bottom"/>
            <w:hideMark/>
          </w:tcPr>
          <w:p w14:paraId="5E6278E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16.7700</w:t>
            </w:r>
          </w:p>
        </w:tc>
        <w:tc>
          <w:tcPr>
            <w:tcW w:w="700" w:type="dxa"/>
            <w:tcBorders>
              <w:top w:val="nil"/>
              <w:left w:val="single" w:sz="4" w:space="0" w:color="auto"/>
              <w:bottom w:val="nil"/>
              <w:right w:val="nil"/>
            </w:tcBorders>
            <w:shd w:val="clear" w:color="auto" w:fill="auto"/>
            <w:noWrap/>
            <w:vAlign w:val="bottom"/>
            <w:hideMark/>
          </w:tcPr>
          <w:p w14:paraId="02C46D9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11</w:t>
            </w:r>
          </w:p>
        </w:tc>
        <w:tc>
          <w:tcPr>
            <w:tcW w:w="700" w:type="dxa"/>
            <w:tcBorders>
              <w:top w:val="nil"/>
              <w:left w:val="single" w:sz="4" w:space="0" w:color="auto"/>
              <w:bottom w:val="nil"/>
              <w:right w:val="single" w:sz="4" w:space="0" w:color="auto"/>
            </w:tcBorders>
            <w:shd w:val="clear" w:color="auto" w:fill="auto"/>
            <w:noWrap/>
            <w:vAlign w:val="bottom"/>
            <w:hideMark/>
          </w:tcPr>
          <w:p w14:paraId="44ADEF0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0.256</w:t>
            </w:r>
          </w:p>
        </w:tc>
      </w:tr>
      <w:tr w:rsidR="00FD5E47" w:rsidRPr="00C06005" w14:paraId="2C8091C2"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31A327D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Gallipoli</w:t>
            </w:r>
          </w:p>
        </w:tc>
        <w:tc>
          <w:tcPr>
            <w:tcW w:w="1040" w:type="dxa"/>
            <w:tcBorders>
              <w:top w:val="nil"/>
              <w:left w:val="single" w:sz="4" w:space="0" w:color="auto"/>
              <w:bottom w:val="nil"/>
              <w:right w:val="nil"/>
            </w:tcBorders>
            <w:shd w:val="clear" w:color="auto" w:fill="auto"/>
            <w:noWrap/>
            <w:vAlign w:val="bottom"/>
            <w:hideMark/>
          </w:tcPr>
          <w:p w14:paraId="5B3D6E8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85</w:t>
            </w:r>
          </w:p>
        </w:tc>
        <w:tc>
          <w:tcPr>
            <w:tcW w:w="1660" w:type="dxa"/>
            <w:tcBorders>
              <w:top w:val="nil"/>
              <w:left w:val="single" w:sz="4" w:space="0" w:color="auto"/>
              <w:bottom w:val="nil"/>
              <w:right w:val="nil"/>
            </w:tcBorders>
            <w:shd w:val="clear" w:color="auto" w:fill="auto"/>
            <w:noWrap/>
            <w:vAlign w:val="bottom"/>
            <w:hideMark/>
          </w:tcPr>
          <w:p w14:paraId="5EC5123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Italy</w:t>
            </w:r>
          </w:p>
        </w:tc>
        <w:tc>
          <w:tcPr>
            <w:tcW w:w="1060" w:type="dxa"/>
            <w:tcBorders>
              <w:top w:val="nil"/>
              <w:left w:val="single" w:sz="4" w:space="0" w:color="auto"/>
              <w:bottom w:val="nil"/>
              <w:right w:val="nil"/>
            </w:tcBorders>
            <w:shd w:val="clear" w:color="auto" w:fill="auto"/>
            <w:noWrap/>
            <w:vAlign w:val="bottom"/>
            <w:hideMark/>
          </w:tcPr>
          <w:p w14:paraId="4957DF0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40.0263</w:t>
            </w:r>
          </w:p>
        </w:tc>
        <w:tc>
          <w:tcPr>
            <w:tcW w:w="1080" w:type="dxa"/>
            <w:tcBorders>
              <w:top w:val="nil"/>
              <w:left w:val="single" w:sz="4" w:space="0" w:color="auto"/>
              <w:bottom w:val="nil"/>
              <w:right w:val="nil"/>
            </w:tcBorders>
            <w:shd w:val="clear" w:color="auto" w:fill="auto"/>
            <w:noWrap/>
            <w:vAlign w:val="bottom"/>
            <w:hideMark/>
          </w:tcPr>
          <w:p w14:paraId="4B13173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17.2276</w:t>
            </w:r>
          </w:p>
        </w:tc>
        <w:tc>
          <w:tcPr>
            <w:tcW w:w="700" w:type="dxa"/>
            <w:tcBorders>
              <w:top w:val="nil"/>
              <w:left w:val="single" w:sz="4" w:space="0" w:color="auto"/>
              <w:bottom w:val="nil"/>
              <w:right w:val="nil"/>
            </w:tcBorders>
            <w:shd w:val="clear" w:color="auto" w:fill="auto"/>
            <w:noWrap/>
            <w:vAlign w:val="bottom"/>
            <w:hideMark/>
          </w:tcPr>
          <w:p w14:paraId="366E310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3C5BE58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0.248</w:t>
            </w:r>
          </w:p>
        </w:tc>
      </w:tr>
      <w:tr w:rsidR="00FD5E47" w:rsidRPr="00C06005" w14:paraId="34F8CCCF"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384FE42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South Sicily</w:t>
            </w:r>
          </w:p>
        </w:tc>
        <w:tc>
          <w:tcPr>
            <w:tcW w:w="1040" w:type="dxa"/>
            <w:tcBorders>
              <w:top w:val="nil"/>
              <w:left w:val="single" w:sz="4" w:space="0" w:color="auto"/>
              <w:bottom w:val="nil"/>
              <w:right w:val="nil"/>
            </w:tcBorders>
            <w:shd w:val="clear" w:color="auto" w:fill="auto"/>
            <w:noWrap/>
            <w:vAlign w:val="bottom"/>
            <w:hideMark/>
          </w:tcPr>
          <w:p w14:paraId="6BF1019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12_87</w:t>
            </w:r>
          </w:p>
        </w:tc>
        <w:tc>
          <w:tcPr>
            <w:tcW w:w="1660" w:type="dxa"/>
            <w:tcBorders>
              <w:top w:val="nil"/>
              <w:left w:val="single" w:sz="4" w:space="0" w:color="auto"/>
              <w:bottom w:val="nil"/>
              <w:right w:val="nil"/>
            </w:tcBorders>
            <w:shd w:val="clear" w:color="auto" w:fill="auto"/>
            <w:noWrap/>
            <w:vAlign w:val="bottom"/>
            <w:hideMark/>
          </w:tcPr>
          <w:p w14:paraId="17D5D72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Italy (Sicily)</w:t>
            </w:r>
          </w:p>
        </w:tc>
        <w:tc>
          <w:tcPr>
            <w:tcW w:w="1060" w:type="dxa"/>
            <w:tcBorders>
              <w:top w:val="nil"/>
              <w:left w:val="single" w:sz="4" w:space="0" w:color="auto"/>
              <w:bottom w:val="nil"/>
              <w:right w:val="nil"/>
            </w:tcBorders>
            <w:shd w:val="clear" w:color="auto" w:fill="auto"/>
            <w:noWrap/>
            <w:vAlign w:val="bottom"/>
            <w:hideMark/>
          </w:tcPr>
          <w:p w14:paraId="01AB543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36.8100</w:t>
            </w:r>
          </w:p>
        </w:tc>
        <w:tc>
          <w:tcPr>
            <w:tcW w:w="1080" w:type="dxa"/>
            <w:tcBorders>
              <w:top w:val="nil"/>
              <w:left w:val="single" w:sz="4" w:space="0" w:color="auto"/>
              <w:bottom w:val="nil"/>
              <w:right w:val="nil"/>
            </w:tcBorders>
            <w:shd w:val="clear" w:color="auto" w:fill="auto"/>
            <w:noWrap/>
            <w:vAlign w:val="bottom"/>
            <w:hideMark/>
          </w:tcPr>
          <w:p w14:paraId="24CAE7E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15.2600</w:t>
            </w:r>
          </w:p>
        </w:tc>
        <w:tc>
          <w:tcPr>
            <w:tcW w:w="700" w:type="dxa"/>
            <w:tcBorders>
              <w:top w:val="nil"/>
              <w:left w:val="single" w:sz="4" w:space="0" w:color="auto"/>
              <w:bottom w:val="nil"/>
              <w:right w:val="nil"/>
            </w:tcBorders>
            <w:shd w:val="clear" w:color="auto" w:fill="auto"/>
            <w:noWrap/>
            <w:vAlign w:val="bottom"/>
            <w:hideMark/>
          </w:tcPr>
          <w:p w14:paraId="172E35B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15</w:t>
            </w:r>
          </w:p>
        </w:tc>
        <w:tc>
          <w:tcPr>
            <w:tcW w:w="700" w:type="dxa"/>
            <w:tcBorders>
              <w:top w:val="nil"/>
              <w:left w:val="single" w:sz="4" w:space="0" w:color="auto"/>
              <w:bottom w:val="nil"/>
              <w:right w:val="single" w:sz="4" w:space="0" w:color="auto"/>
            </w:tcBorders>
            <w:shd w:val="clear" w:color="auto" w:fill="auto"/>
            <w:noWrap/>
            <w:vAlign w:val="bottom"/>
            <w:hideMark/>
          </w:tcPr>
          <w:p w14:paraId="62CEDCC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0.261</w:t>
            </w:r>
          </w:p>
        </w:tc>
      </w:tr>
      <w:tr w:rsidR="00FD5E47" w:rsidRPr="00C06005" w14:paraId="1BC79266"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740FE2B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West Sicily</w:t>
            </w:r>
          </w:p>
        </w:tc>
        <w:tc>
          <w:tcPr>
            <w:tcW w:w="1040" w:type="dxa"/>
            <w:tcBorders>
              <w:top w:val="nil"/>
              <w:left w:val="single" w:sz="4" w:space="0" w:color="auto"/>
              <w:bottom w:val="nil"/>
              <w:right w:val="nil"/>
            </w:tcBorders>
            <w:shd w:val="clear" w:color="auto" w:fill="auto"/>
            <w:noWrap/>
            <w:vAlign w:val="bottom"/>
            <w:hideMark/>
          </w:tcPr>
          <w:p w14:paraId="207902D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11_86</w:t>
            </w:r>
          </w:p>
        </w:tc>
        <w:tc>
          <w:tcPr>
            <w:tcW w:w="1660" w:type="dxa"/>
            <w:tcBorders>
              <w:top w:val="nil"/>
              <w:left w:val="single" w:sz="4" w:space="0" w:color="auto"/>
              <w:bottom w:val="nil"/>
              <w:right w:val="nil"/>
            </w:tcBorders>
            <w:shd w:val="clear" w:color="auto" w:fill="auto"/>
            <w:noWrap/>
            <w:vAlign w:val="bottom"/>
            <w:hideMark/>
          </w:tcPr>
          <w:p w14:paraId="5D6D9CE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Italy (Sicily)</w:t>
            </w:r>
          </w:p>
        </w:tc>
        <w:tc>
          <w:tcPr>
            <w:tcW w:w="1060" w:type="dxa"/>
            <w:tcBorders>
              <w:top w:val="nil"/>
              <w:left w:val="single" w:sz="4" w:space="0" w:color="auto"/>
              <w:bottom w:val="nil"/>
              <w:right w:val="nil"/>
            </w:tcBorders>
            <w:shd w:val="clear" w:color="auto" w:fill="auto"/>
            <w:noWrap/>
            <w:vAlign w:val="bottom"/>
            <w:hideMark/>
          </w:tcPr>
          <w:p w14:paraId="512A5F9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37.7800</w:t>
            </w:r>
          </w:p>
        </w:tc>
        <w:tc>
          <w:tcPr>
            <w:tcW w:w="1080" w:type="dxa"/>
            <w:tcBorders>
              <w:top w:val="nil"/>
              <w:left w:val="single" w:sz="4" w:space="0" w:color="auto"/>
              <w:bottom w:val="nil"/>
              <w:right w:val="nil"/>
            </w:tcBorders>
            <w:shd w:val="clear" w:color="auto" w:fill="auto"/>
            <w:noWrap/>
            <w:vAlign w:val="bottom"/>
            <w:hideMark/>
          </w:tcPr>
          <w:p w14:paraId="61A19A0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12.3200</w:t>
            </w:r>
          </w:p>
        </w:tc>
        <w:tc>
          <w:tcPr>
            <w:tcW w:w="700" w:type="dxa"/>
            <w:tcBorders>
              <w:top w:val="nil"/>
              <w:left w:val="single" w:sz="4" w:space="0" w:color="auto"/>
              <w:bottom w:val="nil"/>
              <w:right w:val="nil"/>
            </w:tcBorders>
            <w:shd w:val="clear" w:color="auto" w:fill="auto"/>
            <w:noWrap/>
            <w:vAlign w:val="bottom"/>
            <w:hideMark/>
          </w:tcPr>
          <w:p w14:paraId="0F9F535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18</w:t>
            </w:r>
          </w:p>
        </w:tc>
        <w:tc>
          <w:tcPr>
            <w:tcW w:w="700" w:type="dxa"/>
            <w:tcBorders>
              <w:top w:val="nil"/>
              <w:left w:val="single" w:sz="4" w:space="0" w:color="auto"/>
              <w:bottom w:val="nil"/>
              <w:right w:val="single" w:sz="4" w:space="0" w:color="auto"/>
            </w:tcBorders>
            <w:shd w:val="clear" w:color="auto" w:fill="auto"/>
            <w:noWrap/>
            <w:vAlign w:val="bottom"/>
            <w:hideMark/>
          </w:tcPr>
          <w:p w14:paraId="6E4D050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w:t>
            </w:r>
          </w:p>
        </w:tc>
      </w:tr>
      <w:tr w:rsidR="00FD5E47" w:rsidRPr="00C06005" w14:paraId="171F8CC0" w14:textId="77777777" w:rsidTr="00FD5E47">
        <w:trPr>
          <w:trHeight w:val="300"/>
        </w:trPr>
        <w:tc>
          <w:tcPr>
            <w:tcW w:w="1360" w:type="dxa"/>
            <w:tcBorders>
              <w:top w:val="nil"/>
              <w:left w:val="single" w:sz="4" w:space="0" w:color="auto"/>
              <w:bottom w:val="single" w:sz="4" w:space="0" w:color="auto"/>
              <w:right w:val="nil"/>
            </w:tcBorders>
            <w:shd w:val="clear" w:color="auto" w:fill="auto"/>
            <w:noWrap/>
            <w:vAlign w:val="bottom"/>
            <w:hideMark/>
          </w:tcPr>
          <w:p w14:paraId="345CB0F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Kefalonia</w:t>
            </w:r>
          </w:p>
        </w:tc>
        <w:tc>
          <w:tcPr>
            <w:tcW w:w="1040" w:type="dxa"/>
            <w:tcBorders>
              <w:top w:val="nil"/>
              <w:left w:val="single" w:sz="4" w:space="0" w:color="auto"/>
              <w:bottom w:val="single" w:sz="4" w:space="0" w:color="auto"/>
              <w:right w:val="nil"/>
            </w:tcBorders>
            <w:shd w:val="clear" w:color="auto" w:fill="auto"/>
            <w:noWrap/>
            <w:vAlign w:val="bottom"/>
            <w:hideMark/>
          </w:tcPr>
          <w:p w14:paraId="62FDF4F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32_43</w:t>
            </w:r>
          </w:p>
        </w:tc>
        <w:tc>
          <w:tcPr>
            <w:tcW w:w="1660" w:type="dxa"/>
            <w:tcBorders>
              <w:top w:val="nil"/>
              <w:left w:val="single" w:sz="4" w:space="0" w:color="auto"/>
              <w:bottom w:val="single" w:sz="4" w:space="0" w:color="auto"/>
              <w:right w:val="nil"/>
            </w:tcBorders>
            <w:shd w:val="clear" w:color="auto" w:fill="auto"/>
            <w:noWrap/>
            <w:vAlign w:val="bottom"/>
            <w:hideMark/>
          </w:tcPr>
          <w:p w14:paraId="43AC27B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Greece</w:t>
            </w:r>
          </w:p>
        </w:tc>
        <w:tc>
          <w:tcPr>
            <w:tcW w:w="1060" w:type="dxa"/>
            <w:tcBorders>
              <w:top w:val="nil"/>
              <w:left w:val="single" w:sz="4" w:space="0" w:color="auto"/>
              <w:bottom w:val="single" w:sz="4" w:space="0" w:color="auto"/>
              <w:right w:val="nil"/>
            </w:tcBorders>
            <w:shd w:val="clear" w:color="auto" w:fill="auto"/>
            <w:noWrap/>
            <w:vAlign w:val="bottom"/>
            <w:hideMark/>
          </w:tcPr>
          <w:p w14:paraId="3E7B50F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36.9400</w:t>
            </w:r>
          </w:p>
        </w:tc>
        <w:tc>
          <w:tcPr>
            <w:tcW w:w="1080" w:type="dxa"/>
            <w:tcBorders>
              <w:top w:val="nil"/>
              <w:left w:val="single" w:sz="4" w:space="0" w:color="auto"/>
              <w:bottom w:val="single" w:sz="4" w:space="0" w:color="auto"/>
              <w:right w:val="nil"/>
            </w:tcBorders>
            <w:shd w:val="clear" w:color="auto" w:fill="auto"/>
            <w:noWrap/>
            <w:vAlign w:val="bottom"/>
            <w:hideMark/>
          </w:tcPr>
          <w:p w14:paraId="1BDF1A1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21.5300</w:t>
            </w:r>
          </w:p>
        </w:tc>
        <w:tc>
          <w:tcPr>
            <w:tcW w:w="700" w:type="dxa"/>
            <w:tcBorders>
              <w:top w:val="nil"/>
              <w:left w:val="single" w:sz="4" w:space="0" w:color="auto"/>
              <w:bottom w:val="single" w:sz="4" w:space="0" w:color="auto"/>
              <w:right w:val="nil"/>
            </w:tcBorders>
            <w:shd w:val="clear" w:color="auto" w:fill="auto"/>
            <w:noWrap/>
            <w:vAlign w:val="bottom"/>
            <w:hideMark/>
          </w:tcPr>
          <w:p w14:paraId="58F964F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11</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A3F5F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0.262</w:t>
            </w:r>
          </w:p>
        </w:tc>
      </w:tr>
      <w:tr w:rsidR="00FD5E47" w:rsidRPr="00C06005" w14:paraId="0763609E"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09C146C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Monfalcone</w:t>
            </w:r>
          </w:p>
        </w:tc>
        <w:tc>
          <w:tcPr>
            <w:tcW w:w="1040" w:type="dxa"/>
            <w:tcBorders>
              <w:top w:val="nil"/>
              <w:left w:val="single" w:sz="4" w:space="0" w:color="auto"/>
              <w:bottom w:val="nil"/>
              <w:right w:val="nil"/>
            </w:tcBorders>
            <w:shd w:val="clear" w:color="auto" w:fill="auto"/>
            <w:noWrap/>
            <w:vAlign w:val="bottom"/>
            <w:hideMark/>
          </w:tcPr>
          <w:p w14:paraId="56C4F0E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80_82</w:t>
            </w:r>
          </w:p>
        </w:tc>
        <w:tc>
          <w:tcPr>
            <w:tcW w:w="1660" w:type="dxa"/>
            <w:tcBorders>
              <w:top w:val="nil"/>
              <w:left w:val="single" w:sz="4" w:space="0" w:color="auto"/>
              <w:bottom w:val="nil"/>
              <w:right w:val="nil"/>
            </w:tcBorders>
            <w:shd w:val="clear" w:color="auto" w:fill="auto"/>
            <w:noWrap/>
            <w:vAlign w:val="bottom"/>
            <w:hideMark/>
          </w:tcPr>
          <w:p w14:paraId="5C5B632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Italy</w:t>
            </w:r>
          </w:p>
        </w:tc>
        <w:tc>
          <w:tcPr>
            <w:tcW w:w="1060" w:type="dxa"/>
            <w:tcBorders>
              <w:top w:val="nil"/>
              <w:left w:val="single" w:sz="4" w:space="0" w:color="auto"/>
              <w:bottom w:val="nil"/>
              <w:right w:val="nil"/>
            </w:tcBorders>
            <w:shd w:val="clear" w:color="auto" w:fill="auto"/>
            <w:noWrap/>
            <w:vAlign w:val="bottom"/>
            <w:hideMark/>
          </w:tcPr>
          <w:p w14:paraId="38F7ABB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43.6570</w:t>
            </w:r>
          </w:p>
        </w:tc>
        <w:tc>
          <w:tcPr>
            <w:tcW w:w="1080" w:type="dxa"/>
            <w:tcBorders>
              <w:top w:val="nil"/>
              <w:left w:val="single" w:sz="4" w:space="0" w:color="auto"/>
              <w:bottom w:val="nil"/>
              <w:right w:val="nil"/>
            </w:tcBorders>
            <w:shd w:val="clear" w:color="auto" w:fill="auto"/>
            <w:noWrap/>
            <w:vAlign w:val="bottom"/>
            <w:hideMark/>
          </w:tcPr>
          <w:p w14:paraId="1082FEB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14.6014</w:t>
            </w:r>
          </w:p>
        </w:tc>
        <w:tc>
          <w:tcPr>
            <w:tcW w:w="700" w:type="dxa"/>
            <w:tcBorders>
              <w:top w:val="nil"/>
              <w:left w:val="single" w:sz="4" w:space="0" w:color="auto"/>
              <w:bottom w:val="nil"/>
              <w:right w:val="nil"/>
            </w:tcBorders>
            <w:shd w:val="clear" w:color="auto" w:fill="auto"/>
            <w:noWrap/>
            <w:vAlign w:val="bottom"/>
            <w:hideMark/>
          </w:tcPr>
          <w:p w14:paraId="0C739D8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14</w:t>
            </w:r>
          </w:p>
        </w:tc>
        <w:tc>
          <w:tcPr>
            <w:tcW w:w="700" w:type="dxa"/>
            <w:tcBorders>
              <w:top w:val="nil"/>
              <w:left w:val="single" w:sz="4" w:space="0" w:color="auto"/>
              <w:bottom w:val="nil"/>
              <w:right w:val="single" w:sz="4" w:space="0" w:color="auto"/>
            </w:tcBorders>
            <w:shd w:val="clear" w:color="auto" w:fill="auto"/>
            <w:noWrap/>
            <w:vAlign w:val="bottom"/>
            <w:hideMark/>
          </w:tcPr>
          <w:p w14:paraId="4A6E5FF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0.261</w:t>
            </w:r>
          </w:p>
        </w:tc>
      </w:tr>
      <w:tr w:rsidR="00FD5E47" w:rsidRPr="00C06005" w14:paraId="7C4DB3F6" w14:textId="77777777" w:rsidTr="00FD5E47">
        <w:trPr>
          <w:trHeight w:val="300"/>
        </w:trPr>
        <w:tc>
          <w:tcPr>
            <w:tcW w:w="1360" w:type="dxa"/>
            <w:tcBorders>
              <w:top w:val="nil"/>
              <w:left w:val="single" w:sz="4" w:space="0" w:color="auto"/>
              <w:bottom w:val="single" w:sz="4" w:space="0" w:color="auto"/>
              <w:right w:val="nil"/>
            </w:tcBorders>
            <w:shd w:val="clear" w:color="auto" w:fill="auto"/>
            <w:noWrap/>
            <w:vAlign w:val="bottom"/>
            <w:hideMark/>
          </w:tcPr>
          <w:p w14:paraId="2A492F0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Monopoli</w:t>
            </w:r>
          </w:p>
        </w:tc>
        <w:tc>
          <w:tcPr>
            <w:tcW w:w="1040" w:type="dxa"/>
            <w:tcBorders>
              <w:top w:val="nil"/>
              <w:left w:val="single" w:sz="4" w:space="0" w:color="auto"/>
              <w:bottom w:val="single" w:sz="4" w:space="0" w:color="auto"/>
              <w:right w:val="nil"/>
            </w:tcBorders>
            <w:shd w:val="clear" w:color="auto" w:fill="auto"/>
            <w:noWrap/>
            <w:vAlign w:val="bottom"/>
            <w:hideMark/>
          </w:tcPr>
          <w:p w14:paraId="549CF9C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83</w:t>
            </w:r>
          </w:p>
        </w:tc>
        <w:tc>
          <w:tcPr>
            <w:tcW w:w="1660" w:type="dxa"/>
            <w:tcBorders>
              <w:top w:val="nil"/>
              <w:left w:val="single" w:sz="4" w:space="0" w:color="auto"/>
              <w:bottom w:val="single" w:sz="4" w:space="0" w:color="auto"/>
              <w:right w:val="nil"/>
            </w:tcBorders>
            <w:shd w:val="clear" w:color="auto" w:fill="auto"/>
            <w:noWrap/>
            <w:vAlign w:val="bottom"/>
            <w:hideMark/>
          </w:tcPr>
          <w:p w14:paraId="25280F6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Italy</w:t>
            </w:r>
          </w:p>
        </w:tc>
        <w:tc>
          <w:tcPr>
            <w:tcW w:w="1060" w:type="dxa"/>
            <w:tcBorders>
              <w:top w:val="nil"/>
              <w:left w:val="single" w:sz="4" w:space="0" w:color="auto"/>
              <w:bottom w:val="single" w:sz="4" w:space="0" w:color="auto"/>
              <w:right w:val="nil"/>
            </w:tcBorders>
            <w:shd w:val="clear" w:color="auto" w:fill="auto"/>
            <w:noWrap/>
            <w:vAlign w:val="bottom"/>
            <w:hideMark/>
          </w:tcPr>
          <w:p w14:paraId="0CE3CBC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40.6367</w:t>
            </w:r>
          </w:p>
        </w:tc>
        <w:tc>
          <w:tcPr>
            <w:tcW w:w="1080" w:type="dxa"/>
            <w:tcBorders>
              <w:top w:val="nil"/>
              <w:left w:val="single" w:sz="4" w:space="0" w:color="auto"/>
              <w:bottom w:val="single" w:sz="4" w:space="0" w:color="auto"/>
              <w:right w:val="nil"/>
            </w:tcBorders>
            <w:shd w:val="clear" w:color="auto" w:fill="auto"/>
            <w:noWrap/>
            <w:vAlign w:val="bottom"/>
            <w:hideMark/>
          </w:tcPr>
          <w:p w14:paraId="1A0D06E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18.0343</w:t>
            </w:r>
          </w:p>
        </w:tc>
        <w:tc>
          <w:tcPr>
            <w:tcW w:w="700" w:type="dxa"/>
            <w:tcBorders>
              <w:top w:val="nil"/>
              <w:left w:val="single" w:sz="4" w:space="0" w:color="auto"/>
              <w:bottom w:val="single" w:sz="4" w:space="0" w:color="auto"/>
              <w:right w:val="nil"/>
            </w:tcBorders>
            <w:shd w:val="clear" w:color="auto" w:fill="auto"/>
            <w:noWrap/>
            <w:vAlign w:val="bottom"/>
            <w:hideMark/>
          </w:tcPr>
          <w:p w14:paraId="00CDB61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CE52D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0.252</w:t>
            </w:r>
          </w:p>
        </w:tc>
      </w:tr>
      <w:tr w:rsidR="00FD5E47" w:rsidRPr="00C06005" w14:paraId="1465123D"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64D216D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North Crete</w:t>
            </w:r>
          </w:p>
        </w:tc>
        <w:tc>
          <w:tcPr>
            <w:tcW w:w="1040" w:type="dxa"/>
            <w:tcBorders>
              <w:top w:val="nil"/>
              <w:left w:val="single" w:sz="4" w:space="0" w:color="auto"/>
              <w:bottom w:val="nil"/>
              <w:right w:val="nil"/>
            </w:tcBorders>
            <w:shd w:val="clear" w:color="auto" w:fill="auto"/>
            <w:noWrap/>
            <w:vAlign w:val="bottom"/>
            <w:hideMark/>
          </w:tcPr>
          <w:p w14:paraId="6AC262E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29_96</w:t>
            </w:r>
          </w:p>
        </w:tc>
        <w:tc>
          <w:tcPr>
            <w:tcW w:w="1660" w:type="dxa"/>
            <w:tcBorders>
              <w:top w:val="nil"/>
              <w:left w:val="single" w:sz="4" w:space="0" w:color="auto"/>
              <w:bottom w:val="nil"/>
              <w:right w:val="nil"/>
            </w:tcBorders>
            <w:shd w:val="clear" w:color="auto" w:fill="auto"/>
            <w:noWrap/>
            <w:vAlign w:val="bottom"/>
            <w:hideMark/>
          </w:tcPr>
          <w:p w14:paraId="3E5A533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Greece</w:t>
            </w:r>
          </w:p>
        </w:tc>
        <w:tc>
          <w:tcPr>
            <w:tcW w:w="1060" w:type="dxa"/>
            <w:tcBorders>
              <w:top w:val="nil"/>
              <w:left w:val="single" w:sz="4" w:space="0" w:color="auto"/>
              <w:bottom w:val="nil"/>
              <w:right w:val="nil"/>
            </w:tcBorders>
            <w:shd w:val="clear" w:color="auto" w:fill="auto"/>
            <w:noWrap/>
            <w:vAlign w:val="bottom"/>
            <w:hideMark/>
          </w:tcPr>
          <w:p w14:paraId="2A36A65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35.2844</w:t>
            </w:r>
          </w:p>
        </w:tc>
        <w:tc>
          <w:tcPr>
            <w:tcW w:w="1080" w:type="dxa"/>
            <w:tcBorders>
              <w:top w:val="nil"/>
              <w:left w:val="single" w:sz="4" w:space="0" w:color="auto"/>
              <w:bottom w:val="nil"/>
              <w:right w:val="nil"/>
            </w:tcBorders>
            <w:shd w:val="clear" w:color="auto" w:fill="auto"/>
            <w:noWrap/>
            <w:vAlign w:val="bottom"/>
            <w:hideMark/>
          </w:tcPr>
          <w:p w14:paraId="0D98372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25.7697</w:t>
            </w:r>
          </w:p>
        </w:tc>
        <w:tc>
          <w:tcPr>
            <w:tcW w:w="700" w:type="dxa"/>
            <w:tcBorders>
              <w:top w:val="nil"/>
              <w:left w:val="single" w:sz="4" w:space="0" w:color="auto"/>
              <w:bottom w:val="nil"/>
              <w:right w:val="nil"/>
            </w:tcBorders>
            <w:shd w:val="clear" w:color="auto" w:fill="auto"/>
            <w:noWrap/>
            <w:vAlign w:val="bottom"/>
            <w:hideMark/>
          </w:tcPr>
          <w:p w14:paraId="23882A4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17</w:t>
            </w:r>
          </w:p>
        </w:tc>
        <w:tc>
          <w:tcPr>
            <w:tcW w:w="700" w:type="dxa"/>
            <w:tcBorders>
              <w:top w:val="nil"/>
              <w:left w:val="single" w:sz="4" w:space="0" w:color="auto"/>
              <w:bottom w:val="nil"/>
              <w:right w:val="single" w:sz="4" w:space="0" w:color="auto"/>
            </w:tcBorders>
            <w:shd w:val="clear" w:color="auto" w:fill="auto"/>
            <w:noWrap/>
            <w:vAlign w:val="bottom"/>
            <w:hideMark/>
          </w:tcPr>
          <w:p w14:paraId="39C9F91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0.266</w:t>
            </w:r>
          </w:p>
        </w:tc>
      </w:tr>
      <w:tr w:rsidR="00FD5E47" w:rsidRPr="00C06005" w14:paraId="515E2FE0"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4369506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Keramoti</w:t>
            </w:r>
          </w:p>
        </w:tc>
        <w:tc>
          <w:tcPr>
            <w:tcW w:w="1040" w:type="dxa"/>
            <w:tcBorders>
              <w:top w:val="nil"/>
              <w:left w:val="single" w:sz="4" w:space="0" w:color="auto"/>
              <w:bottom w:val="nil"/>
              <w:right w:val="nil"/>
            </w:tcBorders>
            <w:shd w:val="clear" w:color="auto" w:fill="auto"/>
            <w:noWrap/>
            <w:vAlign w:val="bottom"/>
            <w:hideMark/>
          </w:tcPr>
          <w:p w14:paraId="3A3F881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30</w:t>
            </w:r>
          </w:p>
        </w:tc>
        <w:tc>
          <w:tcPr>
            <w:tcW w:w="1660" w:type="dxa"/>
            <w:tcBorders>
              <w:top w:val="nil"/>
              <w:left w:val="single" w:sz="4" w:space="0" w:color="auto"/>
              <w:bottom w:val="nil"/>
              <w:right w:val="nil"/>
            </w:tcBorders>
            <w:shd w:val="clear" w:color="auto" w:fill="auto"/>
            <w:noWrap/>
            <w:vAlign w:val="bottom"/>
            <w:hideMark/>
          </w:tcPr>
          <w:p w14:paraId="3255BFE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Greece</w:t>
            </w:r>
          </w:p>
        </w:tc>
        <w:tc>
          <w:tcPr>
            <w:tcW w:w="1060" w:type="dxa"/>
            <w:tcBorders>
              <w:top w:val="nil"/>
              <w:left w:val="single" w:sz="4" w:space="0" w:color="auto"/>
              <w:bottom w:val="nil"/>
              <w:right w:val="nil"/>
            </w:tcBorders>
            <w:shd w:val="clear" w:color="auto" w:fill="auto"/>
            <w:noWrap/>
            <w:vAlign w:val="bottom"/>
            <w:hideMark/>
          </w:tcPr>
          <w:p w14:paraId="1EB045C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40.6046</w:t>
            </w:r>
          </w:p>
        </w:tc>
        <w:tc>
          <w:tcPr>
            <w:tcW w:w="1080" w:type="dxa"/>
            <w:tcBorders>
              <w:top w:val="nil"/>
              <w:left w:val="single" w:sz="4" w:space="0" w:color="auto"/>
              <w:bottom w:val="nil"/>
              <w:right w:val="nil"/>
            </w:tcBorders>
            <w:shd w:val="clear" w:color="auto" w:fill="auto"/>
            <w:noWrap/>
            <w:vAlign w:val="bottom"/>
            <w:hideMark/>
          </w:tcPr>
          <w:p w14:paraId="6B70DD7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24.4465</w:t>
            </w:r>
          </w:p>
        </w:tc>
        <w:tc>
          <w:tcPr>
            <w:tcW w:w="700" w:type="dxa"/>
            <w:tcBorders>
              <w:top w:val="nil"/>
              <w:left w:val="single" w:sz="4" w:space="0" w:color="auto"/>
              <w:bottom w:val="nil"/>
              <w:right w:val="nil"/>
            </w:tcBorders>
            <w:shd w:val="clear" w:color="auto" w:fill="auto"/>
            <w:noWrap/>
            <w:vAlign w:val="bottom"/>
            <w:hideMark/>
          </w:tcPr>
          <w:p w14:paraId="63ED350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1E19730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0.248</w:t>
            </w:r>
          </w:p>
        </w:tc>
      </w:tr>
      <w:tr w:rsidR="00FD5E47" w:rsidRPr="00C06005" w14:paraId="4FDE4D37"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5E9331F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Pereas</w:t>
            </w:r>
          </w:p>
        </w:tc>
        <w:tc>
          <w:tcPr>
            <w:tcW w:w="1040" w:type="dxa"/>
            <w:tcBorders>
              <w:top w:val="nil"/>
              <w:left w:val="single" w:sz="4" w:space="0" w:color="auto"/>
              <w:bottom w:val="nil"/>
              <w:right w:val="nil"/>
            </w:tcBorders>
            <w:shd w:val="clear" w:color="auto" w:fill="auto"/>
            <w:noWrap/>
            <w:vAlign w:val="bottom"/>
            <w:hideMark/>
          </w:tcPr>
          <w:p w14:paraId="4FF06AE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34</w:t>
            </w:r>
          </w:p>
        </w:tc>
        <w:tc>
          <w:tcPr>
            <w:tcW w:w="1660" w:type="dxa"/>
            <w:tcBorders>
              <w:top w:val="nil"/>
              <w:left w:val="single" w:sz="4" w:space="0" w:color="auto"/>
              <w:bottom w:val="nil"/>
              <w:right w:val="nil"/>
            </w:tcBorders>
            <w:shd w:val="clear" w:color="auto" w:fill="auto"/>
            <w:noWrap/>
            <w:vAlign w:val="bottom"/>
            <w:hideMark/>
          </w:tcPr>
          <w:p w14:paraId="554122A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Greece</w:t>
            </w:r>
          </w:p>
        </w:tc>
        <w:tc>
          <w:tcPr>
            <w:tcW w:w="1060" w:type="dxa"/>
            <w:tcBorders>
              <w:top w:val="nil"/>
              <w:left w:val="single" w:sz="4" w:space="0" w:color="auto"/>
              <w:bottom w:val="nil"/>
              <w:right w:val="nil"/>
            </w:tcBorders>
            <w:shd w:val="clear" w:color="auto" w:fill="auto"/>
            <w:noWrap/>
            <w:vAlign w:val="bottom"/>
            <w:hideMark/>
          </w:tcPr>
          <w:p w14:paraId="3EDAAC7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40.0470</w:t>
            </w:r>
          </w:p>
        </w:tc>
        <w:tc>
          <w:tcPr>
            <w:tcW w:w="1080" w:type="dxa"/>
            <w:tcBorders>
              <w:top w:val="nil"/>
              <w:left w:val="single" w:sz="4" w:space="0" w:color="auto"/>
              <w:bottom w:val="nil"/>
              <w:right w:val="nil"/>
            </w:tcBorders>
            <w:shd w:val="clear" w:color="auto" w:fill="auto"/>
            <w:noWrap/>
            <w:vAlign w:val="bottom"/>
            <w:hideMark/>
          </w:tcPr>
          <w:p w14:paraId="6616541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22.8903</w:t>
            </w:r>
          </w:p>
        </w:tc>
        <w:tc>
          <w:tcPr>
            <w:tcW w:w="700" w:type="dxa"/>
            <w:tcBorders>
              <w:top w:val="nil"/>
              <w:left w:val="single" w:sz="4" w:space="0" w:color="auto"/>
              <w:bottom w:val="nil"/>
              <w:right w:val="nil"/>
            </w:tcBorders>
            <w:shd w:val="clear" w:color="auto" w:fill="auto"/>
            <w:noWrap/>
            <w:vAlign w:val="bottom"/>
            <w:hideMark/>
          </w:tcPr>
          <w:p w14:paraId="01A5364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nil"/>
              <w:right w:val="single" w:sz="4" w:space="0" w:color="auto"/>
            </w:tcBorders>
            <w:shd w:val="clear" w:color="auto" w:fill="auto"/>
            <w:noWrap/>
            <w:vAlign w:val="bottom"/>
            <w:hideMark/>
          </w:tcPr>
          <w:p w14:paraId="3A1EEFB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0.253</w:t>
            </w:r>
          </w:p>
        </w:tc>
      </w:tr>
      <w:tr w:rsidR="00FD5E47" w:rsidRPr="00C06005" w14:paraId="7BD5F9C3"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5C58064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Naxos</w:t>
            </w:r>
          </w:p>
        </w:tc>
        <w:tc>
          <w:tcPr>
            <w:tcW w:w="1040" w:type="dxa"/>
            <w:tcBorders>
              <w:top w:val="nil"/>
              <w:left w:val="single" w:sz="4" w:space="0" w:color="auto"/>
              <w:bottom w:val="nil"/>
              <w:right w:val="nil"/>
            </w:tcBorders>
            <w:shd w:val="clear" w:color="auto" w:fill="auto"/>
            <w:noWrap/>
            <w:vAlign w:val="bottom"/>
            <w:hideMark/>
          </w:tcPr>
          <w:p w14:paraId="37F6AB2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35</w:t>
            </w:r>
          </w:p>
        </w:tc>
        <w:tc>
          <w:tcPr>
            <w:tcW w:w="1660" w:type="dxa"/>
            <w:tcBorders>
              <w:top w:val="nil"/>
              <w:left w:val="single" w:sz="4" w:space="0" w:color="auto"/>
              <w:bottom w:val="nil"/>
              <w:right w:val="nil"/>
            </w:tcBorders>
            <w:shd w:val="clear" w:color="auto" w:fill="auto"/>
            <w:noWrap/>
            <w:vAlign w:val="bottom"/>
            <w:hideMark/>
          </w:tcPr>
          <w:p w14:paraId="0D103E8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Greece</w:t>
            </w:r>
          </w:p>
        </w:tc>
        <w:tc>
          <w:tcPr>
            <w:tcW w:w="1060" w:type="dxa"/>
            <w:tcBorders>
              <w:top w:val="nil"/>
              <w:left w:val="single" w:sz="4" w:space="0" w:color="auto"/>
              <w:bottom w:val="nil"/>
              <w:right w:val="nil"/>
            </w:tcBorders>
            <w:shd w:val="clear" w:color="auto" w:fill="auto"/>
            <w:noWrap/>
            <w:vAlign w:val="bottom"/>
            <w:hideMark/>
          </w:tcPr>
          <w:p w14:paraId="433B683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36.7800</w:t>
            </w:r>
          </w:p>
        </w:tc>
        <w:tc>
          <w:tcPr>
            <w:tcW w:w="1080" w:type="dxa"/>
            <w:tcBorders>
              <w:top w:val="nil"/>
              <w:left w:val="single" w:sz="4" w:space="0" w:color="auto"/>
              <w:bottom w:val="nil"/>
              <w:right w:val="nil"/>
            </w:tcBorders>
            <w:shd w:val="clear" w:color="auto" w:fill="auto"/>
            <w:noWrap/>
            <w:vAlign w:val="bottom"/>
            <w:hideMark/>
          </w:tcPr>
          <w:p w14:paraId="591A793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25.5800</w:t>
            </w:r>
          </w:p>
        </w:tc>
        <w:tc>
          <w:tcPr>
            <w:tcW w:w="700" w:type="dxa"/>
            <w:tcBorders>
              <w:top w:val="nil"/>
              <w:left w:val="single" w:sz="4" w:space="0" w:color="auto"/>
              <w:bottom w:val="nil"/>
              <w:right w:val="nil"/>
            </w:tcBorders>
            <w:shd w:val="clear" w:color="auto" w:fill="auto"/>
            <w:noWrap/>
            <w:vAlign w:val="bottom"/>
            <w:hideMark/>
          </w:tcPr>
          <w:p w14:paraId="67A8643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421A08F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0.255</w:t>
            </w:r>
          </w:p>
        </w:tc>
      </w:tr>
      <w:tr w:rsidR="00FD5E47" w:rsidRPr="00C06005" w14:paraId="6ED449C4"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371B600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Galatas</w:t>
            </w:r>
          </w:p>
        </w:tc>
        <w:tc>
          <w:tcPr>
            <w:tcW w:w="1040" w:type="dxa"/>
            <w:tcBorders>
              <w:top w:val="nil"/>
              <w:left w:val="single" w:sz="4" w:space="0" w:color="auto"/>
              <w:bottom w:val="nil"/>
              <w:right w:val="nil"/>
            </w:tcBorders>
            <w:shd w:val="clear" w:color="auto" w:fill="auto"/>
            <w:noWrap/>
            <w:vAlign w:val="bottom"/>
            <w:hideMark/>
          </w:tcPr>
          <w:p w14:paraId="3040BFA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36_8</w:t>
            </w:r>
          </w:p>
        </w:tc>
        <w:tc>
          <w:tcPr>
            <w:tcW w:w="1660" w:type="dxa"/>
            <w:tcBorders>
              <w:top w:val="nil"/>
              <w:left w:val="single" w:sz="4" w:space="0" w:color="auto"/>
              <w:bottom w:val="nil"/>
              <w:right w:val="nil"/>
            </w:tcBorders>
            <w:shd w:val="clear" w:color="auto" w:fill="auto"/>
            <w:noWrap/>
            <w:vAlign w:val="bottom"/>
            <w:hideMark/>
          </w:tcPr>
          <w:p w14:paraId="3F05E10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Greece</w:t>
            </w:r>
          </w:p>
        </w:tc>
        <w:tc>
          <w:tcPr>
            <w:tcW w:w="1060" w:type="dxa"/>
            <w:tcBorders>
              <w:top w:val="nil"/>
              <w:left w:val="single" w:sz="4" w:space="0" w:color="auto"/>
              <w:bottom w:val="nil"/>
              <w:right w:val="nil"/>
            </w:tcBorders>
            <w:shd w:val="clear" w:color="auto" w:fill="auto"/>
            <w:noWrap/>
            <w:vAlign w:val="bottom"/>
            <w:hideMark/>
          </w:tcPr>
          <w:p w14:paraId="5F95D40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37.8249</w:t>
            </w:r>
          </w:p>
        </w:tc>
        <w:tc>
          <w:tcPr>
            <w:tcW w:w="1080" w:type="dxa"/>
            <w:tcBorders>
              <w:top w:val="nil"/>
              <w:left w:val="single" w:sz="4" w:space="0" w:color="auto"/>
              <w:bottom w:val="nil"/>
              <w:right w:val="nil"/>
            </w:tcBorders>
            <w:shd w:val="clear" w:color="auto" w:fill="auto"/>
            <w:noWrap/>
            <w:vAlign w:val="bottom"/>
            <w:hideMark/>
          </w:tcPr>
          <w:p w14:paraId="11F4FE1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24.1212</w:t>
            </w:r>
          </w:p>
        </w:tc>
        <w:tc>
          <w:tcPr>
            <w:tcW w:w="700" w:type="dxa"/>
            <w:tcBorders>
              <w:top w:val="nil"/>
              <w:left w:val="single" w:sz="4" w:space="0" w:color="auto"/>
              <w:bottom w:val="nil"/>
              <w:right w:val="nil"/>
            </w:tcBorders>
            <w:shd w:val="clear" w:color="auto" w:fill="auto"/>
            <w:noWrap/>
            <w:vAlign w:val="bottom"/>
            <w:hideMark/>
          </w:tcPr>
          <w:p w14:paraId="7EC5A75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12</w:t>
            </w:r>
          </w:p>
        </w:tc>
        <w:tc>
          <w:tcPr>
            <w:tcW w:w="700" w:type="dxa"/>
            <w:tcBorders>
              <w:top w:val="nil"/>
              <w:left w:val="single" w:sz="4" w:space="0" w:color="auto"/>
              <w:bottom w:val="nil"/>
              <w:right w:val="single" w:sz="4" w:space="0" w:color="auto"/>
            </w:tcBorders>
            <w:shd w:val="clear" w:color="auto" w:fill="auto"/>
            <w:noWrap/>
            <w:vAlign w:val="bottom"/>
            <w:hideMark/>
          </w:tcPr>
          <w:p w14:paraId="7FB21B7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0.263</w:t>
            </w:r>
          </w:p>
        </w:tc>
      </w:tr>
      <w:tr w:rsidR="00FD5E47" w:rsidRPr="00C06005" w14:paraId="15BA42C2"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7932FB4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Sifnos</w:t>
            </w:r>
          </w:p>
        </w:tc>
        <w:tc>
          <w:tcPr>
            <w:tcW w:w="1040" w:type="dxa"/>
            <w:tcBorders>
              <w:top w:val="nil"/>
              <w:left w:val="single" w:sz="4" w:space="0" w:color="auto"/>
              <w:bottom w:val="nil"/>
              <w:right w:val="nil"/>
            </w:tcBorders>
            <w:shd w:val="clear" w:color="auto" w:fill="auto"/>
            <w:noWrap/>
            <w:vAlign w:val="bottom"/>
            <w:hideMark/>
          </w:tcPr>
          <w:p w14:paraId="33DE5E2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37</w:t>
            </w:r>
          </w:p>
        </w:tc>
        <w:tc>
          <w:tcPr>
            <w:tcW w:w="1660" w:type="dxa"/>
            <w:tcBorders>
              <w:top w:val="nil"/>
              <w:left w:val="single" w:sz="4" w:space="0" w:color="auto"/>
              <w:bottom w:val="nil"/>
              <w:right w:val="nil"/>
            </w:tcBorders>
            <w:shd w:val="clear" w:color="auto" w:fill="auto"/>
            <w:noWrap/>
            <w:vAlign w:val="bottom"/>
            <w:hideMark/>
          </w:tcPr>
          <w:p w14:paraId="74CFFBE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Greece</w:t>
            </w:r>
          </w:p>
        </w:tc>
        <w:tc>
          <w:tcPr>
            <w:tcW w:w="1060" w:type="dxa"/>
            <w:tcBorders>
              <w:top w:val="nil"/>
              <w:left w:val="single" w:sz="4" w:space="0" w:color="auto"/>
              <w:bottom w:val="nil"/>
              <w:right w:val="nil"/>
            </w:tcBorders>
            <w:shd w:val="clear" w:color="auto" w:fill="auto"/>
            <w:noWrap/>
            <w:vAlign w:val="bottom"/>
            <w:hideMark/>
          </w:tcPr>
          <w:p w14:paraId="6A009E8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37.2232</w:t>
            </w:r>
          </w:p>
        </w:tc>
        <w:tc>
          <w:tcPr>
            <w:tcW w:w="1080" w:type="dxa"/>
            <w:tcBorders>
              <w:top w:val="nil"/>
              <w:left w:val="single" w:sz="4" w:space="0" w:color="auto"/>
              <w:bottom w:val="nil"/>
              <w:right w:val="nil"/>
            </w:tcBorders>
            <w:shd w:val="clear" w:color="auto" w:fill="auto"/>
            <w:noWrap/>
            <w:vAlign w:val="bottom"/>
            <w:hideMark/>
          </w:tcPr>
          <w:p w14:paraId="34CF269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24.6743</w:t>
            </w:r>
          </w:p>
        </w:tc>
        <w:tc>
          <w:tcPr>
            <w:tcW w:w="700" w:type="dxa"/>
            <w:tcBorders>
              <w:top w:val="nil"/>
              <w:left w:val="single" w:sz="4" w:space="0" w:color="auto"/>
              <w:bottom w:val="nil"/>
              <w:right w:val="nil"/>
            </w:tcBorders>
            <w:shd w:val="clear" w:color="auto" w:fill="auto"/>
            <w:noWrap/>
            <w:vAlign w:val="bottom"/>
            <w:hideMark/>
          </w:tcPr>
          <w:p w14:paraId="0A09595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nil"/>
              <w:right w:val="single" w:sz="4" w:space="0" w:color="auto"/>
            </w:tcBorders>
            <w:shd w:val="clear" w:color="auto" w:fill="auto"/>
            <w:noWrap/>
            <w:vAlign w:val="bottom"/>
            <w:hideMark/>
          </w:tcPr>
          <w:p w14:paraId="23B5EFB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0.253</w:t>
            </w:r>
          </w:p>
        </w:tc>
      </w:tr>
      <w:tr w:rsidR="00FD5E47" w:rsidRPr="00C06005" w14:paraId="63DF2F0A"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7DECB5C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Skyros</w:t>
            </w:r>
          </w:p>
        </w:tc>
        <w:tc>
          <w:tcPr>
            <w:tcW w:w="1040" w:type="dxa"/>
            <w:tcBorders>
              <w:top w:val="nil"/>
              <w:left w:val="single" w:sz="4" w:space="0" w:color="auto"/>
              <w:bottom w:val="nil"/>
              <w:right w:val="nil"/>
            </w:tcBorders>
            <w:shd w:val="clear" w:color="auto" w:fill="auto"/>
            <w:noWrap/>
            <w:vAlign w:val="bottom"/>
            <w:hideMark/>
          </w:tcPr>
          <w:p w14:paraId="7D070A5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38_39</w:t>
            </w:r>
          </w:p>
        </w:tc>
        <w:tc>
          <w:tcPr>
            <w:tcW w:w="1660" w:type="dxa"/>
            <w:tcBorders>
              <w:top w:val="nil"/>
              <w:left w:val="single" w:sz="4" w:space="0" w:color="auto"/>
              <w:bottom w:val="nil"/>
              <w:right w:val="nil"/>
            </w:tcBorders>
            <w:shd w:val="clear" w:color="auto" w:fill="auto"/>
            <w:noWrap/>
            <w:vAlign w:val="bottom"/>
            <w:hideMark/>
          </w:tcPr>
          <w:p w14:paraId="122433C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Greece</w:t>
            </w:r>
          </w:p>
        </w:tc>
        <w:tc>
          <w:tcPr>
            <w:tcW w:w="1060" w:type="dxa"/>
            <w:tcBorders>
              <w:top w:val="nil"/>
              <w:left w:val="single" w:sz="4" w:space="0" w:color="auto"/>
              <w:bottom w:val="nil"/>
              <w:right w:val="nil"/>
            </w:tcBorders>
            <w:shd w:val="clear" w:color="auto" w:fill="auto"/>
            <w:noWrap/>
            <w:vAlign w:val="bottom"/>
            <w:hideMark/>
          </w:tcPr>
          <w:p w14:paraId="11E3052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39.1457</w:t>
            </w:r>
          </w:p>
        </w:tc>
        <w:tc>
          <w:tcPr>
            <w:tcW w:w="1080" w:type="dxa"/>
            <w:tcBorders>
              <w:top w:val="nil"/>
              <w:left w:val="single" w:sz="4" w:space="0" w:color="auto"/>
              <w:bottom w:val="nil"/>
              <w:right w:val="nil"/>
            </w:tcBorders>
            <w:shd w:val="clear" w:color="auto" w:fill="auto"/>
            <w:noWrap/>
            <w:vAlign w:val="bottom"/>
            <w:hideMark/>
          </w:tcPr>
          <w:p w14:paraId="4D48806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23.9894</w:t>
            </w:r>
          </w:p>
        </w:tc>
        <w:tc>
          <w:tcPr>
            <w:tcW w:w="700" w:type="dxa"/>
            <w:tcBorders>
              <w:top w:val="nil"/>
              <w:left w:val="single" w:sz="4" w:space="0" w:color="auto"/>
              <w:bottom w:val="nil"/>
              <w:right w:val="nil"/>
            </w:tcBorders>
            <w:shd w:val="clear" w:color="auto" w:fill="auto"/>
            <w:noWrap/>
            <w:vAlign w:val="bottom"/>
            <w:hideMark/>
          </w:tcPr>
          <w:p w14:paraId="7173D3B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11</w:t>
            </w:r>
          </w:p>
        </w:tc>
        <w:tc>
          <w:tcPr>
            <w:tcW w:w="700" w:type="dxa"/>
            <w:tcBorders>
              <w:top w:val="nil"/>
              <w:left w:val="single" w:sz="4" w:space="0" w:color="auto"/>
              <w:bottom w:val="nil"/>
              <w:right w:val="single" w:sz="4" w:space="0" w:color="auto"/>
            </w:tcBorders>
            <w:shd w:val="clear" w:color="auto" w:fill="auto"/>
            <w:noWrap/>
            <w:vAlign w:val="bottom"/>
            <w:hideMark/>
          </w:tcPr>
          <w:p w14:paraId="038D6EC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0.258</w:t>
            </w:r>
          </w:p>
        </w:tc>
      </w:tr>
      <w:tr w:rsidR="00FD5E47" w:rsidRPr="00C06005" w14:paraId="19F06012"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56009B8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Karpathos</w:t>
            </w:r>
          </w:p>
        </w:tc>
        <w:tc>
          <w:tcPr>
            <w:tcW w:w="1040" w:type="dxa"/>
            <w:tcBorders>
              <w:top w:val="nil"/>
              <w:left w:val="single" w:sz="4" w:space="0" w:color="auto"/>
              <w:bottom w:val="nil"/>
              <w:right w:val="nil"/>
            </w:tcBorders>
            <w:shd w:val="clear" w:color="auto" w:fill="auto"/>
            <w:noWrap/>
            <w:vAlign w:val="bottom"/>
            <w:hideMark/>
          </w:tcPr>
          <w:p w14:paraId="705ABED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40_41</w:t>
            </w:r>
          </w:p>
        </w:tc>
        <w:tc>
          <w:tcPr>
            <w:tcW w:w="1660" w:type="dxa"/>
            <w:tcBorders>
              <w:top w:val="nil"/>
              <w:left w:val="single" w:sz="4" w:space="0" w:color="auto"/>
              <w:bottom w:val="nil"/>
              <w:right w:val="nil"/>
            </w:tcBorders>
            <w:shd w:val="clear" w:color="auto" w:fill="auto"/>
            <w:noWrap/>
            <w:vAlign w:val="bottom"/>
            <w:hideMark/>
          </w:tcPr>
          <w:p w14:paraId="645723A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Greece</w:t>
            </w:r>
          </w:p>
        </w:tc>
        <w:tc>
          <w:tcPr>
            <w:tcW w:w="1060" w:type="dxa"/>
            <w:tcBorders>
              <w:top w:val="nil"/>
              <w:left w:val="single" w:sz="4" w:space="0" w:color="auto"/>
              <w:bottom w:val="nil"/>
              <w:right w:val="nil"/>
            </w:tcBorders>
            <w:shd w:val="clear" w:color="auto" w:fill="auto"/>
            <w:noWrap/>
            <w:vAlign w:val="bottom"/>
            <w:hideMark/>
          </w:tcPr>
          <w:p w14:paraId="7E00964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36.3271</w:t>
            </w:r>
          </w:p>
        </w:tc>
        <w:tc>
          <w:tcPr>
            <w:tcW w:w="1080" w:type="dxa"/>
            <w:tcBorders>
              <w:top w:val="nil"/>
              <w:left w:val="single" w:sz="4" w:space="0" w:color="auto"/>
              <w:bottom w:val="nil"/>
              <w:right w:val="nil"/>
            </w:tcBorders>
            <w:shd w:val="clear" w:color="auto" w:fill="auto"/>
            <w:noWrap/>
            <w:vAlign w:val="bottom"/>
            <w:hideMark/>
          </w:tcPr>
          <w:p w14:paraId="7791703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27.4313</w:t>
            </w:r>
          </w:p>
        </w:tc>
        <w:tc>
          <w:tcPr>
            <w:tcW w:w="700" w:type="dxa"/>
            <w:tcBorders>
              <w:top w:val="nil"/>
              <w:left w:val="single" w:sz="4" w:space="0" w:color="auto"/>
              <w:bottom w:val="nil"/>
              <w:right w:val="nil"/>
            </w:tcBorders>
            <w:shd w:val="clear" w:color="auto" w:fill="auto"/>
            <w:noWrap/>
            <w:vAlign w:val="bottom"/>
            <w:hideMark/>
          </w:tcPr>
          <w:p w14:paraId="2189D85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14</w:t>
            </w:r>
          </w:p>
        </w:tc>
        <w:tc>
          <w:tcPr>
            <w:tcW w:w="700" w:type="dxa"/>
            <w:tcBorders>
              <w:top w:val="nil"/>
              <w:left w:val="single" w:sz="4" w:space="0" w:color="auto"/>
              <w:bottom w:val="nil"/>
              <w:right w:val="single" w:sz="4" w:space="0" w:color="auto"/>
            </w:tcBorders>
            <w:shd w:val="clear" w:color="auto" w:fill="auto"/>
            <w:noWrap/>
            <w:vAlign w:val="bottom"/>
            <w:hideMark/>
          </w:tcPr>
          <w:p w14:paraId="403DB25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0.257</w:t>
            </w:r>
          </w:p>
        </w:tc>
      </w:tr>
      <w:tr w:rsidR="00FD5E47" w:rsidRPr="00C06005" w14:paraId="5DF651B8"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2F92800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Pyrgadikia</w:t>
            </w:r>
          </w:p>
        </w:tc>
        <w:tc>
          <w:tcPr>
            <w:tcW w:w="1040" w:type="dxa"/>
            <w:tcBorders>
              <w:top w:val="nil"/>
              <w:left w:val="single" w:sz="4" w:space="0" w:color="auto"/>
              <w:bottom w:val="nil"/>
              <w:right w:val="nil"/>
            </w:tcBorders>
            <w:shd w:val="clear" w:color="auto" w:fill="auto"/>
            <w:noWrap/>
            <w:vAlign w:val="bottom"/>
            <w:hideMark/>
          </w:tcPr>
          <w:p w14:paraId="2246B8C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1660" w:type="dxa"/>
            <w:tcBorders>
              <w:top w:val="nil"/>
              <w:left w:val="single" w:sz="4" w:space="0" w:color="auto"/>
              <w:bottom w:val="nil"/>
              <w:right w:val="nil"/>
            </w:tcBorders>
            <w:shd w:val="clear" w:color="auto" w:fill="auto"/>
            <w:noWrap/>
            <w:vAlign w:val="bottom"/>
            <w:hideMark/>
          </w:tcPr>
          <w:p w14:paraId="0E2C810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Greece</w:t>
            </w:r>
          </w:p>
        </w:tc>
        <w:tc>
          <w:tcPr>
            <w:tcW w:w="1060" w:type="dxa"/>
            <w:tcBorders>
              <w:top w:val="nil"/>
              <w:left w:val="single" w:sz="4" w:space="0" w:color="auto"/>
              <w:bottom w:val="nil"/>
              <w:right w:val="nil"/>
            </w:tcBorders>
            <w:shd w:val="clear" w:color="auto" w:fill="auto"/>
            <w:noWrap/>
            <w:vAlign w:val="bottom"/>
            <w:hideMark/>
          </w:tcPr>
          <w:p w14:paraId="5C5E498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40.0641</w:t>
            </w:r>
          </w:p>
        </w:tc>
        <w:tc>
          <w:tcPr>
            <w:tcW w:w="1080" w:type="dxa"/>
            <w:tcBorders>
              <w:top w:val="nil"/>
              <w:left w:val="single" w:sz="4" w:space="0" w:color="auto"/>
              <w:bottom w:val="nil"/>
              <w:right w:val="nil"/>
            </w:tcBorders>
            <w:shd w:val="clear" w:color="auto" w:fill="auto"/>
            <w:noWrap/>
            <w:vAlign w:val="bottom"/>
            <w:hideMark/>
          </w:tcPr>
          <w:p w14:paraId="28386A8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23.5063</w:t>
            </w:r>
          </w:p>
        </w:tc>
        <w:tc>
          <w:tcPr>
            <w:tcW w:w="700" w:type="dxa"/>
            <w:tcBorders>
              <w:top w:val="nil"/>
              <w:left w:val="single" w:sz="4" w:space="0" w:color="auto"/>
              <w:bottom w:val="nil"/>
              <w:right w:val="nil"/>
            </w:tcBorders>
            <w:shd w:val="clear" w:color="auto" w:fill="auto"/>
            <w:noWrap/>
            <w:vAlign w:val="bottom"/>
            <w:hideMark/>
          </w:tcPr>
          <w:p w14:paraId="175CBC9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18</w:t>
            </w:r>
          </w:p>
        </w:tc>
        <w:tc>
          <w:tcPr>
            <w:tcW w:w="700" w:type="dxa"/>
            <w:tcBorders>
              <w:top w:val="nil"/>
              <w:left w:val="single" w:sz="4" w:space="0" w:color="auto"/>
              <w:bottom w:val="nil"/>
              <w:right w:val="single" w:sz="4" w:space="0" w:color="auto"/>
            </w:tcBorders>
            <w:shd w:val="clear" w:color="auto" w:fill="auto"/>
            <w:noWrap/>
            <w:vAlign w:val="bottom"/>
            <w:hideMark/>
          </w:tcPr>
          <w:p w14:paraId="5BBC32D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0.245</w:t>
            </w:r>
          </w:p>
        </w:tc>
      </w:tr>
      <w:tr w:rsidR="00FD5E47" w:rsidRPr="00C06005" w14:paraId="686173B4"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07F141A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South Crete</w:t>
            </w:r>
          </w:p>
        </w:tc>
        <w:tc>
          <w:tcPr>
            <w:tcW w:w="1040" w:type="dxa"/>
            <w:tcBorders>
              <w:top w:val="nil"/>
              <w:left w:val="single" w:sz="4" w:space="0" w:color="auto"/>
              <w:bottom w:val="nil"/>
              <w:right w:val="nil"/>
            </w:tcBorders>
            <w:shd w:val="clear" w:color="auto" w:fill="auto"/>
            <w:noWrap/>
            <w:vAlign w:val="bottom"/>
            <w:hideMark/>
          </w:tcPr>
          <w:p w14:paraId="4D711D7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95</w:t>
            </w:r>
          </w:p>
        </w:tc>
        <w:tc>
          <w:tcPr>
            <w:tcW w:w="1660" w:type="dxa"/>
            <w:tcBorders>
              <w:top w:val="nil"/>
              <w:left w:val="single" w:sz="4" w:space="0" w:color="auto"/>
              <w:bottom w:val="nil"/>
              <w:right w:val="nil"/>
            </w:tcBorders>
            <w:shd w:val="clear" w:color="auto" w:fill="auto"/>
            <w:noWrap/>
            <w:vAlign w:val="bottom"/>
            <w:hideMark/>
          </w:tcPr>
          <w:p w14:paraId="0784C1C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Greece</w:t>
            </w:r>
          </w:p>
        </w:tc>
        <w:tc>
          <w:tcPr>
            <w:tcW w:w="1060" w:type="dxa"/>
            <w:tcBorders>
              <w:top w:val="nil"/>
              <w:left w:val="single" w:sz="4" w:space="0" w:color="auto"/>
              <w:bottom w:val="nil"/>
              <w:right w:val="nil"/>
            </w:tcBorders>
            <w:shd w:val="clear" w:color="auto" w:fill="auto"/>
            <w:noWrap/>
            <w:vAlign w:val="bottom"/>
            <w:hideMark/>
          </w:tcPr>
          <w:p w14:paraId="0B0B2E8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34.7800</w:t>
            </w:r>
          </w:p>
        </w:tc>
        <w:tc>
          <w:tcPr>
            <w:tcW w:w="1080" w:type="dxa"/>
            <w:tcBorders>
              <w:top w:val="nil"/>
              <w:left w:val="single" w:sz="4" w:space="0" w:color="auto"/>
              <w:bottom w:val="nil"/>
              <w:right w:val="nil"/>
            </w:tcBorders>
            <w:shd w:val="clear" w:color="auto" w:fill="auto"/>
            <w:noWrap/>
            <w:vAlign w:val="bottom"/>
            <w:hideMark/>
          </w:tcPr>
          <w:p w14:paraId="4704200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25.2167</w:t>
            </w:r>
          </w:p>
        </w:tc>
        <w:tc>
          <w:tcPr>
            <w:tcW w:w="700" w:type="dxa"/>
            <w:tcBorders>
              <w:top w:val="nil"/>
              <w:left w:val="single" w:sz="4" w:space="0" w:color="auto"/>
              <w:bottom w:val="nil"/>
              <w:right w:val="nil"/>
            </w:tcBorders>
            <w:shd w:val="clear" w:color="auto" w:fill="auto"/>
            <w:noWrap/>
            <w:vAlign w:val="bottom"/>
            <w:hideMark/>
          </w:tcPr>
          <w:p w14:paraId="044E38A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nil"/>
              <w:right w:val="single" w:sz="4" w:space="0" w:color="auto"/>
            </w:tcBorders>
            <w:shd w:val="clear" w:color="auto" w:fill="auto"/>
            <w:noWrap/>
            <w:vAlign w:val="bottom"/>
            <w:hideMark/>
          </w:tcPr>
          <w:p w14:paraId="47DF9B9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0.258</w:t>
            </w:r>
          </w:p>
        </w:tc>
      </w:tr>
      <w:tr w:rsidR="00FD5E47" w:rsidRPr="00C06005" w14:paraId="789553C0"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1AA1DD8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lastRenderedPageBreak/>
              <w:t>Cesme</w:t>
            </w:r>
          </w:p>
        </w:tc>
        <w:tc>
          <w:tcPr>
            <w:tcW w:w="1040" w:type="dxa"/>
            <w:tcBorders>
              <w:top w:val="nil"/>
              <w:left w:val="single" w:sz="4" w:space="0" w:color="auto"/>
              <w:bottom w:val="nil"/>
              <w:right w:val="nil"/>
            </w:tcBorders>
            <w:shd w:val="clear" w:color="auto" w:fill="auto"/>
            <w:noWrap/>
            <w:vAlign w:val="bottom"/>
            <w:hideMark/>
          </w:tcPr>
          <w:p w14:paraId="4EBD184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6</w:t>
            </w:r>
          </w:p>
        </w:tc>
        <w:tc>
          <w:tcPr>
            <w:tcW w:w="1660" w:type="dxa"/>
            <w:tcBorders>
              <w:top w:val="nil"/>
              <w:left w:val="single" w:sz="4" w:space="0" w:color="auto"/>
              <w:bottom w:val="nil"/>
              <w:right w:val="nil"/>
            </w:tcBorders>
            <w:shd w:val="clear" w:color="auto" w:fill="auto"/>
            <w:noWrap/>
            <w:vAlign w:val="bottom"/>
            <w:hideMark/>
          </w:tcPr>
          <w:p w14:paraId="475A370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Turkey</w:t>
            </w:r>
          </w:p>
        </w:tc>
        <w:tc>
          <w:tcPr>
            <w:tcW w:w="1060" w:type="dxa"/>
            <w:tcBorders>
              <w:top w:val="nil"/>
              <w:left w:val="single" w:sz="4" w:space="0" w:color="auto"/>
              <w:bottom w:val="nil"/>
              <w:right w:val="nil"/>
            </w:tcBorders>
            <w:shd w:val="clear" w:color="auto" w:fill="auto"/>
            <w:noWrap/>
            <w:vAlign w:val="bottom"/>
            <w:hideMark/>
          </w:tcPr>
          <w:p w14:paraId="6AFD3D4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38.5700</w:t>
            </w:r>
          </w:p>
        </w:tc>
        <w:tc>
          <w:tcPr>
            <w:tcW w:w="1080" w:type="dxa"/>
            <w:tcBorders>
              <w:top w:val="nil"/>
              <w:left w:val="single" w:sz="4" w:space="0" w:color="auto"/>
              <w:bottom w:val="nil"/>
              <w:right w:val="nil"/>
            </w:tcBorders>
            <w:shd w:val="clear" w:color="auto" w:fill="auto"/>
            <w:noWrap/>
            <w:vAlign w:val="bottom"/>
            <w:hideMark/>
          </w:tcPr>
          <w:p w14:paraId="1025198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26.1900</w:t>
            </w:r>
          </w:p>
        </w:tc>
        <w:tc>
          <w:tcPr>
            <w:tcW w:w="700" w:type="dxa"/>
            <w:tcBorders>
              <w:top w:val="nil"/>
              <w:left w:val="single" w:sz="4" w:space="0" w:color="auto"/>
              <w:bottom w:val="nil"/>
              <w:right w:val="nil"/>
            </w:tcBorders>
            <w:shd w:val="clear" w:color="auto" w:fill="auto"/>
            <w:noWrap/>
            <w:vAlign w:val="bottom"/>
            <w:hideMark/>
          </w:tcPr>
          <w:p w14:paraId="7A50004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6A27167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w:t>
            </w:r>
          </w:p>
        </w:tc>
      </w:tr>
      <w:tr w:rsidR="00FD5E47" w:rsidRPr="00C06005" w14:paraId="4BEBC99F" w14:textId="77777777" w:rsidTr="00FD5E47">
        <w:trPr>
          <w:trHeight w:val="300"/>
        </w:trPr>
        <w:tc>
          <w:tcPr>
            <w:tcW w:w="1360" w:type="dxa"/>
            <w:tcBorders>
              <w:top w:val="nil"/>
              <w:left w:val="single" w:sz="4" w:space="0" w:color="auto"/>
              <w:bottom w:val="single" w:sz="4" w:space="0" w:color="auto"/>
              <w:right w:val="nil"/>
            </w:tcBorders>
            <w:shd w:val="clear" w:color="auto" w:fill="auto"/>
            <w:noWrap/>
            <w:vAlign w:val="bottom"/>
            <w:hideMark/>
          </w:tcPr>
          <w:p w14:paraId="06B0AC7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 xml:space="preserve">Assos </w:t>
            </w:r>
          </w:p>
        </w:tc>
        <w:tc>
          <w:tcPr>
            <w:tcW w:w="1040" w:type="dxa"/>
            <w:tcBorders>
              <w:top w:val="nil"/>
              <w:left w:val="single" w:sz="4" w:space="0" w:color="auto"/>
              <w:bottom w:val="single" w:sz="4" w:space="0" w:color="auto"/>
              <w:right w:val="nil"/>
            </w:tcBorders>
            <w:shd w:val="clear" w:color="auto" w:fill="auto"/>
            <w:noWrap/>
            <w:vAlign w:val="bottom"/>
            <w:hideMark/>
          </w:tcPr>
          <w:p w14:paraId="42D5FAF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33_69</w:t>
            </w:r>
          </w:p>
        </w:tc>
        <w:tc>
          <w:tcPr>
            <w:tcW w:w="1660" w:type="dxa"/>
            <w:tcBorders>
              <w:top w:val="nil"/>
              <w:left w:val="single" w:sz="4" w:space="0" w:color="auto"/>
              <w:bottom w:val="single" w:sz="4" w:space="0" w:color="auto"/>
              <w:right w:val="nil"/>
            </w:tcBorders>
            <w:shd w:val="clear" w:color="auto" w:fill="auto"/>
            <w:noWrap/>
            <w:vAlign w:val="bottom"/>
            <w:hideMark/>
          </w:tcPr>
          <w:p w14:paraId="260ADC5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Turkey</w:t>
            </w:r>
          </w:p>
        </w:tc>
        <w:tc>
          <w:tcPr>
            <w:tcW w:w="1060" w:type="dxa"/>
            <w:tcBorders>
              <w:top w:val="nil"/>
              <w:left w:val="single" w:sz="4" w:space="0" w:color="auto"/>
              <w:bottom w:val="single" w:sz="4" w:space="0" w:color="auto"/>
              <w:right w:val="nil"/>
            </w:tcBorders>
            <w:shd w:val="clear" w:color="auto" w:fill="auto"/>
            <w:noWrap/>
            <w:vAlign w:val="bottom"/>
            <w:hideMark/>
          </w:tcPr>
          <w:p w14:paraId="09B37E9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39.6117</w:t>
            </w:r>
          </w:p>
        </w:tc>
        <w:tc>
          <w:tcPr>
            <w:tcW w:w="1080" w:type="dxa"/>
            <w:tcBorders>
              <w:top w:val="nil"/>
              <w:left w:val="single" w:sz="4" w:space="0" w:color="auto"/>
              <w:bottom w:val="single" w:sz="4" w:space="0" w:color="auto"/>
              <w:right w:val="nil"/>
            </w:tcBorders>
            <w:shd w:val="clear" w:color="auto" w:fill="auto"/>
            <w:noWrap/>
            <w:vAlign w:val="bottom"/>
            <w:hideMark/>
          </w:tcPr>
          <w:p w14:paraId="460C85A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26.0826</w:t>
            </w:r>
          </w:p>
        </w:tc>
        <w:tc>
          <w:tcPr>
            <w:tcW w:w="700" w:type="dxa"/>
            <w:tcBorders>
              <w:top w:val="nil"/>
              <w:left w:val="single" w:sz="4" w:space="0" w:color="auto"/>
              <w:bottom w:val="single" w:sz="4" w:space="0" w:color="auto"/>
              <w:right w:val="nil"/>
            </w:tcBorders>
            <w:shd w:val="clear" w:color="auto" w:fill="auto"/>
            <w:noWrap/>
            <w:vAlign w:val="bottom"/>
            <w:hideMark/>
          </w:tcPr>
          <w:p w14:paraId="696F475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13</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114E0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0.258</w:t>
            </w:r>
          </w:p>
        </w:tc>
      </w:tr>
      <w:tr w:rsidR="00FD5E47" w:rsidRPr="00C06005" w14:paraId="1A9136A5"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10B303B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Gazipasha</w:t>
            </w:r>
          </w:p>
        </w:tc>
        <w:tc>
          <w:tcPr>
            <w:tcW w:w="1040" w:type="dxa"/>
            <w:tcBorders>
              <w:top w:val="nil"/>
              <w:left w:val="single" w:sz="4" w:space="0" w:color="auto"/>
              <w:bottom w:val="nil"/>
              <w:right w:val="nil"/>
            </w:tcBorders>
            <w:shd w:val="clear" w:color="auto" w:fill="auto"/>
            <w:noWrap/>
            <w:vAlign w:val="bottom"/>
            <w:hideMark/>
          </w:tcPr>
          <w:p w14:paraId="3EA287B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55_56</w:t>
            </w:r>
          </w:p>
        </w:tc>
        <w:tc>
          <w:tcPr>
            <w:tcW w:w="1660" w:type="dxa"/>
            <w:tcBorders>
              <w:top w:val="nil"/>
              <w:left w:val="single" w:sz="4" w:space="0" w:color="auto"/>
              <w:bottom w:val="nil"/>
              <w:right w:val="nil"/>
            </w:tcBorders>
            <w:shd w:val="clear" w:color="auto" w:fill="auto"/>
            <w:noWrap/>
            <w:vAlign w:val="bottom"/>
            <w:hideMark/>
          </w:tcPr>
          <w:p w14:paraId="7C3DDB4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Turkey</w:t>
            </w:r>
          </w:p>
        </w:tc>
        <w:tc>
          <w:tcPr>
            <w:tcW w:w="1060" w:type="dxa"/>
            <w:tcBorders>
              <w:top w:val="nil"/>
              <w:left w:val="single" w:sz="4" w:space="0" w:color="auto"/>
              <w:bottom w:val="nil"/>
              <w:right w:val="nil"/>
            </w:tcBorders>
            <w:shd w:val="clear" w:color="auto" w:fill="auto"/>
            <w:noWrap/>
            <w:vAlign w:val="bottom"/>
            <w:hideMark/>
          </w:tcPr>
          <w:p w14:paraId="6C117A5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35.9400</w:t>
            </w:r>
          </w:p>
        </w:tc>
        <w:tc>
          <w:tcPr>
            <w:tcW w:w="1080" w:type="dxa"/>
            <w:tcBorders>
              <w:top w:val="nil"/>
              <w:left w:val="single" w:sz="4" w:space="0" w:color="auto"/>
              <w:bottom w:val="nil"/>
              <w:right w:val="nil"/>
            </w:tcBorders>
            <w:shd w:val="clear" w:color="auto" w:fill="auto"/>
            <w:noWrap/>
            <w:vAlign w:val="bottom"/>
            <w:hideMark/>
          </w:tcPr>
          <w:p w14:paraId="7590710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33.2368</w:t>
            </w:r>
          </w:p>
        </w:tc>
        <w:tc>
          <w:tcPr>
            <w:tcW w:w="700" w:type="dxa"/>
            <w:tcBorders>
              <w:top w:val="nil"/>
              <w:left w:val="single" w:sz="4" w:space="0" w:color="auto"/>
              <w:bottom w:val="nil"/>
              <w:right w:val="nil"/>
            </w:tcBorders>
            <w:shd w:val="clear" w:color="auto" w:fill="auto"/>
            <w:noWrap/>
            <w:vAlign w:val="bottom"/>
            <w:hideMark/>
          </w:tcPr>
          <w:p w14:paraId="414D877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18</w:t>
            </w:r>
          </w:p>
        </w:tc>
        <w:tc>
          <w:tcPr>
            <w:tcW w:w="700" w:type="dxa"/>
            <w:tcBorders>
              <w:top w:val="nil"/>
              <w:left w:val="single" w:sz="4" w:space="0" w:color="auto"/>
              <w:bottom w:val="nil"/>
              <w:right w:val="single" w:sz="4" w:space="0" w:color="auto"/>
            </w:tcBorders>
            <w:shd w:val="clear" w:color="auto" w:fill="auto"/>
            <w:noWrap/>
            <w:vAlign w:val="bottom"/>
            <w:hideMark/>
          </w:tcPr>
          <w:p w14:paraId="5651C8C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0.259</w:t>
            </w:r>
          </w:p>
        </w:tc>
      </w:tr>
      <w:tr w:rsidR="00FD5E47" w:rsidRPr="00C06005" w14:paraId="22932963" w14:textId="77777777" w:rsidTr="00FD5E47">
        <w:trPr>
          <w:trHeight w:val="300"/>
        </w:trPr>
        <w:tc>
          <w:tcPr>
            <w:tcW w:w="1360" w:type="dxa"/>
            <w:tcBorders>
              <w:top w:val="nil"/>
              <w:left w:val="single" w:sz="4" w:space="0" w:color="auto"/>
              <w:bottom w:val="nil"/>
              <w:right w:val="single" w:sz="4" w:space="0" w:color="auto"/>
            </w:tcBorders>
            <w:shd w:val="clear" w:color="auto" w:fill="auto"/>
            <w:noWrap/>
            <w:vAlign w:val="bottom"/>
            <w:hideMark/>
          </w:tcPr>
          <w:p w14:paraId="601E210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Samandag</w:t>
            </w:r>
          </w:p>
        </w:tc>
        <w:tc>
          <w:tcPr>
            <w:tcW w:w="1040" w:type="dxa"/>
            <w:tcBorders>
              <w:top w:val="nil"/>
              <w:left w:val="nil"/>
              <w:bottom w:val="nil"/>
              <w:right w:val="single" w:sz="4" w:space="0" w:color="auto"/>
            </w:tcBorders>
            <w:shd w:val="clear" w:color="auto" w:fill="auto"/>
            <w:noWrap/>
            <w:vAlign w:val="bottom"/>
            <w:hideMark/>
          </w:tcPr>
          <w:p w14:paraId="7EE6853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72</w:t>
            </w:r>
          </w:p>
        </w:tc>
        <w:tc>
          <w:tcPr>
            <w:tcW w:w="1660" w:type="dxa"/>
            <w:tcBorders>
              <w:top w:val="nil"/>
              <w:left w:val="nil"/>
              <w:bottom w:val="nil"/>
              <w:right w:val="single" w:sz="4" w:space="0" w:color="auto"/>
            </w:tcBorders>
            <w:shd w:val="clear" w:color="auto" w:fill="auto"/>
            <w:noWrap/>
            <w:vAlign w:val="bottom"/>
            <w:hideMark/>
          </w:tcPr>
          <w:p w14:paraId="6C91E0E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Turkey</w:t>
            </w:r>
          </w:p>
        </w:tc>
        <w:tc>
          <w:tcPr>
            <w:tcW w:w="1060" w:type="dxa"/>
            <w:tcBorders>
              <w:top w:val="nil"/>
              <w:left w:val="nil"/>
              <w:bottom w:val="nil"/>
              <w:right w:val="single" w:sz="4" w:space="0" w:color="auto"/>
            </w:tcBorders>
            <w:shd w:val="clear" w:color="auto" w:fill="auto"/>
            <w:noWrap/>
            <w:vAlign w:val="bottom"/>
            <w:hideMark/>
          </w:tcPr>
          <w:p w14:paraId="336EE2C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36.2235</w:t>
            </w:r>
          </w:p>
        </w:tc>
        <w:tc>
          <w:tcPr>
            <w:tcW w:w="1080" w:type="dxa"/>
            <w:tcBorders>
              <w:top w:val="nil"/>
              <w:left w:val="nil"/>
              <w:bottom w:val="nil"/>
              <w:right w:val="single" w:sz="4" w:space="0" w:color="auto"/>
            </w:tcBorders>
            <w:shd w:val="clear" w:color="auto" w:fill="auto"/>
            <w:noWrap/>
            <w:vAlign w:val="bottom"/>
            <w:hideMark/>
          </w:tcPr>
          <w:p w14:paraId="3FFFB24E"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35.6724</w:t>
            </w:r>
          </w:p>
        </w:tc>
        <w:tc>
          <w:tcPr>
            <w:tcW w:w="700" w:type="dxa"/>
            <w:tcBorders>
              <w:top w:val="nil"/>
              <w:left w:val="nil"/>
              <w:bottom w:val="nil"/>
              <w:right w:val="single" w:sz="4" w:space="0" w:color="auto"/>
            </w:tcBorders>
            <w:shd w:val="clear" w:color="auto" w:fill="auto"/>
            <w:noWrap/>
            <w:vAlign w:val="bottom"/>
            <w:hideMark/>
          </w:tcPr>
          <w:p w14:paraId="4F68406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nil"/>
              <w:bottom w:val="nil"/>
              <w:right w:val="single" w:sz="4" w:space="0" w:color="auto"/>
            </w:tcBorders>
            <w:shd w:val="clear" w:color="auto" w:fill="auto"/>
            <w:noWrap/>
            <w:vAlign w:val="bottom"/>
            <w:hideMark/>
          </w:tcPr>
          <w:p w14:paraId="6D7AFEF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0.256</w:t>
            </w:r>
          </w:p>
        </w:tc>
      </w:tr>
      <w:tr w:rsidR="00FD5E47" w:rsidRPr="00C06005" w14:paraId="61BF4840" w14:textId="77777777" w:rsidTr="00FD5E47">
        <w:trPr>
          <w:trHeight w:val="300"/>
        </w:trPr>
        <w:tc>
          <w:tcPr>
            <w:tcW w:w="1360" w:type="dxa"/>
            <w:tcBorders>
              <w:top w:val="nil"/>
              <w:left w:val="single" w:sz="4" w:space="0" w:color="auto"/>
              <w:bottom w:val="nil"/>
              <w:right w:val="nil"/>
            </w:tcBorders>
            <w:shd w:val="clear" w:color="auto" w:fill="auto"/>
            <w:noWrap/>
            <w:vAlign w:val="center"/>
            <w:hideMark/>
          </w:tcPr>
          <w:p w14:paraId="6DEE239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Kumyali</w:t>
            </w:r>
          </w:p>
        </w:tc>
        <w:tc>
          <w:tcPr>
            <w:tcW w:w="1040" w:type="dxa"/>
            <w:tcBorders>
              <w:top w:val="nil"/>
              <w:left w:val="single" w:sz="4" w:space="0" w:color="auto"/>
              <w:bottom w:val="nil"/>
              <w:right w:val="nil"/>
            </w:tcBorders>
            <w:shd w:val="clear" w:color="auto" w:fill="auto"/>
            <w:noWrap/>
            <w:vAlign w:val="bottom"/>
            <w:hideMark/>
          </w:tcPr>
          <w:p w14:paraId="63D7E86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1660" w:type="dxa"/>
            <w:tcBorders>
              <w:top w:val="nil"/>
              <w:left w:val="single" w:sz="4" w:space="0" w:color="auto"/>
              <w:bottom w:val="nil"/>
              <w:right w:val="nil"/>
            </w:tcBorders>
            <w:shd w:val="clear" w:color="auto" w:fill="auto"/>
            <w:noWrap/>
            <w:vAlign w:val="bottom"/>
            <w:hideMark/>
          </w:tcPr>
          <w:p w14:paraId="6CFC20D1"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Cyprus</w:t>
            </w:r>
          </w:p>
        </w:tc>
        <w:tc>
          <w:tcPr>
            <w:tcW w:w="1060" w:type="dxa"/>
            <w:tcBorders>
              <w:top w:val="nil"/>
              <w:left w:val="single" w:sz="4" w:space="0" w:color="auto"/>
              <w:bottom w:val="nil"/>
              <w:right w:val="nil"/>
            </w:tcBorders>
            <w:shd w:val="clear" w:color="auto" w:fill="auto"/>
            <w:noWrap/>
            <w:vAlign w:val="bottom"/>
            <w:hideMark/>
          </w:tcPr>
          <w:p w14:paraId="1F83EAD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35.3433</w:t>
            </w:r>
          </w:p>
        </w:tc>
        <w:tc>
          <w:tcPr>
            <w:tcW w:w="1080" w:type="dxa"/>
            <w:tcBorders>
              <w:top w:val="nil"/>
              <w:left w:val="single" w:sz="4" w:space="0" w:color="auto"/>
              <w:bottom w:val="nil"/>
              <w:right w:val="nil"/>
            </w:tcBorders>
            <w:shd w:val="clear" w:color="auto" w:fill="auto"/>
            <w:noWrap/>
            <w:vAlign w:val="bottom"/>
            <w:hideMark/>
          </w:tcPr>
          <w:p w14:paraId="22D5DA5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34.4483</w:t>
            </w:r>
          </w:p>
        </w:tc>
        <w:tc>
          <w:tcPr>
            <w:tcW w:w="700" w:type="dxa"/>
            <w:tcBorders>
              <w:top w:val="nil"/>
              <w:left w:val="single" w:sz="4" w:space="0" w:color="auto"/>
              <w:bottom w:val="nil"/>
              <w:right w:val="nil"/>
            </w:tcBorders>
            <w:shd w:val="clear" w:color="auto" w:fill="auto"/>
            <w:noWrap/>
            <w:vAlign w:val="bottom"/>
            <w:hideMark/>
          </w:tcPr>
          <w:p w14:paraId="0126A623"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10</w:t>
            </w:r>
          </w:p>
        </w:tc>
        <w:tc>
          <w:tcPr>
            <w:tcW w:w="700" w:type="dxa"/>
            <w:tcBorders>
              <w:top w:val="nil"/>
              <w:left w:val="single" w:sz="4" w:space="0" w:color="auto"/>
              <w:bottom w:val="nil"/>
              <w:right w:val="single" w:sz="4" w:space="0" w:color="auto"/>
            </w:tcBorders>
            <w:shd w:val="clear" w:color="auto" w:fill="auto"/>
            <w:noWrap/>
            <w:vAlign w:val="bottom"/>
            <w:hideMark/>
          </w:tcPr>
          <w:p w14:paraId="42C02E5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0.257</w:t>
            </w:r>
          </w:p>
        </w:tc>
      </w:tr>
      <w:tr w:rsidR="00FD5E47" w:rsidRPr="00C06005" w14:paraId="1DF61018"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7B3D008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West Cyprus</w:t>
            </w:r>
          </w:p>
        </w:tc>
        <w:tc>
          <w:tcPr>
            <w:tcW w:w="1040" w:type="dxa"/>
            <w:tcBorders>
              <w:top w:val="nil"/>
              <w:left w:val="single" w:sz="4" w:space="0" w:color="auto"/>
              <w:bottom w:val="nil"/>
              <w:right w:val="nil"/>
            </w:tcBorders>
            <w:shd w:val="clear" w:color="auto" w:fill="auto"/>
            <w:noWrap/>
            <w:vAlign w:val="bottom"/>
            <w:hideMark/>
          </w:tcPr>
          <w:p w14:paraId="6E497D27"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93_94</w:t>
            </w:r>
          </w:p>
        </w:tc>
        <w:tc>
          <w:tcPr>
            <w:tcW w:w="1660" w:type="dxa"/>
            <w:tcBorders>
              <w:top w:val="nil"/>
              <w:left w:val="single" w:sz="4" w:space="0" w:color="auto"/>
              <w:bottom w:val="nil"/>
              <w:right w:val="nil"/>
            </w:tcBorders>
            <w:shd w:val="clear" w:color="auto" w:fill="auto"/>
            <w:noWrap/>
            <w:vAlign w:val="bottom"/>
            <w:hideMark/>
          </w:tcPr>
          <w:p w14:paraId="145330BD"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Cyprus</w:t>
            </w:r>
          </w:p>
        </w:tc>
        <w:tc>
          <w:tcPr>
            <w:tcW w:w="1060" w:type="dxa"/>
            <w:tcBorders>
              <w:top w:val="nil"/>
              <w:left w:val="single" w:sz="4" w:space="0" w:color="auto"/>
              <w:bottom w:val="nil"/>
              <w:right w:val="nil"/>
            </w:tcBorders>
            <w:shd w:val="clear" w:color="auto" w:fill="auto"/>
            <w:noWrap/>
            <w:vAlign w:val="bottom"/>
            <w:hideMark/>
          </w:tcPr>
          <w:p w14:paraId="568187F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34.7800</w:t>
            </w:r>
          </w:p>
        </w:tc>
        <w:tc>
          <w:tcPr>
            <w:tcW w:w="1080" w:type="dxa"/>
            <w:tcBorders>
              <w:top w:val="nil"/>
              <w:left w:val="single" w:sz="4" w:space="0" w:color="auto"/>
              <w:bottom w:val="nil"/>
              <w:right w:val="nil"/>
            </w:tcBorders>
            <w:shd w:val="clear" w:color="auto" w:fill="auto"/>
            <w:noWrap/>
            <w:vAlign w:val="bottom"/>
            <w:hideMark/>
          </w:tcPr>
          <w:p w14:paraId="424A0F9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32.3000</w:t>
            </w:r>
          </w:p>
        </w:tc>
        <w:tc>
          <w:tcPr>
            <w:tcW w:w="700" w:type="dxa"/>
            <w:tcBorders>
              <w:top w:val="nil"/>
              <w:left w:val="single" w:sz="4" w:space="0" w:color="auto"/>
              <w:bottom w:val="nil"/>
              <w:right w:val="nil"/>
            </w:tcBorders>
            <w:shd w:val="clear" w:color="auto" w:fill="auto"/>
            <w:noWrap/>
            <w:vAlign w:val="bottom"/>
            <w:hideMark/>
          </w:tcPr>
          <w:p w14:paraId="2E45975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16</w:t>
            </w:r>
          </w:p>
        </w:tc>
        <w:tc>
          <w:tcPr>
            <w:tcW w:w="700" w:type="dxa"/>
            <w:tcBorders>
              <w:top w:val="nil"/>
              <w:left w:val="single" w:sz="4" w:space="0" w:color="auto"/>
              <w:bottom w:val="nil"/>
              <w:right w:val="single" w:sz="4" w:space="0" w:color="auto"/>
            </w:tcBorders>
            <w:shd w:val="clear" w:color="auto" w:fill="auto"/>
            <w:noWrap/>
            <w:vAlign w:val="bottom"/>
            <w:hideMark/>
          </w:tcPr>
          <w:p w14:paraId="3ECB728B"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0.263</w:t>
            </w:r>
          </w:p>
        </w:tc>
      </w:tr>
      <w:tr w:rsidR="00FD5E47" w:rsidRPr="00C06005" w14:paraId="0847F044" w14:textId="77777777" w:rsidTr="00FD5E47">
        <w:trPr>
          <w:trHeight w:val="300"/>
        </w:trPr>
        <w:tc>
          <w:tcPr>
            <w:tcW w:w="1360" w:type="dxa"/>
            <w:tcBorders>
              <w:top w:val="nil"/>
              <w:left w:val="single" w:sz="4" w:space="0" w:color="auto"/>
              <w:bottom w:val="nil"/>
              <w:right w:val="nil"/>
            </w:tcBorders>
            <w:shd w:val="clear" w:color="auto" w:fill="auto"/>
            <w:noWrap/>
            <w:vAlign w:val="bottom"/>
            <w:hideMark/>
          </w:tcPr>
          <w:p w14:paraId="7FEDA66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Acre</w:t>
            </w:r>
          </w:p>
        </w:tc>
        <w:tc>
          <w:tcPr>
            <w:tcW w:w="1040" w:type="dxa"/>
            <w:tcBorders>
              <w:top w:val="nil"/>
              <w:left w:val="single" w:sz="4" w:space="0" w:color="auto"/>
              <w:bottom w:val="nil"/>
              <w:right w:val="nil"/>
            </w:tcBorders>
            <w:shd w:val="clear" w:color="auto" w:fill="auto"/>
            <w:noWrap/>
            <w:vAlign w:val="bottom"/>
            <w:hideMark/>
          </w:tcPr>
          <w:p w14:paraId="5B166EF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73</w:t>
            </w:r>
          </w:p>
        </w:tc>
        <w:tc>
          <w:tcPr>
            <w:tcW w:w="1660" w:type="dxa"/>
            <w:tcBorders>
              <w:top w:val="nil"/>
              <w:left w:val="single" w:sz="4" w:space="0" w:color="auto"/>
              <w:bottom w:val="nil"/>
              <w:right w:val="nil"/>
            </w:tcBorders>
            <w:shd w:val="clear" w:color="auto" w:fill="auto"/>
            <w:noWrap/>
            <w:vAlign w:val="bottom"/>
            <w:hideMark/>
          </w:tcPr>
          <w:p w14:paraId="06AC3C7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Israel</w:t>
            </w:r>
          </w:p>
        </w:tc>
        <w:tc>
          <w:tcPr>
            <w:tcW w:w="1060" w:type="dxa"/>
            <w:tcBorders>
              <w:top w:val="nil"/>
              <w:left w:val="single" w:sz="4" w:space="0" w:color="auto"/>
              <w:bottom w:val="nil"/>
              <w:right w:val="nil"/>
            </w:tcBorders>
            <w:shd w:val="clear" w:color="auto" w:fill="auto"/>
            <w:noWrap/>
            <w:vAlign w:val="bottom"/>
            <w:hideMark/>
          </w:tcPr>
          <w:p w14:paraId="1898A4A8"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33.7650</w:t>
            </w:r>
          </w:p>
        </w:tc>
        <w:tc>
          <w:tcPr>
            <w:tcW w:w="1080" w:type="dxa"/>
            <w:tcBorders>
              <w:top w:val="nil"/>
              <w:left w:val="single" w:sz="4" w:space="0" w:color="auto"/>
              <w:bottom w:val="nil"/>
              <w:right w:val="nil"/>
            </w:tcBorders>
            <w:shd w:val="clear" w:color="auto" w:fill="auto"/>
            <w:noWrap/>
            <w:vAlign w:val="bottom"/>
            <w:hideMark/>
          </w:tcPr>
          <w:p w14:paraId="32F18B70"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35.1200</w:t>
            </w:r>
          </w:p>
        </w:tc>
        <w:tc>
          <w:tcPr>
            <w:tcW w:w="700" w:type="dxa"/>
            <w:tcBorders>
              <w:top w:val="nil"/>
              <w:left w:val="single" w:sz="4" w:space="0" w:color="auto"/>
              <w:bottom w:val="nil"/>
              <w:right w:val="nil"/>
            </w:tcBorders>
            <w:shd w:val="clear" w:color="auto" w:fill="auto"/>
            <w:noWrap/>
            <w:vAlign w:val="bottom"/>
            <w:hideMark/>
          </w:tcPr>
          <w:p w14:paraId="777F0952"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single" w:sz="4" w:space="0" w:color="auto"/>
              <w:bottom w:val="nil"/>
              <w:right w:val="single" w:sz="4" w:space="0" w:color="auto"/>
            </w:tcBorders>
            <w:shd w:val="clear" w:color="auto" w:fill="auto"/>
            <w:noWrap/>
            <w:vAlign w:val="bottom"/>
            <w:hideMark/>
          </w:tcPr>
          <w:p w14:paraId="5F95937C"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0.258</w:t>
            </w:r>
          </w:p>
        </w:tc>
      </w:tr>
      <w:tr w:rsidR="00FD5E47" w:rsidRPr="00C06005" w14:paraId="474CFA4B" w14:textId="77777777" w:rsidTr="00FD5E47">
        <w:trPr>
          <w:trHeight w:val="300"/>
        </w:trPr>
        <w:tc>
          <w:tcPr>
            <w:tcW w:w="1360" w:type="dxa"/>
            <w:tcBorders>
              <w:top w:val="nil"/>
              <w:left w:val="single" w:sz="4" w:space="0" w:color="auto"/>
              <w:bottom w:val="double" w:sz="6" w:space="0" w:color="auto"/>
              <w:right w:val="nil"/>
            </w:tcBorders>
            <w:shd w:val="clear" w:color="auto" w:fill="auto"/>
            <w:noWrap/>
            <w:vAlign w:val="bottom"/>
            <w:hideMark/>
          </w:tcPr>
          <w:p w14:paraId="0352AC9F"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Jaffa</w:t>
            </w:r>
          </w:p>
        </w:tc>
        <w:tc>
          <w:tcPr>
            <w:tcW w:w="1040" w:type="dxa"/>
            <w:tcBorders>
              <w:top w:val="nil"/>
              <w:left w:val="single" w:sz="4" w:space="0" w:color="auto"/>
              <w:bottom w:val="double" w:sz="6" w:space="0" w:color="auto"/>
              <w:right w:val="nil"/>
            </w:tcBorders>
            <w:shd w:val="clear" w:color="auto" w:fill="auto"/>
            <w:noWrap/>
            <w:vAlign w:val="bottom"/>
            <w:hideMark/>
          </w:tcPr>
          <w:p w14:paraId="15B5086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74</w:t>
            </w:r>
          </w:p>
        </w:tc>
        <w:tc>
          <w:tcPr>
            <w:tcW w:w="1660" w:type="dxa"/>
            <w:tcBorders>
              <w:top w:val="nil"/>
              <w:left w:val="single" w:sz="4" w:space="0" w:color="auto"/>
              <w:bottom w:val="double" w:sz="6" w:space="0" w:color="auto"/>
              <w:right w:val="nil"/>
            </w:tcBorders>
            <w:shd w:val="clear" w:color="auto" w:fill="auto"/>
            <w:noWrap/>
            <w:vAlign w:val="bottom"/>
            <w:hideMark/>
          </w:tcPr>
          <w:p w14:paraId="5D1063E9"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Israel</w:t>
            </w:r>
          </w:p>
        </w:tc>
        <w:tc>
          <w:tcPr>
            <w:tcW w:w="1060" w:type="dxa"/>
            <w:tcBorders>
              <w:top w:val="nil"/>
              <w:left w:val="single" w:sz="4" w:space="0" w:color="auto"/>
              <w:bottom w:val="double" w:sz="6" w:space="0" w:color="auto"/>
              <w:right w:val="nil"/>
            </w:tcBorders>
            <w:shd w:val="clear" w:color="auto" w:fill="auto"/>
            <w:noWrap/>
            <w:vAlign w:val="bottom"/>
            <w:hideMark/>
          </w:tcPr>
          <w:p w14:paraId="58D5C23A"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31.6697</w:t>
            </w:r>
          </w:p>
        </w:tc>
        <w:tc>
          <w:tcPr>
            <w:tcW w:w="1080" w:type="dxa"/>
            <w:tcBorders>
              <w:top w:val="nil"/>
              <w:left w:val="single" w:sz="4" w:space="0" w:color="auto"/>
              <w:bottom w:val="double" w:sz="6" w:space="0" w:color="auto"/>
              <w:right w:val="nil"/>
            </w:tcBorders>
            <w:shd w:val="clear" w:color="auto" w:fill="auto"/>
            <w:noWrap/>
            <w:vAlign w:val="bottom"/>
            <w:hideMark/>
          </w:tcPr>
          <w:p w14:paraId="1B890A15"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34.0439</w:t>
            </w:r>
          </w:p>
        </w:tc>
        <w:tc>
          <w:tcPr>
            <w:tcW w:w="700" w:type="dxa"/>
            <w:tcBorders>
              <w:top w:val="nil"/>
              <w:left w:val="single" w:sz="4" w:space="0" w:color="auto"/>
              <w:bottom w:val="double" w:sz="6" w:space="0" w:color="auto"/>
              <w:right w:val="single" w:sz="4" w:space="0" w:color="auto"/>
            </w:tcBorders>
            <w:shd w:val="clear" w:color="auto" w:fill="auto"/>
            <w:noWrap/>
            <w:vAlign w:val="bottom"/>
            <w:hideMark/>
          </w:tcPr>
          <w:p w14:paraId="73548764"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9</w:t>
            </w:r>
          </w:p>
        </w:tc>
        <w:tc>
          <w:tcPr>
            <w:tcW w:w="700" w:type="dxa"/>
            <w:tcBorders>
              <w:top w:val="nil"/>
              <w:left w:val="nil"/>
              <w:bottom w:val="double" w:sz="6" w:space="0" w:color="auto"/>
              <w:right w:val="single" w:sz="4" w:space="0" w:color="auto"/>
            </w:tcBorders>
            <w:shd w:val="clear" w:color="auto" w:fill="auto"/>
            <w:noWrap/>
            <w:vAlign w:val="bottom"/>
            <w:hideMark/>
          </w:tcPr>
          <w:p w14:paraId="0CDAF746" w14:textId="77777777" w:rsidR="00FD5E47" w:rsidRPr="00C06005" w:rsidRDefault="00FD5E47" w:rsidP="00743283">
            <w:pPr>
              <w:spacing w:after="0" w:line="240" w:lineRule="auto"/>
              <w:jc w:val="left"/>
              <w:rPr>
                <w:rFonts w:ascii="Times New Roman" w:eastAsia="Times New Roman" w:hAnsi="Times New Roman" w:cs="Times New Roman"/>
                <w:color w:val="000000"/>
                <w:lang w:val="fr-FR" w:eastAsia="fr-FR"/>
              </w:rPr>
            </w:pPr>
            <w:r w:rsidRPr="00C06005">
              <w:rPr>
                <w:rFonts w:ascii="Times New Roman" w:eastAsia="Times New Roman" w:hAnsi="Times New Roman" w:cs="Times New Roman"/>
                <w:color w:val="000000"/>
                <w:lang w:val="fr-FR" w:eastAsia="fr-FR"/>
              </w:rPr>
              <w:t>0.247</w:t>
            </w:r>
          </w:p>
        </w:tc>
      </w:tr>
    </w:tbl>
    <w:p w14:paraId="227B1D34" w14:textId="77777777" w:rsidR="00743283" w:rsidRPr="00BF0E30" w:rsidRDefault="00743283" w:rsidP="003E3B5E">
      <w:pPr>
        <w:rPr>
          <w:rFonts w:ascii="Times New Roman" w:hAnsi="Times New Roman" w:cs="Times New Roman"/>
          <w:sz w:val="24"/>
          <w:szCs w:val="24"/>
        </w:rPr>
      </w:pPr>
    </w:p>
    <w:sectPr w:rsidR="00743283" w:rsidRPr="00BF0E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15"/>
  </w:docVars>
  <w:rsids>
    <w:rsidRoot w:val="00BF0E30"/>
    <w:rsid w:val="000026B3"/>
    <w:rsid w:val="00015144"/>
    <w:rsid w:val="00021492"/>
    <w:rsid w:val="00057FC3"/>
    <w:rsid w:val="00071E23"/>
    <w:rsid w:val="000738AA"/>
    <w:rsid w:val="00075C77"/>
    <w:rsid w:val="00111FEA"/>
    <w:rsid w:val="0011214B"/>
    <w:rsid w:val="00154A21"/>
    <w:rsid w:val="00155E55"/>
    <w:rsid w:val="001662DE"/>
    <w:rsid w:val="001A491D"/>
    <w:rsid w:val="001C5716"/>
    <w:rsid w:val="001D54E5"/>
    <w:rsid w:val="00221452"/>
    <w:rsid w:val="002326A3"/>
    <w:rsid w:val="00237BC6"/>
    <w:rsid w:val="00275CB5"/>
    <w:rsid w:val="00321352"/>
    <w:rsid w:val="003B20EB"/>
    <w:rsid w:val="003D6412"/>
    <w:rsid w:val="003E1EB6"/>
    <w:rsid w:val="003E3B5E"/>
    <w:rsid w:val="003F1F95"/>
    <w:rsid w:val="00402A3B"/>
    <w:rsid w:val="00451B39"/>
    <w:rsid w:val="00473257"/>
    <w:rsid w:val="0048228F"/>
    <w:rsid w:val="005222D0"/>
    <w:rsid w:val="005A3D56"/>
    <w:rsid w:val="005B276A"/>
    <w:rsid w:val="00636A44"/>
    <w:rsid w:val="00677722"/>
    <w:rsid w:val="006B1A80"/>
    <w:rsid w:val="006D1E28"/>
    <w:rsid w:val="00711C95"/>
    <w:rsid w:val="007154CB"/>
    <w:rsid w:val="00721443"/>
    <w:rsid w:val="00743283"/>
    <w:rsid w:val="00767444"/>
    <w:rsid w:val="00787851"/>
    <w:rsid w:val="007A7E70"/>
    <w:rsid w:val="00817C06"/>
    <w:rsid w:val="008201DD"/>
    <w:rsid w:val="00841C3D"/>
    <w:rsid w:val="0086699C"/>
    <w:rsid w:val="008820EE"/>
    <w:rsid w:val="00883782"/>
    <w:rsid w:val="008A45CB"/>
    <w:rsid w:val="008F24FD"/>
    <w:rsid w:val="00911260"/>
    <w:rsid w:val="00917D72"/>
    <w:rsid w:val="00941616"/>
    <w:rsid w:val="0098314B"/>
    <w:rsid w:val="0099081F"/>
    <w:rsid w:val="009D1A31"/>
    <w:rsid w:val="009E1E60"/>
    <w:rsid w:val="009E340D"/>
    <w:rsid w:val="009E7FBE"/>
    <w:rsid w:val="00A00DC1"/>
    <w:rsid w:val="00A23631"/>
    <w:rsid w:val="00A6037B"/>
    <w:rsid w:val="00A662C1"/>
    <w:rsid w:val="00A70585"/>
    <w:rsid w:val="00A977FF"/>
    <w:rsid w:val="00AC351E"/>
    <w:rsid w:val="00B60A7C"/>
    <w:rsid w:val="00BA2C40"/>
    <w:rsid w:val="00BF0E30"/>
    <w:rsid w:val="00C177DA"/>
    <w:rsid w:val="00C220D6"/>
    <w:rsid w:val="00D30C98"/>
    <w:rsid w:val="00D87021"/>
    <w:rsid w:val="00DB2FBE"/>
    <w:rsid w:val="00DC63C1"/>
    <w:rsid w:val="00E462F9"/>
    <w:rsid w:val="00EB0136"/>
    <w:rsid w:val="00EC42AD"/>
    <w:rsid w:val="00F300A0"/>
    <w:rsid w:val="00F53445"/>
    <w:rsid w:val="00FD5E47"/>
    <w:rsid w:val="00FD7D0F"/>
    <w:rsid w:val="00FE52D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CF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E30"/>
    <w:pPr>
      <w:spacing w:line="360" w:lineRule="auto"/>
      <w:jc w:val="both"/>
    </w:pPr>
    <w:rPr>
      <w:rFonts w:ascii="Arial" w:hAnsi="Arial" w:cs="Arial"/>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F0E30"/>
  </w:style>
  <w:style w:type="paragraph" w:styleId="Bibliography">
    <w:name w:val="Bibliography"/>
    <w:basedOn w:val="Normal"/>
    <w:next w:val="Normal"/>
    <w:uiPriority w:val="37"/>
    <w:unhideWhenUsed/>
    <w:rsid w:val="00941616"/>
    <w:pPr>
      <w:spacing w:after="240" w:line="240" w:lineRule="auto"/>
      <w:ind w:left="720" w:hanging="720"/>
    </w:pPr>
  </w:style>
  <w:style w:type="character" w:styleId="CommentReference">
    <w:name w:val="annotation reference"/>
    <w:basedOn w:val="DefaultParagraphFont"/>
    <w:uiPriority w:val="99"/>
    <w:semiHidden/>
    <w:unhideWhenUsed/>
    <w:rsid w:val="00721443"/>
    <w:rPr>
      <w:sz w:val="16"/>
      <w:szCs w:val="16"/>
    </w:rPr>
  </w:style>
  <w:style w:type="paragraph" w:styleId="CommentText">
    <w:name w:val="annotation text"/>
    <w:basedOn w:val="Normal"/>
    <w:link w:val="CommentTextChar"/>
    <w:uiPriority w:val="99"/>
    <w:semiHidden/>
    <w:unhideWhenUsed/>
    <w:rsid w:val="00721443"/>
    <w:pPr>
      <w:spacing w:line="240" w:lineRule="auto"/>
    </w:pPr>
  </w:style>
  <w:style w:type="character" w:customStyle="1" w:styleId="CommentTextChar">
    <w:name w:val="Comment Text Char"/>
    <w:basedOn w:val="DefaultParagraphFont"/>
    <w:link w:val="CommentText"/>
    <w:uiPriority w:val="99"/>
    <w:semiHidden/>
    <w:rsid w:val="00721443"/>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721443"/>
    <w:rPr>
      <w:b/>
      <w:bCs/>
    </w:rPr>
  </w:style>
  <w:style w:type="character" w:customStyle="1" w:styleId="CommentSubjectChar">
    <w:name w:val="Comment Subject Char"/>
    <w:basedOn w:val="CommentTextChar"/>
    <w:link w:val="CommentSubject"/>
    <w:uiPriority w:val="99"/>
    <w:semiHidden/>
    <w:rsid w:val="00721443"/>
    <w:rPr>
      <w:rFonts w:ascii="Arial" w:hAnsi="Arial" w:cs="Arial"/>
      <w:b/>
      <w:bCs/>
      <w:sz w:val="20"/>
      <w:szCs w:val="20"/>
      <w:lang w:val="en-US"/>
    </w:rPr>
  </w:style>
  <w:style w:type="paragraph" w:styleId="BalloonText">
    <w:name w:val="Balloon Text"/>
    <w:basedOn w:val="Normal"/>
    <w:link w:val="BalloonTextChar"/>
    <w:uiPriority w:val="99"/>
    <w:semiHidden/>
    <w:unhideWhenUsed/>
    <w:rsid w:val="007214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443"/>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E30"/>
    <w:pPr>
      <w:spacing w:line="360" w:lineRule="auto"/>
      <w:jc w:val="both"/>
    </w:pPr>
    <w:rPr>
      <w:rFonts w:ascii="Arial" w:hAnsi="Arial" w:cs="Arial"/>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F0E30"/>
  </w:style>
  <w:style w:type="paragraph" w:styleId="Bibliography">
    <w:name w:val="Bibliography"/>
    <w:basedOn w:val="Normal"/>
    <w:next w:val="Normal"/>
    <w:uiPriority w:val="37"/>
    <w:unhideWhenUsed/>
    <w:rsid w:val="00941616"/>
    <w:pPr>
      <w:spacing w:after="240" w:line="240" w:lineRule="auto"/>
      <w:ind w:left="720" w:hanging="720"/>
    </w:pPr>
  </w:style>
  <w:style w:type="character" w:styleId="CommentReference">
    <w:name w:val="annotation reference"/>
    <w:basedOn w:val="DefaultParagraphFont"/>
    <w:uiPriority w:val="99"/>
    <w:semiHidden/>
    <w:unhideWhenUsed/>
    <w:rsid w:val="00721443"/>
    <w:rPr>
      <w:sz w:val="16"/>
      <w:szCs w:val="16"/>
    </w:rPr>
  </w:style>
  <w:style w:type="paragraph" w:styleId="CommentText">
    <w:name w:val="annotation text"/>
    <w:basedOn w:val="Normal"/>
    <w:link w:val="CommentTextChar"/>
    <w:uiPriority w:val="99"/>
    <w:semiHidden/>
    <w:unhideWhenUsed/>
    <w:rsid w:val="00721443"/>
    <w:pPr>
      <w:spacing w:line="240" w:lineRule="auto"/>
    </w:pPr>
  </w:style>
  <w:style w:type="character" w:customStyle="1" w:styleId="CommentTextChar">
    <w:name w:val="Comment Text Char"/>
    <w:basedOn w:val="DefaultParagraphFont"/>
    <w:link w:val="CommentText"/>
    <w:uiPriority w:val="99"/>
    <w:semiHidden/>
    <w:rsid w:val="00721443"/>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721443"/>
    <w:rPr>
      <w:b/>
      <w:bCs/>
    </w:rPr>
  </w:style>
  <w:style w:type="character" w:customStyle="1" w:styleId="CommentSubjectChar">
    <w:name w:val="Comment Subject Char"/>
    <w:basedOn w:val="CommentTextChar"/>
    <w:link w:val="CommentSubject"/>
    <w:uiPriority w:val="99"/>
    <w:semiHidden/>
    <w:rsid w:val="00721443"/>
    <w:rPr>
      <w:rFonts w:ascii="Arial" w:hAnsi="Arial" w:cs="Arial"/>
      <w:b/>
      <w:bCs/>
      <w:sz w:val="20"/>
      <w:szCs w:val="20"/>
      <w:lang w:val="en-US"/>
    </w:rPr>
  </w:style>
  <w:style w:type="paragraph" w:styleId="BalloonText">
    <w:name w:val="Balloon Text"/>
    <w:basedOn w:val="Normal"/>
    <w:link w:val="BalloonTextChar"/>
    <w:uiPriority w:val="99"/>
    <w:semiHidden/>
    <w:unhideWhenUsed/>
    <w:rsid w:val="007214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44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7</Pages>
  <Words>2761</Words>
  <Characters>14496</Characters>
  <Application>Microsoft Office Word</Application>
  <DocSecurity>0</DocSecurity>
  <Lines>1035</Lines>
  <Paragraphs>1015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DALLONGEVILLE</dc:creator>
  <cp:keywords/>
  <dc:description/>
  <cp:lastModifiedBy>KJAGIBEN</cp:lastModifiedBy>
  <cp:revision>8</cp:revision>
  <dcterms:created xsi:type="dcterms:W3CDTF">2017-10-17T13:04:00Z</dcterms:created>
  <dcterms:modified xsi:type="dcterms:W3CDTF">2018-03-07T00:38:00Z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id="c78WAMwA"/&gt;&lt;style id="http://www.zotero.org/styles/heredity" hasBibliography="1" bibliographyStyleHasBeenSet="1"/&gt;&lt;prefs&gt;&lt;pref name="fieldType" value="Field"/&gt;&lt;pref name="storeReferences" valu</vt:lpwstr>
  </property>
  <property fmtid="{D5CDD505-2E9C-101B-9397-08002B2CF9AE}" pid="3" name="ZOTERO_PREF_2">
    <vt:lpwstr>e="true"/&gt;&lt;pref name="automaticJournalAbbreviations" value="true"/&gt;&lt;pref name="noteType" value=""/&gt;&lt;/prefs&gt;&lt;/data&gt;</vt:lpwstr>
  </property>
</Properties>
</file>