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4D" w:rsidRPr="00605DF4" w:rsidRDefault="0025234D" w:rsidP="0025234D">
      <w:pPr>
        <w:jc w:val="center"/>
        <w:rPr>
          <w:color w:val="000000" w:themeColor="text1"/>
        </w:rPr>
      </w:pPr>
      <w:r w:rsidRPr="00605DF4">
        <w:rPr>
          <w:noProof/>
          <w:color w:val="000000" w:themeColor="text1"/>
        </w:rPr>
        <w:drawing>
          <wp:inline distT="0" distB="0" distL="0" distR="0" wp14:anchorId="5D5A24C4" wp14:editId="66414B3E">
            <wp:extent cx="1457325" cy="2828925"/>
            <wp:effectExtent l="0" t="0" r="9525" b="9525"/>
            <wp:docPr id="2" name="图片 2" descr="J:\数据\Related Researchers\14博   武剑\manuscript  3   建库方法 SALP-seq\A versatile NGS library construction method TLPS\SALP-seq Revised\Revised Figures\Supplementary 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数据\Related Researchers\14博   武剑\manuscript  3   建库方法 SALP-seq\A versatile NGS library construction method TLPS\SALP-seq Revised\Revised Figures\Supplementary Figure 4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34D" w:rsidRPr="00605DF4" w:rsidRDefault="0025234D" w:rsidP="0025234D">
      <w:pPr>
        <w:rPr>
          <w:color w:val="000000" w:themeColor="text1"/>
        </w:rPr>
      </w:pPr>
      <w:proofErr w:type="gramStart"/>
      <w:r w:rsidRPr="00605DF4">
        <w:rPr>
          <w:rFonts w:hint="eastAsia"/>
          <w:b/>
          <w:color w:val="000000" w:themeColor="text1"/>
        </w:rPr>
        <w:t>Fig</w:t>
      </w:r>
      <w:r w:rsidRPr="00605DF4">
        <w:rPr>
          <w:b/>
          <w:color w:val="000000" w:themeColor="text1"/>
        </w:rPr>
        <w:t>.</w:t>
      </w:r>
      <w:r w:rsidRPr="00605DF4">
        <w:rPr>
          <w:rFonts w:hint="eastAsia"/>
          <w:b/>
          <w:color w:val="000000" w:themeColor="text1"/>
        </w:rPr>
        <w:t xml:space="preserve"> </w:t>
      </w:r>
      <w:proofErr w:type="gramEnd"/>
      <w:r>
        <w:rPr>
          <w:b/>
          <w:color w:val="000000" w:themeColor="text1"/>
        </w:rPr>
        <w:t>S</w:t>
      </w:r>
      <w:bookmarkStart w:id="0" w:name="_GoBack"/>
      <w:bookmarkEnd w:id="0"/>
      <w:r w:rsidRPr="00605DF4">
        <w:rPr>
          <w:b/>
          <w:color w:val="000000" w:themeColor="text1"/>
        </w:rPr>
        <w:t xml:space="preserve">4. </w:t>
      </w:r>
      <w:r w:rsidRPr="00605DF4">
        <w:rPr>
          <w:rFonts w:hint="eastAsia"/>
          <w:b/>
          <w:color w:val="000000" w:themeColor="text1"/>
        </w:rPr>
        <w:t xml:space="preserve">The comparison of fold enrichment </w:t>
      </w:r>
      <w:r w:rsidRPr="00605DF4">
        <w:rPr>
          <w:b/>
          <w:color w:val="000000" w:themeColor="text1"/>
        </w:rPr>
        <w:t>between two types of GM12878</w:t>
      </w:r>
      <w:r w:rsidRPr="00605DF4">
        <w:rPr>
          <w:rFonts w:hint="eastAsia"/>
          <w:b/>
          <w:color w:val="000000" w:themeColor="text1"/>
        </w:rPr>
        <w:t xml:space="preserve"> SALP</w:t>
      </w:r>
      <w:r w:rsidRPr="00605DF4">
        <w:rPr>
          <w:b/>
          <w:color w:val="000000" w:themeColor="text1"/>
        </w:rPr>
        <w:t>-</w:t>
      </w:r>
      <w:proofErr w:type="spellStart"/>
      <w:r w:rsidRPr="00605DF4">
        <w:rPr>
          <w:b/>
          <w:color w:val="000000" w:themeColor="text1"/>
        </w:rPr>
        <w:t>seq</w:t>
      </w:r>
      <w:proofErr w:type="spellEnd"/>
      <w:r w:rsidRPr="00605DF4">
        <w:rPr>
          <w:rFonts w:hint="eastAsia"/>
          <w:b/>
          <w:color w:val="000000" w:themeColor="text1"/>
        </w:rPr>
        <w:t xml:space="preserve"> peaks. </w:t>
      </w:r>
      <w:r w:rsidRPr="00605DF4">
        <w:rPr>
          <w:color w:val="000000" w:themeColor="text1"/>
        </w:rPr>
        <w:t>Overlap, SALP-</w:t>
      </w:r>
      <w:proofErr w:type="spellStart"/>
      <w:r w:rsidRPr="00605DF4">
        <w:rPr>
          <w:color w:val="000000" w:themeColor="text1"/>
        </w:rPr>
        <w:t>seq</w:t>
      </w:r>
      <w:proofErr w:type="spellEnd"/>
      <w:r w:rsidRPr="00605DF4">
        <w:rPr>
          <w:color w:val="000000" w:themeColor="text1"/>
        </w:rPr>
        <w:t xml:space="preserve"> peaks overlapped with GM12878 H3K27Ac peaks; </w:t>
      </w:r>
      <w:proofErr w:type="gramStart"/>
      <w:r w:rsidRPr="00605DF4">
        <w:rPr>
          <w:color w:val="000000" w:themeColor="text1"/>
        </w:rPr>
        <w:t>Not</w:t>
      </w:r>
      <w:proofErr w:type="gramEnd"/>
      <w:r w:rsidRPr="00605DF4">
        <w:rPr>
          <w:color w:val="000000" w:themeColor="text1"/>
        </w:rPr>
        <w:t xml:space="preserve"> overlap, SALP-</w:t>
      </w:r>
      <w:proofErr w:type="spellStart"/>
      <w:r w:rsidRPr="00605DF4">
        <w:rPr>
          <w:color w:val="000000" w:themeColor="text1"/>
        </w:rPr>
        <w:t>seq</w:t>
      </w:r>
      <w:proofErr w:type="spellEnd"/>
      <w:r w:rsidRPr="00605DF4">
        <w:rPr>
          <w:color w:val="000000" w:themeColor="text1"/>
        </w:rPr>
        <w:t xml:space="preserve"> peaks not overlapped with GM12878 H3K27Ac peaks.</w:t>
      </w:r>
    </w:p>
    <w:p w:rsidR="0025234D" w:rsidRPr="00605DF4" w:rsidRDefault="0025234D" w:rsidP="0025234D">
      <w:pPr>
        <w:rPr>
          <w:color w:val="000000" w:themeColor="text1"/>
        </w:rPr>
      </w:pPr>
      <w:r w:rsidRPr="00605DF4">
        <w:rPr>
          <w:color w:val="000000" w:themeColor="text1"/>
        </w:rPr>
        <w:br w:type="page"/>
      </w:r>
    </w:p>
    <w:p w:rsidR="00033965" w:rsidRPr="00A569B4" w:rsidRDefault="00033965" w:rsidP="00A569B4"/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092624"/>
    <w:rsid w:val="001B6D52"/>
    <w:rsid w:val="0025234D"/>
    <w:rsid w:val="004850C6"/>
    <w:rsid w:val="009C5AA2"/>
    <w:rsid w:val="00A569B4"/>
    <w:rsid w:val="00DE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2018-02-08T04:56:00Z</dcterms:created>
  <dcterms:modified xsi:type="dcterms:W3CDTF">2018-02-08T04:56:00Z</dcterms:modified>
</cp:coreProperties>
</file>