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CFA" w:rsidRPr="00AE2772" w:rsidRDefault="00D76CFA" w:rsidP="00D76CFA">
      <w:pPr>
        <w:autoSpaceDE w:val="0"/>
        <w:autoSpaceDN w:val="0"/>
        <w:spacing w:line="360" w:lineRule="auto"/>
        <w:rPr>
          <w:rFonts w:eastAsia="TimesNewRomanPSMT"/>
          <w:szCs w:val="21"/>
        </w:rPr>
      </w:pPr>
      <w:r w:rsidRPr="00AE2772">
        <w:rPr>
          <w:szCs w:val="21"/>
        </w:rPr>
        <w:t xml:space="preserve">Additional file </w:t>
      </w:r>
      <w:r w:rsidR="00B82D05">
        <w:rPr>
          <w:szCs w:val="21"/>
        </w:rPr>
        <w:t>4</w:t>
      </w:r>
      <w:bookmarkStart w:id="0" w:name="_GoBack"/>
      <w:bookmarkEnd w:id="0"/>
      <w:r w:rsidRPr="00AE2772">
        <w:rPr>
          <w:szCs w:val="21"/>
        </w:rPr>
        <w:t>:</w:t>
      </w:r>
      <w:r w:rsidRPr="00AE2772">
        <w:rPr>
          <w:b/>
          <w:bCs/>
          <w:szCs w:val="21"/>
        </w:rPr>
        <w:t xml:space="preserve"> </w:t>
      </w:r>
      <w:r w:rsidRPr="00AE2772">
        <w:rPr>
          <w:szCs w:val="21"/>
        </w:rPr>
        <w:t>The matched peptide sequences of the identified proteins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4"/>
        <w:gridCol w:w="705"/>
        <w:gridCol w:w="8910"/>
      </w:tblGrid>
      <w:tr w:rsidR="00D76CFA" w:rsidRPr="00EF1AA5" w:rsidTr="00390EF2">
        <w:trPr>
          <w:jc w:val="center"/>
        </w:trPr>
        <w:tc>
          <w:tcPr>
            <w:tcW w:w="1124" w:type="dxa"/>
            <w:tcBorders>
              <w:left w:val="nil"/>
              <w:right w:val="nil"/>
            </w:tcBorders>
            <w:shd w:val="clear" w:color="auto" w:fill="auto"/>
          </w:tcPr>
          <w:p w:rsidR="00D76CFA" w:rsidRDefault="00D76CFA" w:rsidP="00390EF2">
            <w:pPr>
              <w:jc w:val="center"/>
            </w:pPr>
            <w:bookmarkStart w:id="1" w:name="OLE_LINK1"/>
            <w:bookmarkStart w:id="2" w:name="OLE_LINK66"/>
            <w:r w:rsidRPr="00EF1AA5">
              <w:rPr>
                <w:rFonts w:eastAsia="PMingLiU"/>
                <w:color w:val="000000"/>
                <w:sz w:val="24"/>
                <w:lang w:eastAsia="zh-TW"/>
              </w:rPr>
              <w:t>Spot no</w:t>
            </w:r>
          </w:p>
        </w:tc>
        <w:tc>
          <w:tcPr>
            <w:tcW w:w="705" w:type="dxa"/>
            <w:tcBorders>
              <w:left w:val="nil"/>
              <w:right w:val="nil"/>
            </w:tcBorders>
            <w:shd w:val="clear" w:color="auto" w:fill="auto"/>
          </w:tcPr>
          <w:p w:rsidR="00D76CFA" w:rsidRDefault="00D76CFA" w:rsidP="00390EF2">
            <w:pPr>
              <w:jc w:val="center"/>
            </w:pPr>
            <w:r w:rsidRPr="00EF1AA5">
              <w:rPr>
                <w:rFonts w:eastAsia="PMingLiU"/>
                <w:color w:val="000000"/>
                <w:sz w:val="24"/>
                <w:lang w:eastAsia="zh-TW"/>
              </w:rPr>
              <w:t>DP</w:t>
            </w:r>
            <w:r w:rsidRPr="00EF1AA5">
              <w:rPr>
                <w:sz w:val="24"/>
              </w:rPr>
              <w:t xml:space="preserve"> </w:t>
            </w:r>
            <w:r w:rsidRPr="00EF1AA5">
              <w:rPr>
                <w:rFonts w:eastAsia="PMingLiU"/>
                <w:sz w:val="24"/>
                <w:vertAlign w:val="superscript"/>
                <w:lang w:eastAsia="zh-TW"/>
              </w:rPr>
              <w:t>a)</w:t>
            </w:r>
          </w:p>
        </w:tc>
        <w:tc>
          <w:tcPr>
            <w:tcW w:w="8910" w:type="dxa"/>
            <w:tcBorders>
              <w:left w:val="nil"/>
              <w:right w:val="nil"/>
            </w:tcBorders>
            <w:shd w:val="clear" w:color="auto" w:fill="auto"/>
          </w:tcPr>
          <w:p w:rsidR="00D76CFA" w:rsidRPr="00EF1AA5" w:rsidRDefault="00D76CFA" w:rsidP="00390EF2">
            <w:pPr>
              <w:jc w:val="center"/>
              <w:rPr>
                <w:color w:val="000000"/>
                <w:sz w:val="24"/>
              </w:rPr>
            </w:pPr>
            <w:r w:rsidRPr="00EF1AA5">
              <w:rPr>
                <w:color w:val="000000"/>
                <w:sz w:val="24"/>
              </w:rPr>
              <w:t>Peptides identified</w:t>
            </w:r>
          </w:p>
        </w:tc>
      </w:tr>
      <w:tr w:rsidR="00D76CFA" w:rsidRPr="00EF1AA5" w:rsidTr="00390EF2">
        <w:trPr>
          <w:trHeight w:val="3634"/>
          <w:jc w:val="center"/>
        </w:trPr>
        <w:tc>
          <w:tcPr>
            <w:tcW w:w="1124" w:type="dxa"/>
            <w:tcBorders>
              <w:left w:val="nil"/>
              <w:right w:val="nil"/>
            </w:tcBorders>
            <w:shd w:val="clear" w:color="auto" w:fill="auto"/>
          </w:tcPr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szCs w:val="21"/>
              </w:rPr>
              <w:t>D1</w:t>
            </w: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szCs w:val="21"/>
              </w:rPr>
              <w:t>D2</w:t>
            </w: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szCs w:val="21"/>
              </w:rPr>
              <w:t>D3</w:t>
            </w: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szCs w:val="21"/>
              </w:rPr>
              <w:t>D4</w:t>
            </w: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szCs w:val="21"/>
              </w:rPr>
              <w:t>D5</w:t>
            </w: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szCs w:val="21"/>
              </w:rPr>
              <w:t>D6</w:t>
            </w: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szCs w:val="21"/>
              </w:rPr>
              <w:t>D7</w:t>
            </w: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szCs w:val="21"/>
              </w:rPr>
              <w:t>D8</w:t>
            </w: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szCs w:val="21"/>
              </w:rPr>
              <w:t>D9</w:t>
            </w: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szCs w:val="21"/>
              </w:rPr>
              <w:t>D11</w:t>
            </w: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szCs w:val="21"/>
              </w:rPr>
              <w:t>U1</w:t>
            </w: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szCs w:val="21"/>
              </w:rPr>
              <w:t>U2</w:t>
            </w:r>
          </w:p>
        </w:tc>
        <w:tc>
          <w:tcPr>
            <w:tcW w:w="705" w:type="dxa"/>
            <w:tcBorders>
              <w:left w:val="nil"/>
              <w:right w:val="nil"/>
            </w:tcBorders>
            <w:shd w:val="clear" w:color="auto" w:fill="auto"/>
          </w:tcPr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szCs w:val="21"/>
              </w:rPr>
              <w:t>2</w:t>
            </w: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szCs w:val="21"/>
              </w:rPr>
              <w:t>3</w:t>
            </w: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szCs w:val="21"/>
              </w:rPr>
              <w:t>6</w:t>
            </w: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rFonts w:hint="eastAsia"/>
                <w:szCs w:val="21"/>
              </w:rPr>
              <w:t>7</w:t>
            </w: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rFonts w:hint="eastAsia"/>
                <w:szCs w:val="21"/>
              </w:rPr>
              <w:t>7</w:t>
            </w: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rFonts w:hint="eastAsia"/>
                <w:szCs w:val="21"/>
              </w:rPr>
              <w:t>3</w:t>
            </w: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rFonts w:hint="eastAsia"/>
                <w:szCs w:val="21"/>
              </w:rPr>
              <w:t>7</w:t>
            </w: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rFonts w:hint="eastAsia"/>
                <w:szCs w:val="21"/>
              </w:rPr>
              <w:t>4</w:t>
            </w: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rFonts w:hint="eastAsia"/>
                <w:szCs w:val="21"/>
              </w:rPr>
              <w:t>10</w:t>
            </w: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rFonts w:hint="eastAsia"/>
                <w:szCs w:val="21"/>
              </w:rPr>
              <w:t>3</w:t>
            </w: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rFonts w:hint="eastAsia"/>
                <w:szCs w:val="21"/>
              </w:rPr>
              <w:t>6</w:t>
            </w: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rFonts w:hint="eastAsia"/>
                <w:szCs w:val="21"/>
              </w:rPr>
              <w:t>5</w:t>
            </w:r>
          </w:p>
        </w:tc>
        <w:tc>
          <w:tcPr>
            <w:tcW w:w="8910" w:type="dxa"/>
            <w:tcBorders>
              <w:left w:val="nil"/>
              <w:right w:val="nil"/>
            </w:tcBorders>
            <w:shd w:val="clear" w:color="auto" w:fill="auto"/>
          </w:tcPr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szCs w:val="21"/>
              </w:rPr>
              <w:t>SGNDLILR   DQVEVFK</w:t>
            </w: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szCs w:val="21"/>
              </w:rPr>
              <w:t xml:space="preserve">FAAHTGATPIAGR   </w:t>
            </w:r>
            <w:proofErr w:type="spellStart"/>
            <w:r w:rsidRPr="00EF1AA5">
              <w:rPr>
                <w:szCs w:val="21"/>
              </w:rPr>
              <w:t>FAAHTGATPIAGR</w:t>
            </w:r>
            <w:proofErr w:type="spellEnd"/>
            <w:r w:rsidRPr="00EF1AA5">
              <w:rPr>
                <w:szCs w:val="21"/>
              </w:rPr>
              <w:t xml:space="preserve">  FVDIAIPCNTK</w:t>
            </w: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szCs w:val="21"/>
              </w:rPr>
              <w:t>GYSFTTTAER   AGFAGDDAPR   CDVDIRK   DSYVGDEAQSK</w:t>
            </w:r>
            <w:r w:rsidRPr="00EF1AA5">
              <w:rPr>
                <w:rFonts w:hint="eastAsia"/>
                <w:szCs w:val="21"/>
              </w:rPr>
              <w:t xml:space="preserve"> </w:t>
            </w:r>
            <w:r w:rsidRPr="00EF1AA5">
              <w:rPr>
                <w:szCs w:val="21"/>
              </w:rPr>
              <w:t xml:space="preserve"> DSYVGDEAQSKR</w:t>
            </w:r>
            <w:r w:rsidRPr="00EF1AA5">
              <w:rPr>
                <w:rFonts w:hint="eastAsia"/>
                <w:szCs w:val="21"/>
              </w:rPr>
              <w:t xml:space="preserve">  </w:t>
            </w:r>
            <w:r w:rsidRPr="00EF1AA5">
              <w:rPr>
                <w:szCs w:val="21"/>
              </w:rPr>
              <w:t>EITALAPSTMK</w:t>
            </w:r>
            <w:r w:rsidRPr="00EF1AA5">
              <w:rPr>
                <w:rFonts w:hint="eastAsia"/>
                <w:szCs w:val="21"/>
              </w:rPr>
              <w:t>I</w:t>
            </w: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rFonts w:hint="eastAsia"/>
                <w:szCs w:val="21"/>
              </w:rPr>
              <w:t xml:space="preserve">GYSFTTTAER  AGFAGDDAPR  DSYVGDEAQSK  DLTDYLMK  </w:t>
            </w:r>
            <w:proofErr w:type="spellStart"/>
            <w:r w:rsidRPr="00EF1AA5">
              <w:rPr>
                <w:rFonts w:hint="eastAsia"/>
                <w:szCs w:val="21"/>
              </w:rPr>
              <w:t>DLTDYLMK</w:t>
            </w:r>
            <w:proofErr w:type="spellEnd"/>
            <w:r w:rsidRPr="00EF1AA5">
              <w:rPr>
                <w:rFonts w:hint="eastAsia"/>
                <w:szCs w:val="21"/>
              </w:rPr>
              <w:t xml:space="preserve">  EITALAPSTMKI  HQGVMVGMGQK</w:t>
            </w: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rFonts w:hint="eastAsia"/>
                <w:szCs w:val="21"/>
              </w:rPr>
              <w:t>GYSFTTTAER  AGFAGDDAPR  DSYVGDEAQSK  EITALAPSTMKI  DLTDYLMK  HQGVMVGMGQK  DSYVGDEAQSKR</w:t>
            </w: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rFonts w:hint="eastAsia"/>
                <w:szCs w:val="21"/>
              </w:rPr>
              <w:t>EVDEQMLNIQNK  NMMAACDPR  TAVCDIPPR</w:t>
            </w: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rFonts w:hint="eastAsia"/>
                <w:szCs w:val="21"/>
              </w:rPr>
              <w:t>LFQVEYAIEAIK  AIGSGSEGAQQSLK  GPQLFHMDPSGTFVQYDAK  IVEVDR  GVNTFSPEGR  HIACAVSGLMADSR  PFGVAVMFAGIDEK</w:t>
            </w: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rFonts w:hint="eastAsia"/>
                <w:szCs w:val="21"/>
              </w:rPr>
              <w:t>VQFENNNEVGVFSK  LNDAKPTAITSTMR  PTAITSTMR  ASLIDSMS</w:t>
            </w: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rFonts w:hint="eastAsia"/>
                <w:szCs w:val="21"/>
              </w:rPr>
              <w:t>LVETYAFGDKK  APDQVDIFK  DIITGDEMFSDTYK  HGLEEEKF  KSYTLYLK  LEEKAPDQVDIFK  LVAKLEEK  LVDEVIYEVTGK  IYKDIITGDEMFSDTYK  LVETYAFGDK</w:t>
            </w: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rFonts w:hint="eastAsia"/>
                <w:szCs w:val="21"/>
              </w:rPr>
              <w:t>GTDAAVVAAQR  AINQGGLTSVALR  LYQVEYALK</w:t>
            </w:r>
          </w:p>
          <w:p w:rsidR="00D76CFA" w:rsidRPr="00EF1AA5" w:rsidRDefault="00D76CFA" w:rsidP="00390EF2">
            <w:pPr>
              <w:jc w:val="center"/>
              <w:rPr>
                <w:szCs w:val="21"/>
              </w:rPr>
            </w:pPr>
            <w:r w:rsidRPr="00EF1AA5">
              <w:rPr>
                <w:rFonts w:hint="eastAsia"/>
                <w:szCs w:val="21"/>
              </w:rPr>
              <w:t>MAPGVTVVNSPK  FLDGLYVSEK  KFLDGLYVSEK  NFLGEK  TVCSHVENMIK  MKQIVANQK</w:t>
            </w:r>
          </w:p>
          <w:p w:rsidR="00D76CFA" w:rsidRPr="00EF1AA5" w:rsidRDefault="00D76CFA" w:rsidP="00390EF2">
            <w:pPr>
              <w:jc w:val="center"/>
              <w:rPr>
                <w:sz w:val="18"/>
                <w:szCs w:val="18"/>
              </w:rPr>
            </w:pPr>
            <w:r w:rsidRPr="00EF1AA5">
              <w:rPr>
                <w:rFonts w:hint="eastAsia"/>
                <w:szCs w:val="21"/>
              </w:rPr>
              <w:t>NIIHGSDSVESAK  GLVGTIIER  NIIHGSDSVESAKK  PFFPGLVK  TFIMVKPDGVQR</w:t>
            </w:r>
          </w:p>
        </w:tc>
      </w:tr>
      <w:bookmarkEnd w:id="1"/>
      <w:bookmarkEnd w:id="2"/>
    </w:tbl>
    <w:p w:rsidR="002A28EF" w:rsidRDefault="002A28EF"/>
    <w:sectPr w:rsidR="002A28EF" w:rsidSect="00D90E95">
      <w:pgSz w:w="11906" w:h="16838"/>
      <w:pgMar w:top="1440" w:right="1797" w:bottom="1440" w:left="1797" w:header="851" w:footer="992" w:gutter="0"/>
      <w:lnNumType w:countBy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C1C" w:rsidRDefault="007E6C1C" w:rsidP="00D76CFA">
      <w:r>
        <w:separator/>
      </w:r>
    </w:p>
  </w:endnote>
  <w:endnote w:type="continuationSeparator" w:id="0">
    <w:p w:rsidR="007E6C1C" w:rsidRDefault="007E6C1C" w:rsidP="00D76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C1C" w:rsidRDefault="007E6C1C" w:rsidP="00D76CFA">
      <w:r>
        <w:separator/>
      </w:r>
    </w:p>
  </w:footnote>
  <w:footnote w:type="continuationSeparator" w:id="0">
    <w:p w:rsidR="007E6C1C" w:rsidRDefault="007E6C1C" w:rsidP="00D76C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F00FE8"/>
    <w:rsid w:val="002020FC"/>
    <w:rsid w:val="002A28EF"/>
    <w:rsid w:val="003C3026"/>
    <w:rsid w:val="007E6C1C"/>
    <w:rsid w:val="00B82D05"/>
    <w:rsid w:val="00D76CFA"/>
    <w:rsid w:val="00D90E95"/>
    <w:rsid w:val="00F00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CFA"/>
    <w:pPr>
      <w:jc w:val="both"/>
    </w:pPr>
    <w:rPr>
      <w:rFonts w:ascii="Times New Roman" w:eastAsia="SimSu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6CFA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76CF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76CFA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76CFA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D76C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CFA"/>
    <w:pPr>
      <w:jc w:val="both"/>
    </w:pPr>
    <w:rPr>
      <w:rFonts w:ascii="Times New Roman" w:eastAsia="SimSu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6CFA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76CF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76CFA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76CFA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D76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876</Characters>
  <Application>Microsoft Office Word</Application>
  <DocSecurity>0</DocSecurity>
  <Lines>67</Lines>
  <Paragraphs>47</Paragraphs>
  <ScaleCrop>false</ScaleCrop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shubenshui</dc:creator>
  <cp:keywords/>
  <dc:description/>
  <cp:lastModifiedBy>ADAYAP</cp:lastModifiedBy>
  <cp:revision>4</cp:revision>
  <dcterms:created xsi:type="dcterms:W3CDTF">2018-02-14T14:42:00Z</dcterms:created>
  <dcterms:modified xsi:type="dcterms:W3CDTF">2018-05-22T15:34:00Z</dcterms:modified>
</cp:coreProperties>
</file>