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44"/>
        <w:gridCol w:w="644"/>
        <w:gridCol w:w="644"/>
        <w:gridCol w:w="644"/>
        <w:gridCol w:w="644"/>
        <w:gridCol w:w="661"/>
        <w:gridCol w:w="661"/>
        <w:gridCol w:w="644"/>
        <w:gridCol w:w="644"/>
        <w:gridCol w:w="644"/>
        <w:gridCol w:w="644"/>
        <w:gridCol w:w="661"/>
        <w:gridCol w:w="661"/>
      </w:tblGrid>
      <w:tr w:rsidR="00D35412" w:rsidTr="007A334D">
        <w:tc>
          <w:tcPr>
            <w:tcW w:w="644" w:type="dxa"/>
          </w:tcPr>
          <w:p w:rsidR="00D35412" w:rsidRDefault="00D35412" w:rsidP="00D35412"/>
        </w:tc>
        <w:tc>
          <w:tcPr>
            <w:tcW w:w="3898" w:type="dxa"/>
            <w:gridSpan w:val="6"/>
            <w:shd w:val="clear" w:color="auto" w:fill="BFBFBF" w:themeFill="background1" w:themeFillShade="BF"/>
          </w:tcPr>
          <w:p w:rsidR="00D35412" w:rsidRDefault="00D35412" w:rsidP="00D35412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proofErr w:type="spellStart"/>
            <w:r w:rsidRPr="00BF6127">
              <w:rPr>
                <w:rFonts w:ascii="Arial Narrow" w:hAnsi="Arial Narrow"/>
                <w:b/>
                <w:sz w:val="20"/>
                <w:szCs w:val="20"/>
              </w:rPr>
              <w:t>DifcoNA</w:t>
            </w:r>
            <w:proofErr w:type="spellEnd"/>
            <w:r w:rsidRPr="00BF6127">
              <w:rPr>
                <w:rFonts w:ascii="Arial Narrow" w:hAnsi="Arial Narrow"/>
                <w:b/>
                <w:sz w:val="20"/>
                <w:szCs w:val="20"/>
              </w:rPr>
              <w:t xml:space="preserve"> (No Pi)</w:t>
            </w:r>
          </w:p>
        </w:tc>
        <w:tc>
          <w:tcPr>
            <w:tcW w:w="3898" w:type="dxa"/>
            <w:gridSpan w:val="6"/>
            <w:shd w:val="clear" w:color="auto" w:fill="BFBFBF" w:themeFill="background1" w:themeFillShade="BF"/>
          </w:tcPr>
          <w:p w:rsidR="00D35412" w:rsidRDefault="00D35412" w:rsidP="00D35412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proofErr w:type="spellStart"/>
            <w:r w:rsidRPr="00BF6127">
              <w:rPr>
                <w:rFonts w:ascii="Arial Narrow" w:hAnsi="Arial Narrow"/>
                <w:b/>
                <w:sz w:val="20"/>
                <w:szCs w:val="20"/>
              </w:rPr>
              <w:t>DifcoNA</w:t>
            </w:r>
            <w:proofErr w:type="spellEnd"/>
            <w:r w:rsidRPr="00BF6127">
              <w:rPr>
                <w:rFonts w:ascii="Arial Narrow" w:hAnsi="Arial Narrow"/>
                <w:b/>
                <w:sz w:val="20"/>
                <w:szCs w:val="20"/>
              </w:rPr>
              <w:t xml:space="preserve"> (</w:t>
            </w:r>
            <w:r>
              <w:rPr>
                <w:rFonts w:ascii="Arial Narrow" w:hAnsi="Arial Narrow"/>
                <w:b/>
                <w:sz w:val="20"/>
                <w:szCs w:val="20"/>
              </w:rPr>
              <w:t>1%K</w:t>
            </w:r>
            <w:r w:rsidRPr="00D35412">
              <w:rPr>
                <w:rFonts w:ascii="Arial Narrow" w:hAnsi="Arial Narrow"/>
                <w:b/>
                <w:sz w:val="20"/>
                <w:szCs w:val="20"/>
                <w:vertAlign w:val="subscript"/>
              </w:rPr>
              <w:t>2</w:t>
            </w:r>
            <w:r>
              <w:rPr>
                <w:rFonts w:ascii="Arial Narrow" w:hAnsi="Arial Narrow"/>
                <w:b/>
                <w:sz w:val="20"/>
                <w:szCs w:val="20"/>
              </w:rPr>
              <w:t>HPO</w:t>
            </w:r>
            <w:r w:rsidRPr="00D35412">
              <w:rPr>
                <w:rFonts w:ascii="Arial Narrow" w:hAnsi="Arial Narrow"/>
                <w:b/>
                <w:sz w:val="20"/>
                <w:szCs w:val="20"/>
                <w:vertAlign w:val="subscript"/>
              </w:rPr>
              <w:t>4</w:t>
            </w:r>
            <w:r w:rsidRPr="00BF6127">
              <w:rPr>
                <w:rFonts w:ascii="Arial Narrow" w:hAnsi="Arial Narrow"/>
                <w:b/>
                <w:sz w:val="20"/>
                <w:szCs w:val="20"/>
              </w:rPr>
              <w:t>)</w:t>
            </w:r>
          </w:p>
        </w:tc>
      </w:tr>
      <w:tr w:rsidR="007A334D" w:rsidTr="007A334D">
        <w:tc>
          <w:tcPr>
            <w:tcW w:w="644" w:type="dxa"/>
          </w:tcPr>
          <w:p w:rsidR="007A334D" w:rsidRDefault="007A334D" w:rsidP="007A334D"/>
        </w:tc>
        <w:tc>
          <w:tcPr>
            <w:tcW w:w="644" w:type="dxa"/>
            <w:shd w:val="clear" w:color="auto" w:fill="D9D9D9" w:themeFill="background1" w:themeFillShade="D9"/>
          </w:tcPr>
          <w:p w:rsidR="007A334D" w:rsidRPr="00D7415B" w:rsidRDefault="007A334D" w:rsidP="007A334D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D7415B">
              <w:rPr>
                <w:rFonts w:ascii="Arial Narrow" w:hAnsi="Arial Narrow"/>
                <w:b/>
                <w:sz w:val="16"/>
                <w:szCs w:val="16"/>
              </w:rPr>
              <w:t>(-)</w:t>
            </w:r>
          </w:p>
        </w:tc>
        <w:tc>
          <w:tcPr>
            <w:tcW w:w="644" w:type="dxa"/>
            <w:shd w:val="clear" w:color="auto" w:fill="D9D9D9" w:themeFill="background1" w:themeFillShade="D9"/>
          </w:tcPr>
          <w:p w:rsidR="007A334D" w:rsidRPr="00D7415B" w:rsidRDefault="007A334D" w:rsidP="007A334D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D7415B">
              <w:rPr>
                <w:rFonts w:ascii="Arial Narrow" w:hAnsi="Arial Narrow"/>
                <w:b/>
                <w:sz w:val="16"/>
                <w:szCs w:val="16"/>
              </w:rPr>
              <w:t>Tei5</w:t>
            </w:r>
          </w:p>
        </w:tc>
        <w:tc>
          <w:tcPr>
            <w:tcW w:w="644" w:type="dxa"/>
            <w:shd w:val="clear" w:color="auto" w:fill="D9D9D9" w:themeFill="background1" w:themeFillShade="D9"/>
          </w:tcPr>
          <w:p w:rsidR="007A334D" w:rsidRPr="00D7415B" w:rsidRDefault="007A334D" w:rsidP="007A334D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D7415B">
              <w:rPr>
                <w:rFonts w:ascii="Arial Narrow" w:hAnsi="Arial Narrow"/>
                <w:b/>
                <w:sz w:val="16"/>
                <w:szCs w:val="16"/>
              </w:rPr>
              <w:t>Van50</w:t>
            </w:r>
          </w:p>
        </w:tc>
        <w:tc>
          <w:tcPr>
            <w:tcW w:w="644" w:type="dxa"/>
            <w:shd w:val="clear" w:color="auto" w:fill="D9D9D9" w:themeFill="background1" w:themeFillShade="D9"/>
          </w:tcPr>
          <w:p w:rsidR="007A334D" w:rsidRDefault="007A334D" w:rsidP="007A334D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Van50</w:t>
            </w:r>
          </w:p>
          <w:p w:rsidR="007A334D" w:rsidRPr="00D7415B" w:rsidRDefault="007A334D" w:rsidP="007A334D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Tei5</w:t>
            </w:r>
          </w:p>
        </w:tc>
        <w:tc>
          <w:tcPr>
            <w:tcW w:w="661" w:type="dxa"/>
            <w:shd w:val="clear" w:color="auto" w:fill="D9D9D9" w:themeFill="background1" w:themeFillShade="D9"/>
          </w:tcPr>
          <w:p w:rsidR="007A334D" w:rsidRPr="00D7415B" w:rsidRDefault="007A334D" w:rsidP="007A334D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Lys100</w:t>
            </w:r>
          </w:p>
        </w:tc>
        <w:tc>
          <w:tcPr>
            <w:tcW w:w="661" w:type="dxa"/>
            <w:shd w:val="clear" w:color="auto" w:fill="D9D9D9" w:themeFill="background1" w:themeFillShade="D9"/>
          </w:tcPr>
          <w:p w:rsidR="007A334D" w:rsidRDefault="007A334D" w:rsidP="007A334D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Van50</w:t>
            </w:r>
          </w:p>
          <w:p w:rsidR="007A334D" w:rsidRPr="00D7415B" w:rsidRDefault="007A334D" w:rsidP="007A334D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Lys100</w:t>
            </w:r>
          </w:p>
        </w:tc>
        <w:tc>
          <w:tcPr>
            <w:tcW w:w="644" w:type="dxa"/>
            <w:shd w:val="clear" w:color="auto" w:fill="D9D9D9" w:themeFill="background1" w:themeFillShade="D9"/>
          </w:tcPr>
          <w:p w:rsidR="007A334D" w:rsidRPr="00D7415B" w:rsidRDefault="007A334D" w:rsidP="007A334D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D7415B">
              <w:rPr>
                <w:rFonts w:ascii="Arial Narrow" w:hAnsi="Arial Narrow"/>
                <w:b/>
                <w:sz w:val="16"/>
                <w:szCs w:val="16"/>
              </w:rPr>
              <w:t>(-)</w:t>
            </w:r>
          </w:p>
        </w:tc>
        <w:tc>
          <w:tcPr>
            <w:tcW w:w="644" w:type="dxa"/>
            <w:shd w:val="clear" w:color="auto" w:fill="D9D9D9" w:themeFill="background1" w:themeFillShade="D9"/>
          </w:tcPr>
          <w:p w:rsidR="007A334D" w:rsidRPr="00D7415B" w:rsidRDefault="007A334D" w:rsidP="007A334D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D7415B">
              <w:rPr>
                <w:rFonts w:ascii="Arial Narrow" w:hAnsi="Arial Narrow"/>
                <w:b/>
                <w:sz w:val="16"/>
                <w:szCs w:val="16"/>
              </w:rPr>
              <w:t>Tei5</w:t>
            </w:r>
          </w:p>
        </w:tc>
        <w:tc>
          <w:tcPr>
            <w:tcW w:w="644" w:type="dxa"/>
            <w:shd w:val="clear" w:color="auto" w:fill="D9D9D9" w:themeFill="background1" w:themeFillShade="D9"/>
          </w:tcPr>
          <w:p w:rsidR="007A334D" w:rsidRPr="00D7415B" w:rsidRDefault="007A334D" w:rsidP="007A334D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D7415B">
              <w:rPr>
                <w:rFonts w:ascii="Arial Narrow" w:hAnsi="Arial Narrow"/>
                <w:b/>
                <w:sz w:val="16"/>
                <w:szCs w:val="16"/>
              </w:rPr>
              <w:t>Van50</w:t>
            </w:r>
          </w:p>
        </w:tc>
        <w:tc>
          <w:tcPr>
            <w:tcW w:w="644" w:type="dxa"/>
            <w:shd w:val="clear" w:color="auto" w:fill="D9D9D9" w:themeFill="background1" w:themeFillShade="D9"/>
          </w:tcPr>
          <w:p w:rsidR="007A334D" w:rsidRDefault="007A334D" w:rsidP="007A334D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Van50</w:t>
            </w:r>
          </w:p>
          <w:p w:rsidR="007A334D" w:rsidRPr="00D7415B" w:rsidRDefault="007A334D" w:rsidP="007A334D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Tei5</w:t>
            </w:r>
          </w:p>
        </w:tc>
        <w:tc>
          <w:tcPr>
            <w:tcW w:w="661" w:type="dxa"/>
            <w:shd w:val="clear" w:color="auto" w:fill="D9D9D9" w:themeFill="background1" w:themeFillShade="D9"/>
          </w:tcPr>
          <w:p w:rsidR="007A334D" w:rsidRPr="00D7415B" w:rsidRDefault="007A334D" w:rsidP="007A334D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Lys100</w:t>
            </w:r>
          </w:p>
        </w:tc>
        <w:tc>
          <w:tcPr>
            <w:tcW w:w="661" w:type="dxa"/>
            <w:shd w:val="clear" w:color="auto" w:fill="D9D9D9" w:themeFill="background1" w:themeFillShade="D9"/>
          </w:tcPr>
          <w:p w:rsidR="007A334D" w:rsidRDefault="007A334D" w:rsidP="007A334D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Van50</w:t>
            </w:r>
          </w:p>
          <w:p w:rsidR="007A334D" w:rsidRPr="00D7415B" w:rsidRDefault="007A334D" w:rsidP="007A334D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Lys100</w:t>
            </w:r>
          </w:p>
        </w:tc>
      </w:tr>
      <w:tr w:rsidR="007A334D" w:rsidTr="007A334D">
        <w:tc>
          <w:tcPr>
            <w:tcW w:w="644" w:type="dxa"/>
            <w:shd w:val="clear" w:color="auto" w:fill="BFBFBF" w:themeFill="background1" w:themeFillShade="BF"/>
          </w:tcPr>
          <w:p w:rsidR="007A334D" w:rsidRPr="00BF6127" w:rsidRDefault="007A334D" w:rsidP="007A334D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BF6127">
              <w:rPr>
                <w:rFonts w:ascii="Arial Narrow" w:hAnsi="Arial Narrow"/>
                <w:b/>
                <w:sz w:val="16"/>
                <w:szCs w:val="16"/>
              </w:rPr>
              <w:t>W1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8B626E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>
              <w:t>-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8B626E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8B626E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>
              <w:rPr>
                <w:rFonts w:ascii="Arial Narrow" w:hAnsi="Arial Narrow"/>
                <w:b/>
                <w:sz w:val="16"/>
                <w:szCs w:val="16"/>
              </w:rPr>
              <w:t>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6B5FA0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>
              <w:t>-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>
              <w:t>-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>
              <w:t>-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 w:rsidRPr="004C0A4E">
              <w:t>-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 w:rsidRPr="004C0A4E">
              <w:t>-</w:t>
            </w:r>
          </w:p>
        </w:tc>
      </w:tr>
      <w:tr w:rsidR="007A334D" w:rsidTr="007A334D">
        <w:tc>
          <w:tcPr>
            <w:tcW w:w="644" w:type="dxa"/>
            <w:shd w:val="clear" w:color="auto" w:fill="BFBFBF" w:themeFill="background1" w:themeFillShade="BF"/>
          </w:tcPr>
          <w:p w:rsidR="007A334D" w:rsidRPr="00BF6127" w:rsidRDefault="007A334D" w:rsidP="007A334D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BF6127">
              <w:rPr>
                <w:rFonts w:ascii="Arial Narrow" w:hAnsi="Arial Narrow"/>
                <w:b/>
                <w:sz w:val="16"/>
                <w:szCs w:val="16"/>
              </w:rPr>
              <w:t>W2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8B626E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>
              <w:t>-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8B626E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8B626E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 w:rsidRPr="001174AA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 w:rsidRPr="00383A85">
              <w:rPr>
                <w:rFonts w:ascii="Arial Narrow" w:hAnsi="Arial Narrow"/>
                <w:b/>
                <w:sz w:val="16"/>
                <w:szCs w:val="16"/>
              </w:rPr>
              <w:t>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6B5FA0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>
              <w:t>-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>
              <w:t>-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>
              <w:t>-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 w:rsidRPr="004C0A4E">
              <w:t>-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 w:rsidRPr="004C0A4E">
              <w:t>-</w:t>
            </w:r>
          </w:p>
        </w:tc>
      </w:tr>
      <w:tr w:rsidR="007A334D" w:rsidTr="007A334D">
        <w:tc>
          <w:tcPr>
            <w:tcW w:w="644" w:type="dxa"/>
            <w:shd w:val="clear" w:color="auto" w:fill="BFBFBF" w:themeFill="background1" w:themeFillShade="BF"/>
          </w:tcPr>
          <w:p w:rsidR="007A334D" w:rsidRPr="00BF6127" w:rsidRDefault="007A334D" w:rsidP="007A334D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BF6127">
              <w:rPr>
                <w:rFonts w:ascii="Arial Narrow" w:hAnsi="Arial Narrow"/>
                <w:b/>
                <w:sz w:val="16"/>
                <w:szCs w:val="16"/>
              </w:rPr>
              <w:t>SC100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8B626E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>
              <w:t>-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8B626E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8B626E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 w:rsidRPr="001174AA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 w:rsidRPr="00383A85">
              <w:rPr>
                <w:rFonts w:ascii="Arial Narrow" w:hAnsi="Arial Narrow"/>
                <w:b/>
                <w:sz w:val="16"/>
                <w:szCs w:val="16"/>
              </w:rPr>
              <w:t>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6B5FA0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>
              <w:t>-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>
              <w:t>-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>
              <w:t>-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 w:rsidRPr="004C0A4E">
              <w:t>-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 w:rsidRPr="004C0A4E">
              <w:t>-</w:t>
            </w:r>
          </w:p>
        </w:tc>
      </w:tr>
      <w:tr w:rsidR="007A334D" w:rsidTr="007A334D">
        <w:tc>
          <w:tcPr>
            <w:tcW w:w="644" w:type="dxa"/>
            <w:shd w:val="clear" w:color="auto" w:fill="BFBFBF" w:themeFill="background1" w:themeFillShade="BF"/>
          </w:tcPr>
          <w:p w:rsidR="007A334D" w:rsidRPr="00BF6127" w:rsidRDefault="007A334D" w:rsidP="007A334D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BF6127">
              <w:rPr>
                <w:rFonts w:ascii="Arial Narrow" w:hAnsi="Arial Narrow"/>
                <w:b/>
                <w:sz w:val="16"/>
                <w:szCs w:val="16"/>
              </w:rPr>
              <w:t>SC101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8B626E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>
              <w:t>-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8B626E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8B626E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 w:rsidRPr="001174AA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 w:rsidRPr="00383A85">
              <w:rPr>
                <w:rFonts w:ascii="Arial Narrow" w:hAnsi="Arial Narrow"/>
                <w:b/>
                <w:sz w:val="16"/>
                <w:szCs w:val="16"/>
              </w:rPr>
              <w:t>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6B5FA0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>
              <w:t>-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>
              <w:t>-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>
              <w:t>-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 w:rsidRPr="004C0A4E">
              <w:t>-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 w:rsidRPr="004C0A4E">
              <w:t>-</w:t>
            </w:r>
          </w:p>
        </w:tc>
      </w:tr>
      <w:tr w:rsidR="007A334D" w:rsidTr="007A334D">
        <w:tc>
          <w:tcPr>
            <w:tcW w:w="644" w:type="dxa"/>
            <w:shd w:val="clear" w:color="auto" w:fill="BFBFBF" w:themeFill="background1" w:themeFillShade="BF"/>
          </w:tcPr>
          <w:p w:rsidR="007A334D" w:rsidRPr="00BF6127" w:rsidRDefault="007A334D" w:rsidP="007A334D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BF6127">
              <w:rPr>
                <w:rFonts w:ascii="Arial Narrow" w:hAnsi="Arial Narrow"/>
                <w:b/>
                <w:sz w:val="16"/>
                <w:szCs w:val="16"/>
              </w:rPr>
              <w:t>SC102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8B626E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63471F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8B626E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8B626E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 w:rsidRPr="00383A85">
              <w:rPr>
                <w:rFonts w:ascii="Arial Narrow" w:hAnsi="Arial Narrow"/>
                <w:b/>
                <w:sz w:val="16"/>
                <w:szCs w:val="16"/>
              </w:rPr>
              <w:t>++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 w:rsidRPr="00383A85">
              <w:rPr>
                <w:rFonts w:ascii="Arial Narrow" w:hAnsi="Arial Narrow"/>
                <w:b/>
                <w:sz w:val="16"/>
                <w:szCs w:val="16"/>
              </w:rPr>
              <w:t>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6B5FA0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63471F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63471F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63471F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 w:rsidRPr="004C0A4E">
              <w:t>-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 w:rsidRPr="004C0A4E">
              <w:t>-</w:t>
            </w:r>
          </w:p>
        </w:tc>
      </w:tr>
      <w:tr w:rsidR="007A334D" w:rsidTr="007A334D">
        <w:tc>
          <w:tcPr>
            <w:tcW w:w="644" w:type="dxa"/>
            <w:shd w:val="clear" w:color="auto" w:fill="BFBFBF" w:themeFill="background1" w:themeFillShade="BF"/>
          </w:tcPr>
          <w:p w:rsidR="007A334D" w:rsidRPr="00BF6127" w:rsidRDefault="007A334D" w:rsidP="007A334D">
            <w:pPr>
              <w:rPr>
                <w:b/>
              </w:rPr>
            </w:pPr>
            <w:r w:rsidRPr="00BF6127">
              <w:rPr>
                <w:rFonts w:ascii="Arial Narrow" w:hAnsi="Arial Narrow"/>
                <w:b/>
                <w:sz w:val="16"/>
                <w:szCs w:val="16"/>
              </w:rPr>
              <w:t>SC103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8B626E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63471F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8B626E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8B626E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 w:rsidRPr="00383A85">
              <w:rPr>
                <w:rFonts w:ascii="Arial Narrow" w:hAnsi="Arial Narrow"/>
                <w:b/>
                <w:sz w:val="16"/>
                <w:szCs w:val="16"/>
              </w:rPr>
              <w:t>++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>
              <w:rPr>
                <w:rFonts w:ascii="Arial Narrow" w:hAnsi="Arial Narrow"/>
                <w:b/>
                <w:sz w:val="16"/>
                <w:szCs w:val="16"/>
              </w:rPr>
              <w:t>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6B5FA0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63471F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63471F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63471F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 w:rsidRPr="004C0A4E">
              <w:t>-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 w:rsidRPr="004C0A4E">
              <w:t>-</w:t>
            </w:r>
          </w:p>
        </w:tc>
      </w:tr>
      <w:tr w:rsidR="007A334D" w:rsidTr="007A334D">
        <w:tc>
          <w:tcPr>
            <w:tcW w:w="644" w:type="dxa"/>
            <w:shd w:val="clear" w:color="auto" w:fill="BFBFBF" w:themeFill="background1" w:themeFillShade="BF"/>
          </w:tcPr>
          <w:p w:rsidR="007A334D" w:rsidRPr="00BF6127" w:rsidRDefault="007A334D" w:rsidP="007A334D">
            <w:pPr>
              <w:rPr>
                <w:b/>
              </w:rPr>
            </w:pPr>
            <w:r w:rsidRPr="00BF6127">
              <w:rPr>
                <w:rFonts w:ascii="Arial Narrow" w:hAnsi="Arial Narrow"/>
                <w:b/>
                <w:sz w:val="16"/>
                <w:szCs w:val="16"/>
              </w:rPr>
              <w:t>SC104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8B626E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>
              <w:t>-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8B626E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8B626E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 w:rsidRPr="008A6F3E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 w:rsidRPr="00383A85">
              <w:rPr>
                <w:rFonts w:ascii="Arial Narrow" w:hAnsi="Arial Narrow"/>
                <w:b/>
                <w:sz w:val="16"/>
                <w:szCs w:val="16"/>
              </w:rPr>
              <w:t>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6B5FA0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>
              <w:t>-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>
              <w:t>-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>
              <w:t>-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 w:rsidRPr="004C0A4E">
              <w:t>-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 w:rsidRPr="004C0A4E">
              <w:t>-</w:t>
            </w:r>
          </w:p>
        </w:tc>
      </w:tr>
      <w:tr w:rsidR="007A334D" w:rsidTr="007A334D">
        <w:tc>
          <w:tcPr>
            <w:tcW w:w="644" w:type="dxa"/>
            <w:shd w:val="clear" w:color="auto" w:fill="BFBFBF" w:themeFill="background1" w:themeFillShade="BF"/>
          </w:tcPr>
          <w:p w:rsidR="007A334D" w:rsidRPr="00BF6127" w:rsidRDefault="007A334D" w:rsidP="007A334D">
            <w:pPr>
              <w:rPr>
                <w:b/>
              </w:rPr>
            </w:pPr>
            <w:r w:rsidRPr="00BF6127">
              <w:rPr>
                <w:rFonts w:ascii="Arial Narrow" w:hAnsi="Arial Narrow"/>
                <w:b/>
                <w:sz w:val="16"/>
                <w:szCs w:val="16"/>
              </w:rPr>
              <w:t>SC105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8B626E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>
              <w:t>-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8B626E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8B626E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 w:rsidRPr="008A6F3E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 w:rsidRPr="00383A85">
              <w:rPr>
                <w:rFonts w:ascii="Arial Narrow" w:hAnsi="Arial Narrow"/>
                <w:b/>
                <w:sz w:val="16"/>
                <w:szCs w:val="16"/>
              </w:rPr>
              <w:t>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6B5FA0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>
              <w:t>-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>
              <w:t>-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>
              <w:t>-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 w:rsidRPr="004C0A4E">
              <w:t>-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 w:rsidRPr="004C0A4E">
              <w:t>-</w:t>
            </w:r>
          </w:p>
        </w:tc>
      </w:tr>
      <w:tr w:rsidR="007A334D" w:rsidTr="007A334D">
        <w:tc>
          <w:tcPr>
            <w:tcW w:w="644" w:type="dxa"/>
            <w:shd w:val="clear" w:color="auto" w:fill="BFBFBF" w:themeFill="background1" w:themeFillShade="BF"/>
          </w:tcPr>
          <w:p w:rsidR="007A334D" w:rsidRPr="00BF6127" w:rsidRDefault="007A334D" w:rsidP="007A334D">
            <w:pPr>
              <w:rPr>
                <w:b/>
              </w:rPr>
            </w:pPr>
            <w:r w:rsidRPr="00BF6127">
              <w:rPr>
                <w:rFonts w:ascii="Arial Narrow" w:hAnsi="Arial Narrow"/>
                <w:b/>
                <w:sz w:val="16"/>
                <w:szCs w:val="16"/>
              </w:rPr>
              <w:t>SC106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8B626E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6F0EE8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8B626E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8B626E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 w:rsidRPr="00383A85">
              <w:rPr>
                <w:rFonts w:ascii="Arial Narrow" w:hAnsi="Arial Narrow"/>
                <w:b/>
                <w:sz w:val="16"/>
                <w:szCs w:val="16"/>
              </w:rPr>
              <w:t>++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>
              <w:rPr>
                <w:rFonts w:ascii="Arial Narrow" w:hAnsi="Arial Narrow"/>
                <w:b/>
                <w:sz w:val="16"/>
                <w:szCs w:val="16"/>
              </w:rPr>
              <w:t>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6B5FA0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6F0EE8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6F0EE8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6F0EE8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 w:rsidRPr="004C0A4E">
              <w:t>-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 w:rsidRPr="004C0A4E">
              <w:t>-</w:t>
            </w:r>
          </w:p>
        </w:tc>
      </w:tr>
      <w:tr w:rsidR="007A334D" w:rsidTr="007A334D">
        <w:tc>
          <w:tcPr>
            <w:tcW w:w="644" w:type="dxa"/>
            <w:shd w:val="clear" w:color="auto" w:fill="BFBFBF" w:themeFill="background1" w:themeFillShade="BF"/>
          </w:tcPr>
          <w:p w:rsidR="007A334D" w:rsidRPr="00BF6127" w:rsidRDefault="007A334D" w:rsidP="007A334D">
            <w:pPr>
              <w:rPr>
                <w:b/>
              </w:rPr>
            </w:pPr>
            <w:r w:rsidRPr="00BF6127">
              <w:rPr>
                <w:rFonts w:ascii="Arial Narrow" w:hAnsi="Arial Narrow"/>
                <w:b/>
                <w:sz w:val="16"/>
                <w:szCs w:val="16"/>
              </w:rPr>
              <w:t>SC107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8B626E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6F0EE8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8B626E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8B626E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 w:rsidRPr="00383A85">
              <w:rPr>
                <w:rFonts w:ascii="Arial Narrow" w:hAnsi="Arial Narrow"/>
                <w:b/>
                <w:sz w:val="16"/>
                <w:szCs w:val="16"/>
              </w:rPr>
              <w:t>++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>
              <w:rPr>
                <w:rFonts w:ascii="Arial Narrow" w:hAnsi="Arial Narrow"/>
                <w:b/>
                <w:sz w:val="16"/>
                <w:szCs w:val="16"/>
              </w:rPr>
              <w:t>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6B5FA0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6F0EE8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6F0EE8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44" w:type="dxa"/>
          </w:tcPr>
          <w:p w:rsidR="007A334D" w:rsidRDefault="007A334D" w:rsidP="007A334D">
            <w:pPr>
              <w:jc w:val="center"/>
            </w:pPr>
            <w:r w:rsidRPr="006F0EE8">
              <w:rPr>
                <w:rFonts w:ascii="Arial Narrow" w:hAnsi="Arial Narrow"/>
                <w:b/>
                <w:sz w:val="16"/>
                <w:szCs w:val="16"/>
              </w:rPr>
              <w:t>++++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 w:rsidRPr="004C0A4E">
              <w:t>-</w:t>
            </w:r>
          </w:p>
        </w:tc>
        <w:tc>
          <w:tcPr>
            <w:tcW w:w="661" w:type="dxa"/>
          </w:tcPr>
          <w:p w:rsidR="007A334D" w:rsidRDefault="007A334D" w:rsidP="007A334D">
            <w:pPr>
              <w:jc w:val="center"/>
            </w:pPr>
            <w:r w:rsidRPr="004C0A4E">
              <w:t>-</w:t>
            </w:r>
          </w:p>
        </w:tc>
      </w:tr>
    </w:tbl>
    <w:p w:rsidR="002E7511" w:rsidRDefault="002E7511" w:rsidP="002E7511">
      <w:pPr>
        <w:tabs>
          <w:tab w:val="left" w:pos="2210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B2676" w:rsidRPr="00BB2676" w:rsidRDefault="00BB2676" w:rsidP="00BB2676">
      <w:pPr>
        <w:tabs>
          <w:tab w:val="left" w:pos="2210"/>
        </w:tabs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B26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Table S2. </w:t>
      </w:r>
      <w:r w:rsidRPr="00BB26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Analysis of the effect of coupling SCO1212 and SCO1213 to </w:t>
      </w:r>
      <w:proofErr w:type="spellStart"/>
      <w:r w:rsidRPr="00BB2676">
        <w:rPr>
          <w:rFonts w:ascii="Times New Roman" w:hAnsi="Times New Roman" w:cs="Times New Roman"/>
          <w:color w:val="000000" w:themeColor="text1"/>
          <w:sz w:val="24"/>
          <w:szCs w:val="24"/>
        </w:rPr>
        <w:t>pVJ</w:t>
      </w:r>
      <w:proofErr w:type="spellEnd"/>
      <w:r w:rsidRPr="00BB26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Pr="00BB2676">
        <w:rPr>
          <w:rFonts w:ascii="Times New Roman" w:hAnsi="Times New Roman" w:cs="Times New Roman"/>
          <w:color w:val="000000" w:themeColor="text1"/>
          <w:sz w:val="24"/>
          <w:szCs w:val="24"/>
        </w:rPr>
        <w:t>pVJc</w:t>
      </w:r>
      <w:proofErr w:type="spellEnd"/>
      <w:r w:rsidRPr="00BB26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the growth of the next strains: SC100 (</w:t>
      </w:r>
      <w:r w:rsidRPr="00BB267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S. coelicolor</w:t>
      </w:r>
      <w:r w:rsidRPr="00BB26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M145-pVJ-1212; isolate 1), SC101 (</w:t>
      </w:r>
      <w:r w:rsidRPr="00BB267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S. coelicolor</w:t>
      </w:r>
      <w:r w:rsidRPr="00BB26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M145-pVJ-1212; isolate 2), SC102 (</w:t>
      </w:r>
      <w:r w:rsidRPr="00BB267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S. coelicolor</w:t>
      </w:r>
      <w:r w:rsidRPr="00BB26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M145-pVJc-1212; isolate 1), SC103 (</w:t>
      </w:r>
      <w:r w:rsidRPr="00BB267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S. coelicolor</w:t>
      </w:r>
      <w:r w:rsidRPr="00BB26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M145-pVJc-1212; isolate 2), SC104 (</w:t>
      </w:r>
      <w:r w:rsidRPr="00BB267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S. coelicolor</w:t>
      </w:r>
      <w:r w:rsidRPr="00BB26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M145-pVJ-1213; isolate 1), SC105 (</w:t>
      </w:r>
      <w:r w:rsidRPr="00BB267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S. coelicolor</w:t>
      </w:r>
      <w:r w:rsidRPr="00BB26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M145-pVJ-1213; isolate 2), SC106 (</w:t>
      </w:r>
      <w:r w:rsidRPr="00BB267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S. coelicolor</w:t>
      </w:r>
      <w:r w:rsidRPr="00BB26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M145-pVJc-1213; isolate 1), SC107 (</w:t>
      </w:r>
      <w:r w:rsidRPr="00BB267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S. coelicolor</w:t>
      </w:r>
      <w:r w:rsidRPr="00BB26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M145-pVJc-1213; isolate 2) in </w:t>
      </w:r>
      <w:proofErr w:type="spellStart"/>
      <w:r w:rsidRPr="00BB2676">
        <w:rPr>
          <w:rFonts w:ascii="Times New Roman" w:hAnsi="Times New Roman" w:cs="Times New Roman"/>
          <w:color w:val="000000" w:themeColor="text1"/>
          <w:sz w:val="24"/>
          <w:szCs w:val="24"/>
        </w:rPr>
        <w:t>DifcoNA</w:t>
      </w:r>
      <w:proofErr w:type="spellEnd"/>
      <w:r w:rsidRPr="00BB26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(with or without 1% K</w:t>
      </w:r>
      <w:r w:rsidRPr="00BB2676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BB2676">
        <w:rPr>
          <w:rFonts w:ascii="Times New Roman" w:hAnsi="Times New Roman" w:cs="Times New Roman"/>
          <w:color w:val="000000" w:themeColor="text1"/>
          <w:sz w:val="24"/>
          <w:szCs w:val="24"/>
        </w:rPr>
        <w:t>HPO</w:t>
      </w:r>
      <w:r w:rsidRPr="00BB2676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4 </w:t>
      </w:r>
      <w:r w:rsidRPr="00BB2676">
        <w:rPr>
          <w:rFonts w:ascii="Times New Roman" w:hAnsi="Times New Roman" w:cs="Times New Roman"/>
          <w:color w:val="000000" w:themeColor="text1"/>
          <w:sz w:val="24"/>
          <w:szCs w:val="24"/>
        </w:rPr>
        <w:t>addition) and different concentrations of lysozyme, vancomycin and teicoplanin.</w:t>
      </w:r>
      <w:r w:rsidR="00D65B2A" w:rsidRPr="00D65B2A">
        <w:t xml:space="preserve"> </w:t>
      </w:r>
      <w:r w:rsidR="00D65B2A" w:rsidRPr="00D65B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concentration of the compounds is shown as µg per </w:t>
      </w:r>
      <w:proofErr w:type="spellStart"/>
      <w:r w:rsidR="00D65B2A" w:rsidRPr="00D65B2A">
        <w:rPr>
          <w:rFonts w:ascii="Times New Roman" w:hAnsi="Times New Roman" w:cs="Times New Roman"/>
          <w:color w:val="000000" w:themeColor="text1"/>
          <w:sz w:val="24"/>
          <w:szCs w:val="24"/>
        </w:rPr>
        <w:t>mL.</w:t>
      </w:r>
      <w:bookmarkStart w:id="0" w:name="_GoBack"/>
      <w:bookmarkEnd w:id="0"/>
      <w:proofErr w:type="spellEnd"/>
    </w:p>
    <w:p w:rsidR="00E247FC" w:rsidRPr="00E247FC" w:rsidRDefault="00E247FC" w:rsidP="00E247FC">
      <w:pPr>
        <w:tabs>
          <w:tab w:val="left" w:pos="221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247FC" w:rsidRPr="00E247FC" w:rsidRDefault="00E247FC" w:rsidP="00E247FC">
      <w:pPr>
        <w:tabs>
          <w:tab w:val="left" w:pos="221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247FC" w:rsidRPr="00E247FC" w:rsidRDefault="00E247FC" w:rsidP="00E247FC">
      <w:pPr>
        <w:tabs>
          <w:tab w:val="left" w:pos="221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E7511" w:rsidRPr="00E247FC" w:rsidRDefault="002E7511" w:rsidP="002E7511">
      <w:pPr>
        <w:tabs>
          <w:tab w:val="left" w:pos="221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7415B" w:rsidRPr="00E247FC" w:rsidRDefault="00D7415B"/>
    <w:p w:rsidR="002E7511" w:rsidRPr="00E247FC" w:rsidRDefault="002E7511"/>
    <w:p w:rsidR="006E3DAC" w:rsidRPr="00E247FC" w:rsidRDefault="006E3DAC"/>
    <w:sectPr w:rsidR="006E3DAC" w:rsidRPr="00E247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127"/>
    <w:rsid w:val="000F5729"/>
    <w:rsid w:val="00154788"/>
    <w:rsid w:val="002E7511"/>
    <w:rsid w:val="0033482E"/>
    <w:rsid w:val="003A4C81"/>
    <w:rsid w:val="006E3DAC"/>
    <w:rsid w:val="00742A58"/>
    <w:rsid w:val="007A334D"/>
    <w:rsid w:val="007D3BD3"/>
    <w:rsid w:val="00B106CE"/>
    <w:rsid w:val="00B32FF9"/>
    <w:rsid w:val="00BB2676"/>
    <w:rsid w:val="00BF6127"/>
    <w:rsid w:val="00C06CAB"/>
    <w:rsid w:val="00D35412"/>
    <w:rsid w:val="00D65B2A"/>
    <w:rsid w:val="00D7415B"/>
    <w:rsid w:val="00E247FC"/>
    <w:rsid w:val="00EC0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F6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A4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4C8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F6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A4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4C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University</Company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Santos Beneit</dc:creator>
  <cp:keywords/>
  <dc:description/>
  <cp:lastModifiedBy>Fernando</cp:lastModifiedBy>
  <cp:revision>17</cp:revision>
  <cp:lastPrinted>2017-12-06T16:17:00Z</cp:lastPrinted>
  <dcterms:created xsi:type="dcterms:W3CDTF">2017-12-04T14:25:00Z</dcterms:created>
  <dcterms:modified xsi:type="dcterms:W3CDTF">2018-03-14T12:33:00Z</dcterms:modified>
</cp:coreProperties>
</file>